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28A11" w14:textId="77777777" w:rsidR="0005364A" w:rsidRDefault="0005364A" w:rsidP="0005364A"/>
    <w:p w14:paraId="4D5D60F7" w14:textId="6969DAA5" w:rsidR="0072485C" w:rsidRPr="0072485C" w:rsidRDefault="00AB2A18" w:rsidP="00C823C8">
      <w:pPr>
        <w:jc w:val="both"/>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Buďte na Vánoce originální</w:t>
      </w:r>
    </w:p>
    <w:p w14:paraId="47E53B6A" w14:textId="7762A457" w:rsidR="00D12B2D" w:rsidRPr="00D12B2D" w:rsidRDefault="00D12B2D" w:rsidP="00C823C8">
      <w:pPr>
        <w:jc w:val="both"/>
        <w:rPr>
          <w:rFonts w:asciiTheme="majorHAnsi" w:eastAsiaTheme="majorEastAsia" w:hAnsiTheme="majorHAnsi" w:cstheme="majorBidi"/>
          <w:color w:val="2E74B5" w:themeColor="accent1" w:themeShade="BF"/>
          <w:sz w:val="32"/>
          <w:szCs w:val="32"/>
        </w:rPr>
      </w:pPr>
    </w:p>
    <w:p w14:paraId="691D0426" w14:textId="3DA0C791" w:rsidR="008D5F6B" w:rsidRDefault="0065472E" w:rsidP="004F2990">
      <w:pPr>
        <w:jc w:val="both"/>
        <w:rPr>
          <w:noProof/>
        </w:rPr>
      </w:pPr>
      <w:r>
        <w:rPr>
          <w:rFonts w:ascii="Calibri" w:hAnsi="Calibri"/>
          <w:b/>
        </w:rPr>
        <w:t>Praha</w:t>
      </w:r>
      <w:r w:rsidR="001313BD" w:rsidRPr="00981241">
        <w:rPr>
          <w:rFonts w:ascii="Calibri" w:hAnsi="Calibri"/>
          <w:b/>
        </w:rPr>
        <w:t xml:space="preserve"> </w:t>
      </w:r>
      <w:r w:rsidR="00047861">
        <w:rPr>
          <w:rFonts w:ascii="Calibri" w:hAnsi="Calibri"/>
          <w:b/>
        </w:rPr>
        <w:t>18</w:t>
      </w:r>
      <w:r>
        <w:rPr>
          <w:rFonts w:ascii="Calibri" w:hAnsi="Calibri"/>
          <w:b/>
        </w:rPr>
        <w:t xml:space="preserve">. </w:t>
      </w:r>
      <w:r w:rsidR="008072ED">
        <w:rPr>
          <w:rFonts w:ascii="Calibri" w:hAnsi="Calibri"/>
          <w:b/>
        </w:rPr>
        <w:t>září</w:t>
      </w:r>
      <w:r w:rsidR="00645BC0" w:rsidRPr="00981241">
        <w:rPr>
          <w:rFonts w:ascii="Calibri" w:hAnsi="Calibri"/>
          <w:b/>
        </w:rPr>
        <w:t xml:space="preserve"> 2017</w:t>
      </w:r>
      <w:r w:rsidR="001313BD" w:rsidRPr="00981241">
        <w:rPr>
          <w:rFonts w:ascii="Calibri" w:hAnsi="Calibri"/>
          <w:b/>
        </w:rPr>
        <w:t xml:space="preserve"> –</w:t>
      </w:r>
      <w:r w:rsidR="000C0D14">
        <w:rPr>
          <w:rFonts w:ascii="Calibri" w:hAnsi="Calibri"/>
          <w:b/>
        </w:rPr>
        <w:t xml:space="preserve"> </w:t>
      </w:r>
      <w:r w:rsidR="000C0D14" w:rsidRPr="000C0D14">
        <w:rPr>
          <w:rFonts w:ascii="Calibri" w:hAnsi="Calibri"/>
          <w:b/>
        </w:rPr>
        <w:t>Není tajemstvím, že největší radost vždy udělá dárek, který svému blízkému vlastnoručně vyrobíte. Je v něm totiž kouzlo a osobitost. Každý vlastnoručně vyrobený dárek je navíc originální. Origi</w:t>
      </w:r>
      <w:r w:rsidR="0099784C">
        <w:rPr>
          <w:rFonts w:ascii="Calibri" w:hAnsi="Calibri"/>
          <w:b/>
        </w:rPr>
        <w:t xml:space="preserve">nalitu by </w:t>
      </w:r>
      <w:r w:rsidR="009013F5">
        <w:rPr>
          <w:rFonts w:ascii="Calibri" w:hAnsi="Calibri"/>
          <w:b/>
        </w:rPr>
        <w:t>proto</w:t>
      </w:r>
      <w:r w:rsidR="0099784C">
        <w:rPr>
          <w:rFonts w:ascii="Calibri" w:hAnsi="Calibri"/>
          <w:b/>
        </w:rPr>
        <w:t xml:space="preserve"> neměly postrádat pro vy</w:t>
      </w:r>
      <w:r w:rsidR="000C0D14" w:rsidRPr="000C0D14">
        <w:rPr>
          <w:rFonts w:ascii="Calibri" w:hAnsi="Calibri"/>
          <w:b/>
        </w:rPr>
        <w:t>tvoření příjemn</w:t>
      </w:r>
      <w:r w:rsidR="0049365E">
        <w:rPr>
          <w:rFonts w:ascii="Calibri" w:hAnsi="Calibri"/>
          <w:b/>
        </w:rPr>
        <w:t xml:space="preserve">é </w:t>
      </w:r>
      <w:r w:rsidR="000C0D14" w:rsidRPr="000C0D14">
        <w:rPr>
          <w:rFonts w:ascii="Calibri" w:hAnsi="Calibri"/>
          <w:b/>
        </w:rPr>
        <w:t xml:space="preserve">atmosféry ani vánoční dekorace. Nechejte se inspirovat tipy značky Primalex a vytvořte své rodině a přátelům </w:t>
      </w:r>
      <w:r w:rsidR="00FF3BF3" w:rsidRPr="000C0D14">
        <w:rPr>
          <w:rFonts w:ascii="Calibri" w:hAnsi="Calibri"/>
          <w:b/>
        </w:rPr>
        <w:t xml:space="preserve">na Vánoce </w:t>
      </w:r>
      <w:r w:rsidR="000C0D14" w:rsidRPr="000C0D14">
        <w:rPr>
          <w:rFonts w:ascii="Calibri" w:hAnsi="Calibri"/>
          <w:b/>
        </w:rPr>
        <w:t>nezapomenutelné dárky či dekorace.</w:t>
      </w:r>
      <w:r w:rsidR="008D5F6B" w:rsidRPr="008D5F6B">
        <w:rPr>
          <w:noProof/>
        </w:rPr>
        <w:t xml:space="preserve"> </w:t>
      </w:r>
    </w:p>
    <w:p w14:paraId="067F248A" w14:textId="73D3F2D8" w:rsidR="000C0D14" w:rsidRDefault="000C0D14" w:rsidP="00C823C8">
      <w:pPr>
        <w:spacing w:after="0" w:line="240" w:lineRule="auto"/>
        <w:jc w:val="both"/>
      </w:pPr>
      <w:r w:rsidRPr="000C0D14">
        <w:rPr>
          <w:b/>
        </w:rPr>
        <w:t>Nástěnka</w:t>
      </w:r>
      <w:r w:rsidR="00DD23E8">
        <w:rPr>
          <w:b/>
        </w:rPr>
        <w:t xml:space="preserve"> </w:t>
      </w:r>
    </w:p>
    <w:p w14:paraId="56A964AC" w14:textId="3A20FEB2" w:rsidR="000C0D14" w:rsidRDefault="000C0D14" w:rsidP="00C823C8">
      <w:pPr>
        <w:spacing w:after="0" w:line="240" w:lineRule="auto"/>
        <w:jc w:val="both"/>
      </w:pPr>
      <w:r>
        <w:t xml:space="preserve">Pokud vás čeká velká rodinná večeře, ke štědrovečernímu stolu můžete postavit nástěnku, na kterou připevníte například fotky z rodinných oslav či těch </w:t>
      </w:r>
      <w:r w:rsidR="00783E11">
        <w:t>nejdůležitějších momentů, vzkazy a úspěchy</w:t>
      </w:r>
      <w:r>
        <w:t xml:space="preserve">. Pro vytvoření nástěnky vám bude stačit pouze kousek pletiva, dřevěný rám a </w:t>
      </w:r>
      <w:r w:rsidR="00484FB0" w:rsidRPr="00484FB0">
        <w:rPr>
          <w:b/>
        </w:rPr>
        <w:t xml:space="preserve">Univerzální </w:t>
      </w:r>
      <w:r w:rsidRPr="0072074B">
        <w:rPr>
          <w:b/>
        </w:rPr>
        <w:t>sprej Primalex</w:t>
      </w:r>
      <w:r>
        <w:t>. Sprej ve vybraném odstínu před použitím pořádně protřepejte a poté nástěnku přestříkejte. K uchycení fotek můžete použít dřevěné kolíčky, které si můžete také přebarvit sprejem, ať už ve stejné či kontrastní barvě.</w:t>
      </w:r>
    </w:p>
    <w:p w14:paraId="3B881092" w14:textId="77777777" w:rsidR="000C0D14" w:rsidRDefault="000C0D14" w:rsidP="00C823C8">
      <w:pPr>
        <w:spacing w:after="0" w:line="240" w:lineRule="auto"/>
        <w:jc w:val="both"/>
      </w:pPr>
    </w:p>
    <w:p w14:paraId="6DF09511" w14:textId="77777777" w:rsidR="000C0D14" w:rsidRDefault="000C0D14" w:rsidP="00C823C8">
      <w:pPr>
        <w:spacing w:after="0" w:line="240" w:lineRule="auto"/>
        <w:jc w:val="both"/>
      </w:pPr>
      <w:r w:rsidRPr="000C0D14">
        <w:rPr>
          <w:b/>
        </w:rPr>
        <w:t>Květináč</w:t>
      </w:r>
    </w:p>
    <w:p w14:paraId="419399D2" w14:textId="31E3EBE2" w:rsidR="000C0D14" w:rsidRDefault="000C0D14" w:rsidP="00C823C8">
      <w:pPr>
        <w:spacing w:after="0" w:line="240" w:lineRule="auto"/>
        <w:jc w:val="both"/>
      </w:pPr>
      <w:r>
        <w:t>S květinou jako dárkem pro žen</w:t>
      </w:r>
      <w:r w:rsidR="00FF3BF3">
        <w:t>u nikdy nešlápnet</w:t>
      </w:r>
      <w:r>
        <w:t>e vedle. Co takhle připravit také originální kvě</w:t>
      </w:r>
      <w:r w:rsidR="0099784C">
        <w:t>tináč, do kterého pak květinu v</w:t>
      </w:r>
      <w:r>
        <w:t xml:space="preserve">sadíte? Můžete vytvořit květináč s různými vzory a barvami. Pro vyšší odolnost barvy stačí květináč nejdříve přestříkat </w:t>
      </w:r>
      <w:r w:rsidRPr="0072074B">
        <w:rPr>
          <w:b/>
        </w:rPr>
        <w:t>Základní barvou Primalex</w:t>
      </w:r>
      <w:r>
        <w:t xml:space="preserve">. Poté si ohraničte vzory maskovací páskou a </w:t>
      </w:r>
      <w:r w:rsidR="00FF3BF3">
        <w:t>použijte</w:t>
      </w:r>
      <w:r>
        <w:t xml:space="preserve"> </w:t>
      </w:r>
      <w:r w:rsidRPr="0072074B">
        <w:rPr>
          <w:b/>
        </w:rPr>
        <w:t>Univerzální barvu</w:t>
      </w:r>
      <w:r>
        <w:t xml:space="preserve">. Po zaschnutí pásku opatrně odstraňte. Pokud chcete přebarvit plastový květináč, použijte </w:t>
      </w:r>
      <w:r w:rsidRPr="0072074B">
        <w:rPr>
          <w:b/>
        </w:rPr>
        <w:t>Základní barvu na plasty</w:t>
      </w:r>
      <w:r>
        <w:t>.</w:t>
      </w:r>
    </w:p>
    <w:p w14:paraId="5680F5D0" w14:textId="77777777" w:rsidR="000C0D14" w:rsidRDefault="000C0D14" w:rsidP="00C823C8">
      <w:pPr>
        <w:spacing w:after="0" w:line="240" w:lineRule="auto"/>
        <w:jc w:val="both"/>
      </w:pPr>
    </w:p>
    <w:p w14:paraId="2C631550" w14:textId="77777777" w:rsidR="000C0D14" w:rsidRDefault="000C0D14" w:rsidP="00C823C8">
      <w:pPr>
        <w:spacing w:after="0" w:line="240" w:lineRule="auto"/>
        <w:jc w:val="both"/>
      </w:pPr>
      <w:r w:rsidRPr="000C0D14">
        <w:rPr>
          <w:b/>
        </w:rPr>
        <w:t>Ramínka</w:t>
      </w:r>
    </w:p>
    <w:p w14:paraId="7035755A" w14:textId="57011573" w:rsidR="000C0D14" w:rsidRDefault="000C0D14" w:rsidP="00C823C8">
      <w:pPr>
        <w:spacing w:after="0" w:line="240" w:lineRule="auto"/>
        <w:jc w:val="both"/>
      </w:pPr>
      <w:r>
        <w:t xml:space="preserve">Chcete někomu darovat nové šaty, nebo jen víte, že dotyčný jich má plnou skříň? Co k dárku přidat také atraktivní barevná ramínka, která zpestří jakoukoli šatní skříň i darovaný kus oblečení. Stačí si vybrat barvu </w:t>
      </w:r>
      <w:r w:rsidRPr="0072074B">
        <w:rPr>
          <w:b/>
        </w:rPr>
        <w:t>Univerzálního spreje Primalex</w:t>
      </w:r>
      <w:r>
        <w:t>, protřepat a ramínka poté přestříkat</w:t>
      </w:r>
      <w:r w:rsidR="00FF3BF3">
        <w:t xml:space="preserve">. </w:t>
      </w:r>
      <w:r>
        <w:t xml:space="preserve">Použít můžete jak dřevěná, tak plastová ramínka. </w:t>
      </w:r>
    </w:p>
    <w:p w14:paraId="576B239A" w14:textId="77777777" w:rsidR="000E22C3" w:rsidRDefault="000E22C3" w:rsidP="00C823C8">
      <w:pPr>
        <w:spacing w:after="0" w:line="240" w:lineRule="auto"/>
        <w:jc w:val="both"/>
      </w:pPr>
    </w:p>
    <w:p w14:paraId="1F8D2090" w14:textId="710CD581" w:rsidR="000E22C3" w:rsidRPr="00C823C8" w:rsidRDefault="000E22C3" w:rsidP="000E22C3">
      <w:pPr>
        <w:spacing w:after="0" w:line="240" w:lineRule="auto"/>
        <w:jc w:val="both"/>
        <w:rPr>
          <w:rFonts w:cstheme="minorHAnsi"/>
          <w:b/>
        </w:rPr>
      </w:pPr>
      <w:r w:rsidRPr="00C823C8">
        <w:rPr>
          <w:rFonts w:cstheme="minorHAnsi"/>
          <w:b/>
        </w:rPr>
        <w:t>Lucerny</w:t>
      </w:r>
    </w:p>
    <w:p w14:paraId="042708B0" w14:textId="77777777" w:rsidR="000E22C3" w:rsidRPr="00C823C8" w:rsidRDefault="000E22C3" w:rsidP="000E22C3">
      <w:pPr>
        <w:spacing w:after="0" w:line="240" w:lineRule="auto"/>
        <w:jc w:val="both"/>
        <w:rPr>
          <w:rFonts w:cstheme="minorHAnsi"/>
        </w:rPr>
      </w:pPr>
      <w:r w:rsidRPr="00C823C8">
        <w:rPr>
          <w:rFonts w:cstheme="minorHAnsi"/>
        </w:rPr>
        <w:t xml:space="preserve">Také máte nejraději ten čas, kdy se po rozbalování vánočních dárků jdete podívat ven? Co si na cestu pořádně posvítit? Zdobená lucernička určitě neunikne žádnému z vašich hostů. Kovovou lucernu stačí přestříkat </w:t>
      </w:r>
      <w:r w:rsidRPr="00C823C8">
        <w:rPr>
          <w:rFonts w:cstheme="minorHAnsi"/>
          <w:b/>
        </w:rPr>
        <w:t>Univerzálním sprejem Primalex</w:t>
      </w:r>
      <w:r w:rsidRPr="00C823C8">
        <w:rPr>
          <w:rFonts w:cstheme="minorHAnsi"/>
        </w:rPr>
        <w:t xml:space="preserve"> a nechat pořádně zaschnout. Každému z rodiny můžete připravit jednu lucernu v jeho oblíbené barvě jako dárek.</w:t>
      </w:r>
    </w:p>
    <w:p w14:paraId="6884E947" w14:textId="77777777" w:rsidR="000E22C3" w:rsidRPr="00C823C8" w:rsidRDefault="000E22C3" w:rsidP="000E22C3">
      <w:pPr>
        <w:spacing w:after="0" w:line="240" w:lineRule="auto"/>
        <w:jc w:val="both"/>
        <w:rPr>
          <w:rFonts w:cstheme="minorHAnsi"/>
          <w:b/>
        </w:rPr>
      </w:pPr>
    </w:p>
    <w:p w14:paraId="4DF6427A" w14:textId="77777777" w:rsidR="000E22C3" w:rsidRPr="00C823C8" w:rsidRDefault="000E22C3" w:rsidP="000E22C3">
      <w:pPr>
        <w:spacing w:after="0" w:line="240" w:lineRule="auto"/>
        <w:jc w:val="both"/>
        <w:rPr>
          <w:rFonts w:cstheme="minorHAnsi"/>
          <w:b/>
        </w:rPr>
      </w:pPr>
      <w:r w:rsidRPr="00C823C8">
        <w:rPr>
          <w:rFonts w:cstheme="minorHAnsi"/>
          <w:b/>
        </w:rPr>
        <w:t>Barevné misky</w:t>
      </w:r>
    </w:p>
    <w:p w14:paraId="7B611B8E" w14:textId="2DCA78A3" w:rsidR="000E22C3" w:rsidRPr="00C823C8" w:rsidRDefault="000E22C3" w:rsidP="000E22C3">
      <w:pPr>
        <w:spacing w:line="276" w:lineRule="auto"/>
        <w:jc w:val="both"/>
        <w:rPr>
          <w:rFonts w:eastAsia="Times New Roman" w:cstheme="minorHAnsi"/>
          <w:lang w:eastAsia="cs-CZ"/>
        </w:rPr>
      </w:pPr>
      <w:r w:rsidRPr="00C823C8">
        <w:rPr>
          <w:rFonts w:eastAsia="Times New Roman" w:cstheme="minorHAnsi"/>
          <w:lang w:eastAsia="cs-CZ"/>
        </w:rPr>
        <w:t xml:space="preserve">Dřevěné misky, do kterých každoročně ukládáte vánoční kolekce či dekorace letos můžete také trochu oživit. Části přestříkejte </w:t>
      </w:r>
      <w:r w:rsidRPr="00C823C8">
        <w:rPr>
          <w:rFonts w:eastAsia="Times New Roman" w:cstheme="minorHAnsi"/>
          <w:b/>
          <w:lang w:eastAsia="cs-CZ"/>
        </w:rPr>
        <w:t>sprejem Primalex se zlatým efektem</w:t>
      </w:r>
      <w:r w:rsidRPr="00C823C8">
        <w:rPr>
          <w:rFonts w:eastAsia="Times New Roman" w:cstheme="minorHAnsi"/>
          <w:lang w:eastAsia="cs-CZ"/>
        </w:rPr>
        <w:t>, zkombi</w:t>
      </w:r>
      <w:r w:rsidR="00337931">
        <w:rPr>
          <w:rFonts w:eastAsia="Times New Roman" w:cstheme="minorHAnsi"/>
          <w:lang w:eastAsia="cs-CZ"/>
        </w:rPr>
        <w:t xml:space="preserve">novat jej můžete také </w:t>
      </w:r>
      <w:r w:rsidR="002E1577">
        <w:rPr>
          <w:rFonts w:eastAsia="Times New Roman" w:cstheme="minorHAnsi"/>
          <w:lang w:eastAsia="cs-CZ"/>
        </w:rPr>
        <w:br/>
      </w:r>
      <w:r w:rsidR="00337931">
        <w:rPr>
          <w:rFonts w:eastAsia="Times New Roman" w:cstheme="minorHAnsi"/>
          <w:lang w:eastAsia="cs-CZ"/>
        </w:rPr>
        <w:t xml:space="preserve">s </w:t>
      </w:r>
      <w:r w:rsidRPr="00C823C8">
        <w:rPr>
          <w:rFonts w:eastAsia="Times New Roman" w:cstheme="minorHAnsi"/>
          <w:b/>
          <w:lang w:eastAsia="cs-CZ"/>
        </w:rPr>
        <w:t>Univerzálním sprejem Primalex</w:t>
      </w:r>
      <w:r w:rsidRPr="00C823C8">
        <w:rPr>
          <w:rFonts w:eastAsia="Times New Roman" w:cstheme="minorHAnsi"/>
          <w:lang w:eastAsia="cs-CZ"/>
        </w:rPr>
        <w:t xml:space="preserve">. Části, které </w:t>
      </w:r>
      <w:r w:rsidR="00337931">
        <w:rPr>
          <w:rFonts w:eastAsia="Times New Roman" w:cstheme="minorHAnsi"/>
          <w:lang w:eastAsia="cs-CZ"/>
        </w:rPr>
        <w:t xml:space="preserve">nechcete </w:t>
      </w:r>
      <w:r w:rsidRPr="00C823C8">
        <w:rPr>
          <w:rFonts w:eastAsia="Times New Roman" w:cstheme="minorHAnsi"/>
          <w:lang w:eastAsia="cs-CZ"/>
        </w:rPr>
        <w:t xml:space="preserve">používanou barvou </w:t>
      </w:r>
      <w:r w:rsidR="00337931">
        <w:rPr>
          <w:rFonts w:eastAsia="Times New Roman" w:cstheme="minorHAnsi"/>
          <w:lang w:eastAsia="cs-CZ"/>
        </w:rPr>
        <w:t xml:space="preserve">či sprejem </w:t>
      </w:r>
      <w:r w:rsidRPr="00C823C8">
        <w:rPr>
          <w:rFonts w:eastAsia="Times New Roman" w:cstheme="minorHAnsi"/>
          <w:lang w:eastAsia="cs-CZ"/>
        </w:rPr>
        <w:t>přestříkávat, vždy zalepte maskovací páskou.</w:t>
      </w:r>
    </w:p>
    <w:p w14:paraId="2BAE1AAE" w14:textId="77777777" w:rsidR="00366B33" w:rsidRDefault="00366B33" w:rsidP="00C823C8">
      <w:pPr>
        <w:spacing w:after="0" w:line="240" w:lineRule="auto"/>
        <w:jc w:val="both"/>
        <w:rPr>
          <w:b/>
          <w:color w:val="FF0000"/>
        </w:rPr>
      </w:pPr>
    </w:p>
    <w:p w14:paraId="75C1BB61" w14:textId="77777777" w:rsidR="00366B33" w:rsidRDefault="00366B33" w:rsidP="00C823C8">
      <w:pPr>
        <w:spacing w:after="0" w:line="240" w:lineRule="auto"/>
        <w:jc w:val="both"/>
        <w:rPr>
          <w:b/>
          <w:color w:val="FF0000"/>
        </w:rPr>
      </w:pPr>
    </w:p>
    <w:p w14:paraId="0C9C4D6C" w14:textId="77777777" w:rsidR="00366B33" w:rsidRDefault="00366B33" w:rsidP="00C823C8">
      <w:pPr>
        <w:spacing w:after="0" w:line="240" w:lineRule="auto"/>
        <w:jc w:val="both"/>
        <w:rPr>
          <w:b/>
          <w:color w:val="FF0000"/>
        </w:rPr>
      </w:pPr>
    </w:p>
    <w:p w14:paraId="7B22D98A" w14:textId="77777777" w:rsidR="00366B33" w:rsidRDefault="00366B33" w:rsidP="00C823C8">
      <w:pPr>
        <w:spacing w:after="0" w:line="240" w:lineRule="auto"/>
        <w:jc w:val="both"/>
        <w:rPr>
          <w:b/>
          <w:color w:val="FF0000"/>
        </w:rPr>
      </w:pPr>
    </w:p>
    <w:p w14:paraId="433A48C1" w14:textId="77777777" w:rsidR="00366B33" w:rsidRDefault="00366B33" w:rsidP="00C823C8">
      <w:pPr>
        <w:spacing w:after="0" w:line="240" w:lineRule="auto"/>
        <w:jc w:val="both"/>
        <w:rPr>
          <w:b/>
          <w:color w:val="FF0000"/>
        </w:rPr>
      </w:pPr>
    </w:p>
    <w:p w14:paraId="27933F58" w14:textId="77777777" w:rsidR="004F2990" w:rsidRDefault="004F2990" w:rsidP="00C823C8">
      <w:pPr>
        <w:spacing w:after="0" w:line="240" w:lineRule="auto"/>
        <w:jc w:val="both"/>
        <w:rPr>
          <w:b/>
          <w:color w:val="FF0000"/>
        </w:rPr>
      </w:pPr>
    </w:p>
    <w:p w14:paraId="15BE24EC" w14:textId="77777777" w:rsidR="004F2990" w:rsidRDefault="004F2990" w:rsidP="00C823C8">
      <w:pPr>
        <w:spacing w:after="0" w:line="240" w:lineRule="auto"/>
        <w:jc w:val="both"/>
        <w:rPr>
          <w:b/>
          <w:color w:val="FF0000"/>
        </w:rPr>
      </w:pPr>
    </w:p>
    <w:p w14:paraId="7028552B" w14:textId="77777777" w:rsidR="004F2990" w:rsidRDefault="004F2990" w:rsidP="00C823C8">
      <w:pPr>
        <w:spacing w:after="0" w:line="240" w:lineRule="auto"/>
        <w:jc w:val="both"/>
        <w:rPr>
          <w:b/>
          <w:color w:val="FF0000"/>
        </w:rPr>
      </w:pPr>
    </w:p>
    <w:p w14:paraId="16570FDA" w14:textId="77777777" w:rsidR="004F2990" w:rsidRDefault="004F2990" w:rsidP="00C823C8">
      <w:pPr>
        <w:spacing w:after="0" w:line="240" w:lineRule="auto"/>
        <w:jc w:val="both"/>
        <w:rPr>
          <w:b/>
          <w:color w:val="FF0000"/>
        </w:rPr>
      </w:pPr>
    </w:p>
    <w:p w14:paraId="34333611" w14:textId="77777777" w:rsidR="00366B33" w:rsidRDefault="00366B33" w:rsidP="00C823C8">
      <w:pPr>
        <w:spacing w:after="0" w:line="240" w:lineRule="auto"/>
        <w:jc w:val="both"/>
        <w:rPr>
          <w:b/>
          <w:color w:val="FF0000"/>
        </w:rPr>
      </w:pPr>
    </w:p>
    <w:p w14:paraId="4E674232" w14:textId="2BADFEEC" w:rsidR="000E22C3" w:rsidRPr="00023675" w:rsidRDefault="009013F5" w:rsidP="00C823C8">
      <w:pPr>
        <w:spacing w:after="0" w:line="240" w:lineRule="auto"/>
        <w:jc w:val="both"/>
        <w:rPr>
          <w:b/>
          <w:color w:val="FF0000"/>
        </w:rPr>
      </w:pPr>
      <w:r w:rsidRPr="00023675">
        <w:rPr>
          <w:b/>
          <w:color w:val="FF0000"/>
        </w:rPr>
        <w:lastRenderedPageBreak/>
        <w:t>Vánoční dárky a dekorace si snadno vyrobíte sami</w:t>
      </w:r>
      <w:r w:rsidR="00BB497C" w:rsidRPr="00023675">
        <w:rPr>
          <w:b/>
          <w:color w:val="FF0000"/>
        </w:rPr>
        <w:t xml:space="preserve"> pomocí našeho návodu</w:t>
      </w:r>
      <w:r w:rsidR="003B7901" w:rsidRPr="00023675">
        <w:rPr>
          <w:b/>
          <w:color w:val="FF0000"/>
        </w:rPr>
        <w:t>.</w:t>
      </w:r>
    </w:p>
    <w:p w14:paraId="5FD8D42D" w14:textId="77777777" w:rsidR="00BB497C" w:rsidRDefault="00BB497C" w:rsidP="00C823C8">
      <w:pPr>
        <w:spacing w:after="0" w:line="240" w:lineRule="auto"/>
        <w:jc w:val="both"/>
        <w:rPr>
          <w:b/>
        </w:rPr>
      </w:pPr>
    </w:p>
    <w:p w14:paraId="0E1456D1" w14:textId="61351D84" w:rsidR="000E22C3" w:rsidRPr="000E22C3" w:rsidRDefault="000E22C3" w:rsidP="00C823C8">
      <w:pPr>
        <w:spacing w:after="0" w:line="240" w:lineRule="auto"/>
        <w:jc w:val="both"/>
      </w:pPr>
      <w:r w:rsidRPr="000E22C3">
        <w:t xml:space="preserve">Připravili jsme pro vás </w:t>
      </w:r>
      <w:r w:rsidR="004F2990">
        <w:rPr>
          <w:b/>
        </w:rPr>
        <w:t>3</w:t>
      </w:r>
      <w:r w:rsidRPr="000E22C3">
        <w:rPr>
          <w:b/>
        </w:rPr>
        <w:t xml:space="preserve"> podrobné návody</w:t>
      </w:r>
      <w:r w:rsidRPr="000E22C3">
        <w:t>, jak velmi jednoduše vyrobit vánoční dárek, který</w:t>
      </w:r>
      <w:r>
        <w:t xml:space="preserve"> navíc</w:t>
      </w:r>
      <w:r w:rsidRPr="000E22C3">
        <w:t xml:space="preserve"> díky dostupným cenám od Primalexu nezatíží </w:t>
      </w:r>
      <w:r w:rsidR="009013F5">
        <w:t xml:space="preserve">vaši </w:t>
      </w:r>
      <w:r w:rsidRPr="000E22C3">
        <w:t xml:space="preserve">peněženku. </w:t>
      </w:r>
    </w:p>
    <w:p w14:paraId="6A636422" w14:textId="3C959979" w:rsidR="000E22C3" w:rsidRDefault="000E22C3" w:rsidP="00C823C8">
      <w:pPr>
        <w:spacing w:after="0" w:line="240" w:lineRule="auto"/>
        <w:jc w:val="both"/>
      </w:pPr>
    </w:p>
    <w:p w14:paraId="3C542BF7" w14:textId="3DF95412" w:rsidR="000C0D14" w:rsidRDefault="000E22C3" w:rsidP="003B7901">
      <w:pPr>
        <w:pStyle w:val="Odstavecseseznamem"/>
        <w:numPr>
          <w:ilvl w:val="0"/>
          <w:numId w:val="11"/>
        </w:numPr>
        <w:spacing w:after="0" w:line="240" w:lineRule="auto"/>
        <w:jc w:val="both"/>
      </w:pPr>
      <w:r w:rsidRPr="003B7901">
        <w:rPr>
          <w:b/>
        </w:rPr>
        <w:t xml:space="preserve">Vánoční ozdoby z dřevěných kuliček </w:t>
      </w:r>
    </w:p>
    <w:p w14:paraId="7675A272" w14:textId="533D4D4C" w:rsidR="005034E1" w:rsidRDefault="003C713F" w:rsidP="00C823C8">
      <w:pPr>
        <w:spacing w:after="0" w:line="240" w:lineRule="auto"/>
        <w:jc w:val="both"/>
      </w:pPr>
      <w:r>
        <w:t>Dřevo rozhodně nikdy nevyjde z módy</w:t>
      </w:r>
      <w:r w:rsidR="005034E1">
        <w:t>. Dřevěné dekorace proto budou sl</w:t>
      </w:r>
      <w:r w:rsidR="006A1326">
        <w:t xml:space="preserve">ušet každému interiéru. </w:t>
      </w:r>
    </w:p>
    <w:p w14:paraId="7DB6F707" w14:textId="33264EBC" w:rsidR="00DD23E8" w:rsidRDefault="000845DF" w:rsidP="00DD23E8">
      <w:pPr>
        <w:spacing w:after="0" w:line="240" w:lineRule="auto"/>
        <w:jc w:val="both"/>
        <w:rPr>
          <w:rFonts w:cstheme="minorHAnsi"/>
          <w:b/>
        </w:rPr>
      </w:pPr>
      <w:r>
        <w:rPr>
          <w:noProof/>
          <w:lang w:eastAsia="cs-CZ"/>
        </w:rPr>
        <w:drawing>
          <wp:anchor distT="0" distB="0" distL="114300" distR="114300" simplePos="0" relativeHeight="251660288" behindDoc="0" locked="0" layoutInCell="1" allowOverlap="1" wp14:anchorId="1542CE4E" wp14:editId="3821699F">
            <wp:simplePos x="0" y="0"/>
            <wp:positionH relativeFrom="margin">
              <wp:align>left</wp:align>
            </wp:positionH>
            <wp:positionV relativeFrom="paragraph">
              <wp:posOffset>179298</wp:posOffset>
            </wp:positionV>
            <wp:extent cx="1321200" cy="1980000"/>
            <wp:effectExtent l="0" t="0" r="0" b="1270"/>
            <wp:wrapSquare wrapText="bothSides"/>
            <wp:docPr id="1" name="Obrázek 1" descr="C:\Users\Kateřina Kostková\AppData\Local\Microsoft\Windows\INetCache\Content.Word\primalex27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řina Kostková\AppData\Local\Microsoft\Windows\INetCache\Content.Word\primalex277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1200"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432944" w14:textId="25D873DE" w:rsidR="000E22C3" w:rsidRPr="000E22C3" w:rsidRDefault="00DD23E8" w:rsidP="002E1577">
      <w:pPr>
        <w:spacing w:after="0" w:line="240" w:lineRule="auto"/>
        <w:jc w:val="both"/>
        <w:rPr>
          <w:rFonts w:cstheme="minorHAnsi"/>
          <w:b/>
        </w:rPr>
      </w:pPr>
      <w:r>
        <w:rPr>
          <w:rFonts w:cstheme="minorHAnsi"/>
          <w:b/>
        </w:rPr>
        <w:t>Budeme potřebovat:</w:t>
      </w:r>
      <w:r w:rsidR="000E22C3" w:rsidRPr="000E22C3">
        <w:rPr>
          <w:rFonts w:cstheme="minorHAnsi"/>
        </w:rPr>
        <w:tab/>
        <w:t>dřevěné kuličky různých velikostí</w:t>
      </w:r>
      <w:r w:rsidR="002E1577">
        <w:rPr>
          <w:rFonts w:cstheme="minorHAnsi"/>
        </w:rPr>
        <w:t xml:space="preserve">, </w:t>
      </w:r>
      <w:r w:rsidR="000E22C3" w:rsidRPr="000E22C3">
        <w:rPr>
          <w:rFonts w:cstheme="minorHAnsi"/>
        </w:rPr>
        <w:t>provázek</w:t>
      </w:r>
      <w:r w:rsidR="002E1577">
        <w:rPr>
          <w:rFonts w:cstheme="minorHAnsi"/>
        </w:rPr>
        <w:t xml:space="preserve">, </w:t>
      </w:r>
      <w:r w:rsidR="000E22C3" w:rsidRPr="000E22C3">
        <w:rPr>
          <w:rFonts w:cstheme="minorHAnsi"/>
        </w:rPr>
        <w:t>nůžky</w:t>
      </w:r>
      <w:r w:rsidR="002E1577">
        <w:rPr>
          <w:rFonts w:cstheme="minorHAnsi"/>
        </w:rPr>
        <w:t xml:space="preserve">, </w:t>
      </w:r>
      <w:r w:rsidR="000E22C3" w:rsidRPr="000E22C3">
        <w:rPr>
          <w:rFonts w:cstheme="minorHAnsi"/>
        </w:rPr>
        <w:t>maskovací pásku</w:t>
      </w:r>
      <w:r w:rsidR="002E1577">
        <w:rPr>
          <w:rFonts w:cstheme="minorHAnsi"/>
        </w:rPr>
        <w:t xml:space="preserve">, </w:t>
      </w:r>
      <w:r w:rsidR="000E22C3" w:rsidRPr="000E22C3">
        <w:rPr>
          <w:rFonts w:cstheme="minorHAnsi"/>
        </w:rPr>
        <w:t>lepidlo</w:t>
      </w:r>
      <w:r w:rsidR="002E1577">
        <w:rPr>
          <w:rFonts w:cstheme="minorHAnsi"/>
        </w:rPr>
        <w:t xml:space="preserve">, </w:t>
      </w:r>
      <w:r w:rsidR="000E22C3" w:rsidRPr="000E22C3">
        <w:rPr>
          <w:rFonts w:cstheme="minorHAnsi"/>
        </w:rPr>
        <w:t>očka s</w:t>
      </w:r>
      <w:r w:rsidR="002E1577">
        <w:rPr>
          <w:rFonts w:cstheme="minorHAnsi"/>
        </w:rPr>
        <w:t> </w:t>
      </w:r>
      <w:r w:rsidR="000E22C3" w:rsidRPr="000E22C3">
        <w:rPr>
          <w:rFonts w:cstheme="minorHAnsi"/>
        </w:rPr>
        <w:t>vrutem</w:t>
      </w:r>
      <w:r w:rsidR="002E1577">
        <w:rPr>
          <w:rFonts w:cstheme="minorHAnsi"/>
        </w:rPr>
        <w:t xml:space="preserve">, </w:t>
      </w:r>
      <w:r w:rsidR="000E22C3" w:rsidRPr="000E22C3">
        <w:rPr>
          <w:rFonts w:cstheme="minorHAnsi"/>
        </w:rPr>
        <w:t>nebozízek</w:t>
      </w:r>
      <w:r w:rsidR="002E1577">
        <w:rPr>
          <w:rFonts w:cstheme="minorHAnsi"/>
        </w:rPr>
        <w:t>, b</w:t>
      </w:r>
      <w:r w:rsidR="000E22C3" w:rsidRPr="000E22C3">
        <w:rPr>
          <w:rFonts w:cstheme="minorHAnsi"/>
        </w:rPr>
        <w:t xml:space="preserve">arvu </w:t>
      </w:r>
      <w:r w:rsidR="000E22C3" w:rsidRPr="000E22C3">
        <w:rPr>
          <w:rFonts w:cstheme="minorHAnsi"/>
          <w:b/>
        </w:rPr>
        <w:t xml:space="preserve">Primalex </w:t>
      </w:r>
      <w:r w:rsidR="004F2990">
        <w:rPr>
          <w:rFonts w:cstheme="minorHAnsi"/>
          <w:b/>
        </w:rPr>
        <w:t>Inspiro</w:t>
      </w:r>
      <w:r w:rsidR="000E22C3" w:rsidRPr="000E22C3">
        <w:rPr>
          <w:rFonts w:cstheme="minorHAnsi"/>
          <w:b/>
        </w:rPr>
        <w:t xml:space="preserve"> nebo sprej Primalex se zlatým/stříbrným efektem</w:t>
      </w:r>
    </w:p>
    <w:p w14:paraId="178A56A6" w14:textId="77777777" w:rsidR="00DD23E8" w:rsidRDefault="00DD23E8" w:rsidP="000E22C3">
      <w:pPr>
        <w:pStyle w:val="Prosttext"/>
        <w:jc w:val="both"/>
        <w:rPr>
          <w:rFonts w:asciiTheme="minorHAnsi" w:hAnsiTheme="minorHAnsi" w:cstheme="minorHAnsi"/>
          <w:szCs w:val="22"/>
        </w:rPr>
      </w:pPr>
    </w:p>
    <w:p w14:paraId="13536355" w14:textId="77B860B3" w:rsidR="000E22C3" w:rsidRDefault="000E22C3" w:rsidP="000E22C3">
      <w:pPr>
        <w:pStyle w:val="Prosttext"/>
        <w:jc w:val="both"/>
        <w:rPr>
          <w:rFonts w:asciiTheme="minorHAnsi" w:hAnsiTheme="minorHAnsi" w:cstheme="minorHAnsi"/>
          <w:szCs w:val="22"/>
        </w:rPr>
      </w:pPr>
      <w:r w:rsidRPr="000E22C3">
        <w:rPr>
          <w:rFonts w:asciiTheme="minorHAnsi" w:hAnsiTheme="minorHAnsi" w:cstheme="minorHAnsi"/>
          <w:szCs w:val="22"/>
        </w:rPr>
        <w:t xml:space="preserve">Kuličky navrtáme nebozízkem, aby se nám lépe natíraly. Pokud chceme vytvořit efekt pruhu, nebo kuličky natřené na půl, oblepíme kuličky vodorovně kolem dokola maskovací páskou, poté natíráme nebo sprejujeme. Jakmile kuličky uschnou, můžeme nakombinovat různé velikosti a poskládat vánoční ozdoby. Jednotlivé kuličky k sobě slepíme. Abychom mohli ozdoby pověsit, do horní kuličky navrtáme očko s vrutem, provlékneme provázkem </w:t>
      </w:r>
      <w:r w:rsidR="00B172E8">
        <w:rPr>
          <w:rFonts w:asciiTheme="minorHAnsi" w:hAnsiTheme="minorHAnsi" w:cstheme="minorHAnsi"/>
          <w:szCs w:val="22"/>
        </w:rPr>
        <w:br/>
      </w:r>
      <w:r w:rsidRPr="000E22C3">
        <w:rPr>
          <w:rFonts w:asciiTheme="minorHAnsi" w:hAnsiTheme="minorHAnsi" w:cstheme="minorHAnsi"/>
          <w:szCs w:val="22"/>
        </w:rPr>
        <w:t>a zavěsíme.</w:t>
      </w:r>
    </w:p>
    <w:p w14:paraId="553DF320" w14:textId="77777777" w:rsidR="003B7901" w:rsidRDefault="003B7901" w:rsidP="000E22C3">
      <w:pPr>
        <w:pStyle w:val="Prosttext"/>
        <w:jc w:val="both"/>
        <w:rPr>
          <w:rFonts w:asciiTheme="minorHAnsi" w:hAnsiTheme="minorHAnsi" w:cstheme="minorHAnsi"/>
          <w:szCs w:val="22"/>
        </w:rPr>
      </w:pPr>
    </w:p>
    <w:p w14:paraId="1B241B59" w14:textId="7C89603C" w:rsidR="00DD23E8" w:rsidRDefault="000845DF" w:rsidP="000E22C3">
      <w:pPr>
        <w:pStyle w:val="Prosttext"/>
        <w:jc w:val="both"/>
        <w:rPr>
          <w:rFonts w:asciiTheme="minorHAnsi" w:hAnsiTheme="minorHAnsi" w:cstheme="minorHAnsi"/>
          <w:szCs w:val="22"/>
        </w:rPr>
      </w:pPr>
      <w:r>
        <w:rPr>
          <w:noProof/>
          <w:lang w:eastAsia="cs-CZ"/>
        </w:rPr>
        <w:drawing>
          <wp:anchor distT="0" distB="0" distL="114300" distR="114300" simplePos="0" relativeHeight="251662336" behindDoc="1" locked="0" layoutInCell="1" allowOverlap="1" wp14:anchorId="174C56AF" wp14:editId="17E958B6">
            <wp:simplePos x="0" y="0"/>
            <wp:positionH relativeFrom="margin">
              <wp:posOffset>2876550</wp:posOffset>
            </wp:positionH>
            <wp:positionV relativeFrom="paragraph">
              <wp:posOffset>1905</wp:posOffset>
            </wp:positionV>
            <wp:extent cx="960755" cy="1439545"/>
            <wp:effectExtent l="0" t="0" r="0" b="8255"/>
            <wp:wrapNone/>
            <wp:docPr id="8" name="Obrázek 8" descr="C:\Users\Kateřina Kostková\AppData\Local\Microsoft\Windows\INetCache\Content.Word\primalex27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ateřina Kostková\AppData\Local\Microsoft\Windows\INetCache\Content.Word\primalex277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755" cy="1439545"/>
                    </a:xfrm>
                    <a:prstGeom prst="rect">
                      <a:avLst/>
                    </a:prstGeom>
                    <a:noFill/>
                    <a:ln>
                      <a:noFill/>
                    </a:ln>
                  </pic:spPr>
                </pic:pic>
              </a:graphicData>
            </a:graphic>
          </wp:anchor>
        </w:drawing>
      </w:r>
      <w:r w:rsidR="00DD23E8">
        <w:rPr>
          <w:noProof/>
          <w:lang w:eastAsia="cs-CZ"/>
        </w:rPr>
        <w:drawing>
          <wp:inline distT="0" distB="0" distL="0" distR="0" wp14:anchorId="73943CC4" wp14:editId="39E4E4E3">
            <wp:extent cx="961200" cy="1440000"/>
            <wp:effectExtent l="0" t="0" r="0" b="8255"/>
            <wp:docPr id="3" name="Obrázek 3" descr="C:\Users\Kateřina Kostková\AppData\Local\Microsoft\Windows\INetCache\Content.Word\primalex27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řina Kostková\AppData\Local\Microsoft\Windows\INetCache\Content.Word\primalex2785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1200" cy="1440000"/>
                    </a:xfrm>
                    <a:prstGeom prst="rect">
                      <a:avLst/>
                    </a:prstGeom>
                    <a:noFill/>
                    <a:ln>
                      <a:noFill/>
                    </a:ln>
                  </pic:spPr>
                </pic:pic>
              </a:graphicData>
            </a:graphic>
          </wp:inline>
        </w:drawing>
      </w:r>
      <w:r w:rsidR="00DD23E8">
        <w:rPr>
          <w:noProof/>
          <w:lang w:eastAsia="cs-CZ"/>
        </w:rPr>
        <w:drawing>
          <wp:inline distT="0" distB="0" distL="0" distR="0" wp14:anchorId="3A78B778" wp14:editId="1C943386">
            <wp:extent cx="961200" cy="1440000"/>
            <wp:effectExtent l="0" t="0" r="0" b="8255"/>
            <wp:docPr id="5" name="Obrázek 5" descr="C:\Users\Kateřina Kostková\AppData\Local\Microsoft\Windows\INetCache\Content.Word\primalex27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řina Kostková\AppData\Local\Microsoft\Windows\INetCache\Content.Word\primalex2786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1200" cy="1440000"/>
                    </a:xfrm>
                    <a:prstGeom prst="rect">
                      <a:avLst/>
                    </a:prstGeom>
                    <a:noFill/>
                    <a:ln>
                      <a:noFill/>
                    </a:ln>
                  </pic:spPr>
                </pic:pic>
              </a:graphicData>
            </a:graphic>
          </wp:inline>
        </w:drawing>
      </w:r>
      <w:r w:rsidR="00DD23E8">
        <w:rPr>
          <w:noProof/>
          <w:lang w:eastAsia="cs-CZ"/>
        </w:rPr>
        <w:drawing>
          <wp:inline distT="0" distB="0" distL="0" distR="0" wp14:anchorId="59DDD8F5" wp14:editId="3D3DE5B8">
            <wp:extent cx="961200" cy="1440000"/>
            <wp:effectExtent l="0" t="0" r="0" b="8255"/>
            <wp:docPr id="7" name="Obrázek 7" descr="C:\Users\Kateřina Kostková\AppData\Local\Microsoft\Windows\INetCache\Content.Word\primalex27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ateřina Kostková\AppData\Local\Microsoft\Windows\INetCache\Content.Word\primalex278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1200" cy="1440000"/>
                    </a:xfrm>
                    <a:prstGeom prst="rect">
                      <a:avLst/>
                    </a:prstGeom>
                    <a:noFill/>
                    <a:ln>
                      <a:noFill/>
                    </a:ln>
                  </pic:spPr>
                </pic:pic>
              </a:graphicData>
            </a:graphic>
          </wp:inline>
        </w:drawing>
      </w:r>
    </w:p>
    <w:p w14:paraId="4FCA7BFB" w14:textId="62B48773" w:rsidR="000845DF" w:rsidRDefault="000845DF" w:rsidP="000E22C3">
      <w:pPr>
        <w:pStyle w:val="Prosttext"/>
        <w:jc w:val="both"/>
        <w:rPr>
          <w:rFonts w:asciiTheme="minorHAnsi" w:hAnsiTheme="minorHAnsi" w:cstheme="minorHAnsi"/>
          <w:szCs w:val="22"/>
        </w:rPr>
      </w:pPr>
    </w:p>
    <w:p w14:paraId="42BD21E4" w14:textId="77777777" w:rsidR="00366B33" w:rsidRDefault="00366B33" w:rsidP="000E22C3">
      <w:pPr>
        <w:pStyle w:val="Prosttext"/>
        <w:jc w:val="both"/>
        <w:rPr>
          <w:rFonts w:asciiTheme="minorHAnsi" w:hAnsiTheme="minorHAnsi" w:cstheme="minorHAnsi"/>
          <w:szCs w:val="22"/>
        </w:rPr>
      </w:pPr>
    </w:p>
    <w:p w14:paraId="04276439" w14:textId="1AB346E0" w:rsidR="000C0D14" w:rsidRPr="003B7901" w:rsidRDefault="005034E1" w:rsidP="003B7901">
      <w:pPr>
        <w:pStyle w:val="Odstavecseseznamem"/>
        <w:numPr>
          <w:ilvl w:val="0"/>
          <w:numId w:val="11"/>
        </w:numPr>
        <w:spacing w:after="0" w:line="240" w:lineRule="auto"/>
        <w:jc w:val="both"/>
        <w:rPr>
          <w:b/>
        </w:rPr>
      </w:pPr>
      <w:r w:rsidRPr="003B7901">
        <w:rPr>
          <w:b/>
        </w:rPr>
        <w:t>B</w:t>
      </w:r>
      <w:r w:rsidR="0059108E" w:rsidRPr="003B7901">
        <w:rPr>
          <w:b/>
        </w:rPr>
        <w:t xml:space="preserve">arevné </w:t>
      </w:r>
      <w:r w:rsidR="000C0D14" w:rsidRPr="003B7901">
        <w:rPr>
          <w:b/>
        </w:rPr>
        <w:t>šišky</w:t>
      </w:r>
    </w:p>
    <w:p w14:paraId="6F7123BB" w14:textId="4DA4612F" w:rsidR="00FD1940" w:rsidRDefault="005034E1" w:rsidP="00C823C8">
      <w:pPr>
        <w:spacing w:after="0" w:line="240" w:lineRule="auto"/>
        <w:jc w:val="both"/>
      </w:pPr>
      <w:r>
        <w:t xml:space="preserve">Přírodní materiály si získávají čím dál tím větší oblibu. Jedním z nejhezčích přírodních motivů je šiška. Co takhle si šišku ozdobit a použít ji jako dekoraci na štědrovečerním stole či jako ozdobu na vánoční stromeček? </w:t>
      </w:r>
    </w:p>
    <w:p w14:paraId="0D4F5B37" w14:textId="7762A43E" w:rsidR="00BB497C" w:rsidRDefault="00BB497C" w:rsidP="000845DF">
      <w:pPr>
        <w:spacing w:after="0" w:line="240" w:lineRule="auto"/>
        <w:jc w:val="both"/>
        <w:rPr>
          <w:rFonts w:cstheme="minorHAnsi"/>
          <w:b/>
        </w:rPr>
      </w:pPr>
    </w:p>
    <w:p w14:paraId="39A04326" w14:textId="784B2FF3" w:rsidR="00344AB1" w:rsidRDefault="000845DF" w:rsidP="00B172E8">
      <w:pPr>
        <w:spacing w:after="0" w:line="240" w:lineRule="auto"/>
        <w:jc w:val="both"/>
      </w:pPr>
      <w:r>
        <w:rPr>
          <w:noProof/>
          <w:lang w:eastAsia="cs-CZ"/>
        </w:rPr>
        <w:drawing>
          <wp:anchor distT="0" distB="0" distL="114300" distR="114300" simplePos="0" relativeHeight="251661312" behindDoc="0" locked="0" layoutInCell="1" allowOverlap="1" wp14:anchorId="28497DE3" wp14:editId="0606FAB2">
            <wp:simplePos x="0" y="0"/>
            <wp:positionH relativeFrom="margin">
              <wp:align>left</wp:align>
            </wp:positionH>
            <wp:positionV relativeFrom="paragraph">
              <wp:posOffset>23112</wp:posOffset>
            </wp:positionV>
            <wp:extent cx="1321200" cy="1980000"/>
            <wp:effectExtent l="0" t="0" r="0" b="1270"/>
            <wp:wrapSquare wrapText="bothSides"/>
            <wp:docPr id="9" name="Obrázek 9" descr="C:\Users\Kateřina Kostková\AppData\Local\Microsoft\Windows\INetCache\Content.Word\primalex27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eřina Kostková\AppData\Local\Microsoft\Windows\INetCache\Content.Word\primalex2775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1200"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4AB1" w:rsidRPr="00344AB1">
        <w:rPr>
          <w:rFonts w:cstheme="minorHAnsi"/>
          <w:b/>
        </w:rPr>
        <w:t>Budeme potřebovat:</w:t>
      </w:r>
      <w:r w:rsidR="00B172E8">
        <w:rPr>
          <w:rFonts w:cstheme="minorHAnsi"/>
        </w:rPr>
        <w:t xml:space="preserve"> </w:t>
      </w:r>
      <w:r w:rsidR="00344AB1" w:rsidRPr="00344AB1">
        <w:rPr>
          <w:rFonts w:cstheme="minorHAnsi"/>
        </w:rPr>
        <w:t>ideálně borovi</w:t>
      </w:r>
      <w:r w:rsidR="00BB497C">
        <w:rPr>
          <w:rFonts w:cstheme="minorHAnsi"/>
        </w:rPr>
        <w:t xml:space="preserve">cové </w:t>
      </w:r>
      <w:r w:rsidR="00344AB1" w:rsidRPr="00344AB1">
        <w:rPr>
          <w:rFonts w:cstheme="minorHAnsi"/>
        </w:rPr>
        <w:t>šišky</w:t>
      </w:r>
      <w:r w:rsidR="00B172E8">
        <w:rPr>
          <w:rFonts w:cstheme="minorHAnsi"/>
        </w:rPr>
        <w:t>, š</w:t>
      </w:r>
      <w:r w:rsidR="00344AB1" w:rsidRPr="00344AB1">
        <w:rPr>
          <w:rFonts w:cstheme="minorHAnsi"/>
        </w:rPr>
        <w:t>tětec</w:t>
      </w:r>
      <w:r w:rsidR="00B172E8">
        <w:rPr>
          <w:rFonts w:cstheme="minorHAnsi"/>
        </w:rPr>
        <w:t xml:space="preserve">, </w:t>
      </w:r>
      <w:r w:rsidR="00344AB1" w:rsidRPr="00344AB1">
        <w:rPr>
          <w:rFonts w:cstheme="minorHAnsi"/>
        </w:rPr>
        <w:t xml:space="preserve">barvu </w:t>
      </w:r>
      <w:r w:rsidR="00344AB1" w:rsidRPr="00344AB1">
        <w:rPr>
          <w:rFonts w:cstheme="minorHAnsi"/>
          <w:b/>
        </w:rPr>
        <w:t xml:space="preserve">Primalex </w:t>
      </w:r>
      <w:r w:rsidR="004F2990">
        <w:rPr>
          <w:rFonts w:cstheme="minorHAnsi"/>
          <w:b/>
        </w:rPr>
        <w:t>Inspiro</w:t>
      </w:r>
      <w:r w:rsidR="00344AB1" w:rsidRPr="00344AB1">
        <w:rPr>
          <w:rFonts w:cstheme="minorHAnsi"/>
        </w:rPr>
        <w:t xml:space="preserve"> (</w:t>
      </w:r>
      <w:r w:rsidR="00160606">
        <w:t>m</w:t>
      </w:r>
      <w:r w:rsidR="00344AB1" w:rsidRPr="00344AB1">
        <w:t xml:space="preserve">y jsme použili následující </w:t>
      </w:r>
      <w:r>
        <w:t xml:space="preserve">barvy: </w:t>
      </w:r>
      <w:r w:rsidR="00344AB1" w:rsidRPr="00344AB1">
        <w:t>l</w:t>
      </w:r>
      <w:r>
        <w:t xml:space="preserve">ososová, </w:t>
      </w:r>
      <w:r w:rsidR="00344AB1" w:rsidRPr="00344AB1">
        <w:t>oranžová, vínová, tyrkysová a modrá)</w:t>
      </w:r>
    </w:p>
    <w:p w14:paraId="48307580" w14:textId="6B81E579" w:rsidR="00344AB1" w:rsidRDefault="00344AB1" w:rsidP="00344AB1">
      <w:pPr>
        <w:pStyle w:val="Prosttext"/>
        <w:jc w:val="both"/>
        <w:rPr>
          <w:rFonts w:asciiTheme="minorHAnsi" w:hAnsiTheme="minorHAnsi" w:cstheme="minorHAnsi"/>
          <w:szCs w:val="22"/>
          <w:highlight w:val="cyan"/>
        </w:rPr>
      </w:pPr>
      <w:r w:rsidRPr="00C823C8">
        <w:rPr>
          <w:rFonts w:asciiTheme="minorHAnsi" w:hAnsiTheme="minorHAnsi" w:cstheme="minorHAnsi"/>
          <w:szCs w:val="22"/>
          <w:highlight w:val="cyan"/>
        </w:rPr>
        <w:t xml:space="preserve">   </w:t>
      </w:r>
    </w:p>
    <w:p w14:paraId="061895C8" w14:textId="4F0A70AA" w:rsidR="00344AB1" w:rsidRDefault="00344AB1" w:rsidP="00344AB1">
      <w:pPr>
        <w:pStyle w:val="Prosttext"/>
        <w:jc w:val="both"/>
        <w:rPr>
          <w:rFonts w:asciiTheme="minorHAnsi" w:hAnsiTheme="minorHAnsi"/>
          <w:szCs w:val="22"/>
        </w:rPr>
      </w:pPr>
      <w:r w:rsidRPr="00344AB1">
        <w:rPr>
          <w:rFonts w:asciiTheme="minorHAnsi" w:hAnsiTheme="minorHAnsi"/>
          <w:szCs w:val="22"/>
        </w:rPr>
        <w:t>Šišky natíráme štětcem v několika odstínech, buď pouze po okrajích, nebo důkladněji po celé ploše. Tím získáme patinovaný efekt. Na jednu šišku můžeme použít i dva odstíny, dosáhnete tak plastičtějšího efektu. Natřené šišky nasypeme jako dekoraci do velké mísy, nebo skleněné vázy.</w:t>
      </w:r>
    </w:p>
    <w:p w14:paraId="5E90FBA7" w14:textId="7B1323F6" w:rsidR="00B172E8" w:rsidRDefault="00B172E8" w:rsidP="00344AB1">
      <w:pPr>
        <w:pStyle w:val="Prosttext"/>
        <w:jc w:val="both"/>
        <w:rPr>
          <w:rFonts w:asciiTheme="minorHAnsi" w:hAnsiTheme="minorHAnsi"/>
          <w:szCs w:val="22"/>
        </w:rPr>
      </w:pPr>
    </w:p>
    <w:p w14:paraId="28577C98" w14:textId="3F53A02C" w:rsidR="00B172E8" w:rsidRDefault="00B172E8" w:rsidP="00344AB1">
      <w:pPr>
        <w:pStyle w:val="Prosttext"/>
        <w:jc w:val="both"/>
        <w:rPr>
          <w:rFonts w:asciiTheme="minorHAnsi" w:hAnsiTheme="minorHAnsi"/>
          <w:szCs w:val="22"/>
        </w:rPr>
      </w:pPr>
    </w:p>
    <w:p w14:paraId="0634805E" w14:textId="272D5B75" w:rsidR="00B172E8" w:rsidRDefault="00B172E8" w:rsidP="00344AB1">
      <w:pPr>
        <w:pStyle w:val="Prosttext"/>
        <w:jc w:val="both"/>
        <w:rPr>
          <w:rFonts w:asciiTheme="minorHAnsi" w:hAnsiTheme="minorHAnsi"/>
          <w:szCs w:val="22"/>
        </w:rPr>
      </w:pPr>
    </w:p>
    <w:p w14:paraId="5CEEF4A8" w14:textId="6CC9FCDF" w:rsidR="003B7901" w:rsidRDefault="003B7901" w:rsidP="00344AB1">
      <w:pPr>
        <w:pStyle w:val="Prosttext"/>
        <w:jc w:val="both"/>
        <w:rPr>
          <w:rFonts w:asciiTheme="minorHAnsi" w:hAnsiTheme="minorHAnsi"/>
          <w:szCs w:val="22"/>
        </w:rPr>
      </w:pPr>
    </w:p>
    <w:p w14:paraId="1BF6D713" w14:textId="67A5A248" w:rsidR="00366B33" w:rsidRDefault="00366B33" w:rsidP="00344AB1">
      <w:pPr>
        <w:pStyle w:val="Prosttext"/>
        <w:jc w:val="both"/>
        <w:rPr>
          <w:rFonts w:asciiTheme="minorHAnsi" w:hAnsiTheme="minorHAnsi"/>
          <w:szCs w:val="22"/>
        </w:rPr>
      </w:pPr>
    </w:p>
    <w:p w14:paraId="584F8EB4" w14:textId="7F227477" w:rsidR="00366B33" w:rsidRDefault="00366B33" w:rsidP="00344AB1">
      <w:pPr>
        <w:pStyle w:val="Prosttext"/>
        <w:jc w:val="both"/>
        <w:rPr>
          <w:rFonts w:asciiTheme="minorHAnsi" w:hAnsiTheme="minorHAnsi"/>
          <w:szCs w:val="22"/>
        </w:rPr>
      </w:pPr>
    </w:p>
    <w:p w14:paraId="67DAFAB4" w14:textId="56D0C6CC" w:rsidR="00366B33" w:rsidRDefault="00366B33" w:rsidP="00344AB1">
      <w:pPr>
        <w:pStyle w:val="Prosttext"/>
        <w:jc w:val="both"/>
        <w:rPr>
          <w:rFonts w:asciiTheme="minorHAnsi" w:hAnsiTheme="minorHAnsi"/>
          <w:szCs w:val="22"/>
        </w:rPr>
      </w:pPr>
    </w:p>
    <w:p w14:paraId="2267602B" w14:textId="72E12636" w:rsidR="00366B33" w:rsidRDefault="00366B33" w:rsidP="00344AB1">
      <w:pPr>
        <w:pStyle w:val="Prosttext"/>
        <w:jc w:val="both"/>
        <w:rPr>
          <w:rFonts w:asciiTheme="minorHAnsi" w:hAnsiTheme="minorHAnsi"/>
          <w:szCs w:val="22"/>
        </w:rPr>
      </w:pPr>
    </w:p>
    <w:p w14:paraId="4283E898" w14:textId="597ED62D" w:rsidR="00366B33" w:rsidRDefault="00366B33" w:rsidP="00344AB1">
      <w:pPr>
        <w:pStyle w:val="Prosttext"/>
        <w:jc w:val="both"/>
        <w:rPr>
          <w:rFonts w:asciiTheme="minorHAnsi" w:hAnsiTheme="minorHAnsi"/>
          <w:szCs w:val="22"/>
        </w:rPr>
      </w:pPr>
    </w:p>
    <w:p w14:paraId="71EB56B5" w14:textId="6C6A6034" w:rsidR="00366B33" w:rsidRDefault="00366B33" w:rsidP="00344AB1">
      <w:pPr>
        <w:pStyle w:val="Prosttext"/>
        <w:jc w:val="both"/>
        <w:rPr>
          <w:rFonts w:asciiTheme="minorHAnsi" w:hAnsiTheme="minorHAnsi"/>
          <w:szCs w:val="22"/>
        </w:rPr>
      </w:pPr>
    </w:p>
    <w:p w14:paraId="47F98DDF" w14:textId="77777777" w:rsidR="00366B33" w:rsidRPr="00344AB1" w:rsidRDefault="00366B33" w:rsidP="00344AB1">
      <w:pPr>
        <w:pStyle w:val="Prosttext"/>
        <w:jc w:val="both"/>
        <w:rPr>
          <w:rFonts w:asciiTheme="minorHAnsi" w:hAnsiTheme="minorHAnsi"/>
          <w:szCs w:val="22"/>
        </w:rPr>
      </w:pPr>
    </w:p>
    <w:p w14:paraId="1E3BF57A" w14:textId="33DC95C6" w:rsidR="00344AB1" w:rsidRDefault="000845DF" w:rsidP="00C823C8">
      <w:pPr>
        <w:spacing w:after="0" w:line="240" w:lineRule="auto"/>
        <w:jc w:val="both"/>
      </w:pPr>
      <w:r>
        <w:rPr>
          <w:noProof/>
          <w:lang w:eastAsia="cs-CZ"/>
        </w:rPr>
        <w:drawing>
          <wp:inline distT="0" distB="0" distL="0" distR="0" wp14:anchorId="773B0522" wp14:editId="5E2CD1DC">
            <wp:extent cx="961200" cy="1440000"/>
            <wp:effectExtent l="0" t="0" r="0" b="8255"/>
            <wp:docPr id="13" name="Obrázek 13" descr="C:\Users\Kateřina Kostková\AppData\Local\Microsoft\Windows\INetCache\Content.Word\primalex27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ateřina Kostková\AppData\Local\Microsoft\Windows\INetCache\Content.Word\primalex2788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1200" cy="1440000"/>
                    </a:xfrm>
                    <a:prstGeom prst="rect">
                      <a:avLst/>
                    </a:prstGeom>
                    <a:noFill/>
                    <a:ln>
                      <a:noFill/>
                    </a:ln>
                  </pic:spPr>
                </pic:pic>
              </a:graphicData>
            </a:graphic>
          </wp:inline>
        </w:drawing>
      </w:r>
      <w:r>
        <w:rPr>
          <w:noProof/>
          <w:lang w:eastAsia="cs-CZ"/>
        </w:rPr>
        <w:drawing>
          <wp:inline distT="0" distB="0" distL="0" distR="0" wp14:anchorId="5765587C" wp14:editId="2510C927">
            <wp:extent cx="961200" cy="1440000"/>
            <wp:effectExtent l="0" t="0" r="0" b="8255"/>
            <wp:docPr id="14" name="Obrázek 14" descr="C:\Users\Kateřina Kostková\AppData\Local\Microsoft\Windows\INetCache\Content.Word\primalex27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ateřina Kostková\AppData\Local\Microsoft\Windows\INetCache\Content.Word\primalex2789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1200" cy="1440000"/>
                    </a:xfrm>
                    <a:prstGeom prst="rect">
                      <a:avLst/>
                    </a:prstGeom>
                    <a:noFill/>
                    <a:ln>
                      <a:noFill/>
                    </a:ln>
                  </pic:spPr>
                </pic:pic>
              </a:graphicData>
            </a:graphic>
          </wp:inline>
        </w:drawing>
      </w:r>
      <w:r w:rsidR="00880AD3">
        <w:rPr>
          <w:noProof/>
          <w:lang w:eastAsia="cs-CZ"/>
        </w:rPr>
        <w:drawing>
          <wp:inline distT="0" distB="0" distL="0" distR="0" wp14:anchorId="386C8E7D" wp14:editId="41F5E8DB">
            <wp:extent cx="961200" cy="1440000"/>
            <wp:effectExtent l="0" t="0" r="0" b="8255"/>
            <wp:docPr id="15" name="Obrázek 15" descr="C:\Users\Kateřina Kostková\AppData\Local\Microsoft\Windows\INetCache\Content.Word\primalex27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ateřina Kostková\AppData\Local\Microsoft\Windows\INetCache\Content.Word\primalex2777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1200" cy="1440000"/>
                    </a:xfrm>
                    <a:prstGeom prst="rect">
                      <a:avLst/>
                    </a:prstGeom>
                    <a:noFill/>
                    <a:ln>
                      <a:noFill/>
                    </a:ln>
                  </pic:spPr>
                </pic:pic>
              </a:graphicData>
            </a:graphic>
          </wp:inline>
        </w:drawing>
      </w:r>
    </w:p>
    <w:p w14:paraId="306A996F" w14:textId="77777777" w:rsidR="00A47556" w:rsidRDefault="00A47556" w:rsidP="00C823C8">
      <w:pPr>
        <w:spacing w:after="0" w:line="240" w:lineRule="auto"/>
        <w:jc w:val="both"/>
      </w:pPr>
    </w:p>
    <w:p w14:paraId="36E6352F" w14:textId="3893246A" w:rsidR="000845DF" w:rsidRDefault="000845DF" w:rsidP="00C823C8">
      <w:pPr>
        <w:spacing w:after="0" w:line="240" w:lineRule="auto"/>
        <w:jc w:val="both"/>
        <w:rPr>
          <w:b/>
        </w:rPr>
      </w:pPr>
    </w:p>
    <w:p w14:paraId="48D4D23B" w14:textId="0C8F8893" w:rsidR="005034E1" w:rsidRPr="00292AB7" w:rsidRDefault="00344AB1" w:rsidP="00292AB7">
      <w:pPr>
        <w:pStyle w:val="Odstavecseseznamem"/>
        <w:numPr>
          <w:ilvl w:val="0"/>
          <w:numId w:val="11"/>
        </w:numPr>
        <w:spacing w:after="0" w:line="240" w:lineRule="auto"/>
        <w:jc w:val="both"/>
        <w:rPr>
          <w:b/>
        </w:rPr>
      </w:pPr>
      <w:r w:rsidRPr="00292AB7">
        <w:rPr>
          <w:b/>
        </w:rPr>
        <w:t>Zlacené větvičk</w:t>
      </w:r>
      <w:r w:rsidR="003B7901" w:rsidRPr="00292AB7">
        <w:rPr>
          <w:b/>
        </w:rPr>
        <w:t>y</w:t>
      </w:r>
      <w:r w:rsidRPr="00292AB7">
        <w:rPr>
          <w:b/>
        </w:rPr>
        <w:t xml:space="preserve"> jako dekorace na váš slavnostní stůl </w:t>
      </w:r>
    </w:p>
    <w:p w14:paraId="72645AA2" w14:textId="062E0EB0" w:rsidR="009013F5" w:rsidRPr="009013F5" w:rsidRDefault="008A0A4D" w:rsidP="00C823C8">
      <w:pPr>
        <w:spacing w:after="0" w:line="240" w:lineRule="auto"/>
        <w:jc w:val="both"/>
      </w:pPr>
      <w:r>
        <w:t>Zlatá barva je velmi slavnostní, nyní může zdobit i váš sváteční stůl v podobě vkusných dekorací.</w:t>
      </w:r>
    </w:p>
    <w:p w14:paraId="177C8BE2" w14:textId="3621F59B" w:rsidR="00616F7A" w:rsidRDefault="00880AD3" w:rsidP="005034E1">
      <w:pPr>
        <w:spacing w:after="0" w:line="240" w:lineRule="auto"/>
        <w:jc w:val="both"/>
      </w:pPr>
      <w:r>
        <w:rPr>
          <w:noProof/>
          <w:lang w:eastAsia="cs-CZ"/>
        </w:rPr>
        <w:drawing>
          <wp:anchor distT="0" distB="0" distL="114300" distR="114300" simplePos="0" relativeHeight="251665408" behindDoc="0" locked="0" layoutInCell="1" allowOverlap="1" wp14:anchorId="159CAF99" wp14:editId="4FD81A2B">
            <wp:simplePos x="0" y="0"/>
            <wp:positionH relativeFrom="margin">
              <wp:align>left</wp:align>
            </wp:positionH>
            <wp:positionV relativeFrom="paragraph">
              <wp:posOffset>173249</wp:posOffset>
            </wp:positionV>
            <wp:extent cx="1321200" cy="1980000"/>
            <wp:effectExtent l="0" t="0" r="0" b="1270"/>
            <wp:wrapSquare wrapText="bothSides"/>
            <wp:docPr id="21" name="Obrázek 21" descr="C:\Users\Kateřina Kostková\AppData\Local\Microsoft\Windows\INetCache\Content.Word\primalex27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Kateřina Kostková\AppData\Local\Microsoft\Windows\INetCache\Content.Word\primalex2763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1200" cy="1980000"/>
                    </a:xfrm>
                    <a:prstGeom prst="rect">
                      <a:avLst/>
                    </a:prstGeom>
                    <a:noFill/>
                    <a:ln>
                      <a:noFill/>
                    </a:ln>
                  </pic:spPr>
                </pic:pic>
              </a:graphicData>
            </a:graphic>
          </wp:anchor>
        </w:drawing>
      </w:r>
    </w:p>
    <w:p w14:paraId="19ABA5DD" w14:textId="09D7A120" w:rsidR="00A47556" w:rsidRDefault="00344AB1" w:rsidP="00A47556">
      <w:pPr>
        <w:pStyle w:val="Prosttext"/>
        <w:ind w:left="4248" w:hanging="2130"/>
        <w:jc w:val="both"/>
        <w:rPr>
          <w:rFonts w:asciiTheme="minorHAnsi" w:hAnsiTheme="minorHAnsi" w:cstheme="minorHAnsi"/>
          <w:szCs w:val="22"/>
        </w:rPr>
      </w:pPr>
      <w:r w:rsidRPr="00344AB1">
        <w:rPr>
          <w:rFonts w:asciiTheme="minorHAnsi" w:hAnsiTheme="minorHAnsi" w:cstheme="minorHAnsi"/>
          <w:b/>
          <w:szCs w:val="22"/>
        </w:rPr>
        <w:t>Budeme potřebovat</w:t>
      </w:r>
      <w:r w:rsidRPr="00344AB1">
        <w:rPr>
          <w:rFonts w:asciiTheme="minorHAnsi" w:hAnsiTheme="minorHAnsi" w:cstheme="minorHAnsi"/>
          <w:szCs w:val="22"/>
        </w:rPr>
        <w:t xml:space="preserve">: </w:t>
      </w:r>
      <w:r w:rsidRPr="00344AB1">
        <w:rPr>
          <w:rFonts w:asciiTheme="minorHAnsi" w:hAnsiTheme="minorHAnsi" w:cstheme="minorHAnsi"/>
          <w:szCs w:val="22"/>
        </w:rPr>
        <w:tab/>
        <w:t>holé větvičky, mohou být i kroucené vrbové větvičky</w:t>
      </w:r>
    </w:p>
    <w:p w14:paraId="46056682" w14:textId="304D0A90" w:rsidR="00A47556" w:rsidRDefault="00344AB1" w:rsidP="00A47556">
      <w:pPr>
        <w:pStyle w:val="Prosttext"/>
        <w:ind w:left="4248" w:hanging="2130"/>
        <w:jc w:val="both"/>
        <w:rPr>
          <w:rFonts w:asciiTheme="minorHAnsi" w:hAnsiTheme="minorHAnsi" w:cstheme="minorHAnsi"/>
          <w:szCs w:val="22"/>
        </w:rPr>
      </w:pPr>
      <w:r w:rsidRPr="00344AB1">
        <w:rPr>
          <w:rFonts w:asciiTheme="minorHAnsi" w:hAnsiTheme="minorHAnsi" w:cstheme="minorHAnsi"/>
          <w:szCs w:val="22"/>
        </w:rPr>
        <w:t>nebo jiné dekorativní sušené kořínky apod. (v přírodě nebo z floristických</w:t>
      </w:r>
    </w:p>
    <w:p w14:paraId="548E7296" w14:textId="169B0A29" w:rsidR="00344AB1" w:rsidRPr="00344AB1" w:rsidRDefault="00344AB1" w:rsidP="00A47556">
      <w:pPr>
        <w:pStyle w:val="Prosttext"/>
        <w:ind w:left="4248" w:hanging="2130"/>
        <w:jc w:val="both"/>
        <w:rPr>
          <w:rFonts w:asciiTheme="minorHAnsi" w:hAnsiTheme="minorHAnsi" w:cstheme="minorHAnsi"/>
          <w:szCs w:val="22"/>
        </w:rPr>
      </w:pPr>
      <w:r w:rsidRPr="00344AB1">
        <w:rPr>
          <w:rFonts w:asciiTheme="minorHAnsi" w:hAnsiTheme="minorHAnsi" w:cstheme="minorHAnsi"/>
          <w:szCs w:val="22"/>
        </w:rPr>
        <w:t>potřeb)</w:t>
      </w:r>
      <w:r w:rsidR="00A47556">
        <w:rPr>
          <w:rFonts w:asciiTheme="minorHAnsi" w:hAnsiTheme="minorHAnsi" w:cstheme="minorHAnsi"/>
          <w:szCs w:val="22"/>
        </w:rPr>
        <w:t xml:space="preserve">, </w:t>
      </w:r>
      <w:r w:rsidRPr="00344AB1">
        <w:rPr>
          <w:rFonts w:asciiTheme="minorHAnsi" w:hAnsiTheme="minorHAnsi" w:cstheme="minorHAnsi"/>
          <w:szCs w:val="22"/>
        </w:rPr>
        <w:t xml:space="preserve">sprej </w:t>
      </w:r>
      <w:r w:rsidRPr="00880AD3">
        <w:rPr>
          <w:rFonts w:asciiTheme="minorHAnsi" w:hAnsiTheme="minorHAnsi" w:cstheme="minorHAnsi"/>
          <w:b/>
          <w:szCs w:val="22"/>
        </w:rPr>
        <w:t>Primalex se zlatým efektem</w:t>
      </w:r>
    </w:p>
    <w:p w14:paraId="76DAC4DC" w14:textId="6C3B9CDD" w:rsidR="00344AB1" w:rsidRDefault="00344AB1" w:rsidP="00344AB1">
      <w:pPr>
        <w:pStyle w:val="Prosttext"/>
        <w:ind w:left="1416" w:firstLine="708"/>
        <w:jc w:val="both"/>
        <w:rPr>
          <w:rFonts w:asciiTheme="minorHAnsi" w:hAnsiTheme="minorHAnsi" w:cstheme="minorHAnsi"/>
          <w:szCs w:val="22"/>
        </w:rPr>
      </w:pPr>
    </w:p>
    <w:p w14:paraId="04808B86" w14:textId="34BAE4FF" w:rsidR="00344AB1" w:rsidRDefault="00344AB1" w:rsidP="00344AB1">
      <w:pPr>
        <w:pStyle w:val="Prosttext"/>
        <w:jc w:val="both"/>
        <w:rPr>
          <w:rFonts w:asciiTheme="minorHAnsi" w:hAnsiTheme="minorHAnsi" w:cstheme="minorHAnsi"/>
          <w:szCs w:val="22"/>
        </w:rPr>
      </w:pPr>
      <w:r w:rsidRPr="00344AB1">
        <w:rPr>
          <w:rFonts w:asciiTheme="minorHAnsi" w:hAnsiTheme="minorHAnsi" w:cstheme="minorHAnsi"/>
          <w:szCs w:val="22"/>
        </w:rPr>
        <w:t xml:space="preserve">Větvičky položíme na ochranný podklad a nastříkáme, před použitím sprej důkladně protřepejte dnem vzhůru, aby se zlatý pigment promíchal </w:t>
      </w:r>
      <w:r w:rsidR="00A47556">
        <w:rPr>
          <w:rFonts w:asciiTheme="minorHAnsi" w:hAnsiTheme="minorHAnsi" w:cstheme="minorHAnsi"/>
          <w:szCs w:val="22"/>
        </w:rPr>
        <w:br/>
      </w:r>
      <w:r w:rsidRPr="00344AB1">
        <w:rPr>
          <w:rFonts w:asciiTheme="minorHAnsi" w:hAnsiTheme="minorHAnsi" w:cstheme="minorHAnsi"/>
          <w:szCs w:val="22"/>
        </w:rPr>
        <w:t>a výsle</w:t>
      </w:r>
      <w:r w:rsidR="00A47556">
        <w:rPr>
          <w:rFonts w:asciiTheme="minorHAnsi" w:hAnsiTheme="minorHAnsi" w:cstheme="minorHAnsi"/>
          <w:szCs w:val="22"/>
        </w:rPr>
        <w:t xml:space="preserve">dný efekt byl opravdu zlatý. </w:t>
      </w:r>
      <w:r w:rsidRPr="00344AB1">
        <w:rPr>
          <w:rFonts w:asciiTheme="minorHAnsi" w:hAnsiTheme="minorHAnsi" w:cstheme="minorHAnsi"/>
          <w:szCs w:val="22"/>
        </w:rPr>
        <w:t>Dekorativní větvičky naaranžujte na slavnostní stůl do středu, nebo položte každému jako dekoraci na talíř, můžete k tomu přidat i jmenovku hosta.</w:t>
      </w:r>
    </w:p>
    <w:p w14:paraId="2D58264A" w14:textId="29C1A938" w:rsidR="008D5F6B" w:rsidRDefault="008D5F6B" w:rsidP="00344AB1">
      <w:pPr>
        <w:pStyle w:val="Prosttext"/>
        <w:jc w:val="both"/>
        <w:rPr>
          <w:rFonts w:asciiTheme="minorHAnsi" w:hAnsiTheme="minorHAnsi" w:cstheme="minorHAnsi"/>
          <w:szCs w:val="22"/>
        </w:rPr>
      </w:pPr>
    </w:p>
    <w:p w14:paraId="05859600" w14:textId="70D82A81" w:rsidR="008D5F6B" w:rsidRDefault="008D5F6B" w:rsidP="00344AB1">
      <w:pPr>
        <w:pStyle w:val="Prosttext"/>
        <w:jc w:val="both"/>
        <w:rPr>
          <w:rFonts w:asciiTheme="minorHAnsi" w:hAnsiTheme="minorHAnsi" w:cstheme="minorHAnsi"/>
          <w:szCs w:val="22"/>
        </w:rPr>
      </w:pPr>
    </w:p>
    <w:p w14:paraId="2FE39305" w14:textId="488BFFE8" w:rsidR="008D5F6B" w:rsidRDefault="008D5F6B" w:rsidP="00344AB1">
      <w:pPr>
        <w:pStyle w:val="Prosttext"/>
        <w:jc w:val="both"/>
        <w:rPr>
          <w:rFonts w:asciiTheme="minorHAnsi" w:hAnsiTheme="minorHAnsi" w:cstheme="minorHAnsi"/>
          <w:szCs w:val="22"/>
        </w:rPr>
      </w:pPr>
    </w:p>
    <w:p w14:paraId="52753EB0" w14:textId="40FCC1D4" w:rsidR="00344AB1" w:rsidRDefault="00880AD3" w:rsidP="00344AB1">
      <w:pPr>
        <w:pStyle w:val="Prosttext"/>
        <w:jc w:val="both"/>
        <w:rPr>
          <w:rFonts w:asciiTheme="minorHAnsi" w:hAnsiTheme="minorHAnsi" w:cstheme="minorHAnsi"/>
          <w:szCs w:val="22"/>
        </w:rPr>
      </w:pPr>
      <w:r>
        <w:rPr>
          <w:noProof/>
          <w:lang w:eastAsia="cs-CZ"/>
        </w:rPr>
        <w:drawing>
          <wp:inline distT="0" distB="0" distL="0" distR="0" wp14:anchorId="043434DA" wp14:editId="44CDC130">
            <wp:extent cx="961200" cy="1440000"/>
            <wp:effectExtent l="0" t="0" r="0" b="8255"/>
            <wp:docPr id="17" name="Obrázek 17" descr="C:\Users\Kateřina Kostková\AppData\Local\Microsoft\Windows\INetCache\Content.Word\primalex27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Kateřina Kostková\AppData\Local\Microsoft\Windows\INetCache\Content.Word\primalex2794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1200" cy="1440000"/>
                    </a:xfrm>
                    <a:prstGeom prst="rect">
                      <a:avLst/>
                    </a:prstGeom>
                    <a:noFill/>
                    <a:ln>
                      <a:noFill/>
                    </a:ln>
                  </pic:spPr>
                </pic:pic>
              </a:graphicData>
            </a:graphic>
          </wp:inline>
        </w:drawing>
      </w:r>
      <w:r>
        <w:rPr>
          <w:noProof/>
          <w:lang w:eastAsia="cs-CZ"/>
        </w:rPr>
        <w:drawing>
          <wp:inline distT="0" distB="0" distL="0" distR="0" wp14:anchorId="3826040E" wp14:editId="27704209">
            <wp:extent cx="961200" cy="1440000"/>
            <wp:effectExtent l="0" t="0" r="0" b="8255"/>
            <wp:docPr id="18" name="Obrázek 18" descr="C:\Users\Kateřina Kostková\AppData\Local\Microsoft\Windows\INetCache\Content.Word\primalex27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ateřina Kostková\AppData\Local\Microsoft\Windows\INetCache\Content.Word\primalex2794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1200" cy="1440000"/>
                    </a:xfrm>
                    <a:prstGeom prst="rect">
                      <a:avLst/>
                    </a:prstGeom>
                    <a:noFill/>
                    <a:ln>
                      <a:noFill/>
                    </a:ln>
                  </pic:spPr>
                </pic:pic>
              </a:graphicData>
            </a:graphic>
          </wp:inline>
        </w:drawing>
      </w:r>
      <w:r>
        <w:rPr>
          <w:noProof/>
          <w:lang w:eastAsia="cs-CZ"/>
        </w:rPr>
        <w:drawing>
          <wp:inline distT="0" distB="0" distL="0" distR="0" wp14:anchorId="086E920B" wp14:editId="3BA4B6C3">
            <wp:extent cx="961200" cy="1440000"/>
            <wp:effectExtent l="0" t="0" r="0" b="8255"/>
            <wp:docPr id="22" name="Obrázek 22" descr="C:\Users\Kateřina Kostková\AppData\Local\Microsoft\Windows\INetCache\Content.Word\primalex27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Kateřina Kostková\AppData\Local\Microsoft\Windows\INetCache\Content.Word\primalex2795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61200" cy="1440000"/>
                    </a:xfrm>
                    <a:prstGeom prst="rect">
                      <a:avLst/>
                    </a:prstGeom>
                    <a:noFill/>
                    <a:ln>
                      <a:noFill/>
                    </a:ln>
                  </pic:spPr>
                </pic:pic>
              </a:graphicData>
            </a:graphic>
          </wp:inline>
        </w:drawing>
      </w:r>
    </w:p>
    <w:p w14:paraId="70B86510" w14:textId="77777777" w:rsidR="004F2990" w:rsidRDefault="004F2990" w:rsidP="0083782B">
      <w:pPr>
        <w:spacing w:after="0" w:line="276" w:lineRule="auto"/>
        <w:jc w:val="both"/>
        <w:rPr>
          <w:rFonts w:eastAsia="Times New Roman" w:cstheme="minorHAnsi"/>
          <w:lang w:eastAsia="cs-CZ"/>
        </w:rPr>
      </w:pPr>
    </w:p>
    <w:p w14:paraId="09D4FE5D" w14:textId="77777777" w:rsidR="004F2990" w:rsidRDefault="004F2990" w:rsidP="0083782B">
      <w:pPr>
        <w:spacing w:after="0" w:line="276" w:lineRule="auto"/>
        <w:jc w:val="both"/>
        <w:rPr>
          <w:rFonts w:eastAsia="Times New Roman" w:cstheme="minorHAnsi"/>
          <w:lang w:eastAsia="cs-CZ"/>
        </w:rPr>
      </w:pPr>
    </w:p>
    <w:p w14:paraId="600B3448" w14:textId="77777777" w:rsidR="004F2990" w:rsidRDefault="004F2990" w:rsidP="0083782B">
      <w:pPr>
        <w:spacing w:after="0" w:line="276" w:lineRule="auto"/>
        <w:jc w:val="both"/>
        <w:rPr>
          <w:rFonts w:eastAsia="Times New Roman" w:cstheme="minorHAnsi"/>
          <w:lang w:eastAsia="cs-CZ"/>
        </w:rPr>
      </w:pPr>
    </w:p>
    <w:p w14:paraId="6F2273B2" w14:textId="77777777" w:rsidR="004F2990" w:rsidRDefault="004F2990" w:rsidP="0083782B">
      <w:pPr>
        <w:spacing w:after="0" w:line="276" w:lineRule="auto"/>
        <w:jc w:val="both"/>
        <w:rPr>
          <w:rFonts w:eastAsia="Times New Roman" w:cstheme="minorHAnsi"/>
          <w:lang w:eastAsia="cs-CZ"/>
        </w:rPr>
      </w:pPr>
    </w:p>
    <w:p w14:paraId="561C2B1F" w14:textId="77777777" w:rsidR="004F2990" w:rsidRDefault="004F2990" w:rsidP="0083782B">
      <w:pPr>
        <w:spacing w:after="0" w:line="276" w:lineRule="auto"/>
        <w:jc w:val="both"/>
        <w:rPr>
          <w:rFonts w:eastAsia="Times New Roman" w:cstheme="minorHAnsi"/>
          <w:lang w:eastAsia="cs-CZ"/>
        </w:rPr>
      </w:pPr>
    </w:p>
    <w:p w14:paraId="07B22B25" w14:textId="77777777" w:rsidR="004F2990" w:rsidRDefault="004F2990" w:rsidP="0083782B">
      <w:pPr>
        <w:spacing w:after="0" w:line="276" w:lineRule="auto"/>
        <w:jc w:val="both"/>
        <w:rPr>
          <w:rFonts w:eastAsia="Times New Roman" w:cstheme="minorHAnsi"/>
          <w:lang w:eastAsia="cs-CZ"/>
        </w:rPr>
      </w:pPr>
    </w:p>
    <w:p w14:paraId="4FFAAE4B" w14:textId="77777777" w:rsidR="004F2990" w:rsidRDefault="004F2990" w:rsidP="0083782B">
      <w:pPr>
        <w:spacing w:after="0" w:line="276" w:lineRule="auto"/>
        <w:jc w:val="both"/>
        <w:rPr>
          <w:rFonts w:eastAsia="Times New Roman" w:cstheme="minorHAnsi"/>
          <w:lang w:eastAsia="cs-CZ"/>
        </w:rPr>
      </w:pPr>
    </w:p>
    <w:p w14:paraId="35C83F12" w14:textId="77777777" w:rsidR="004F2990" w:rsidRDefault="004F2990" w:rsidP="0083782B">
      <w:pPr>
        <w:spacing w:after="0" w:line="276" w:lineRule="auto"/>
        <w:jc w:val="both"/>
        <w:rPr>
          <w:rFonts w:eastAsia="Times New Roman" w:cstheme="minorHAnsi"/>
          <w:lang w:eastAsia="cs-CZ"/>
        </w:rPr>
      </w:pPr>
    </w:p>
    <w:p w14:paraId="501A8FD9" w14:textId="77777777" w:rsidR="004F2990" w:rsidRDefault="004F2990" w:rsidP="0083782B">
      <w:pPr>
        <w:spacing w:after="0" w:line="276" w:lineRule="auto"/>
        <w:jc w:val="both"/>
        <w:rPr>
          <w:rFonts w:eastAsia="Times New Roman" w:cstheme="minorHAnsi"/>
          <w:lang w:eastAsia="cs-CZ"/>
        </w:rPr>
      </w:pPr>
    </w:p>
    <w:p w14:paraId="6B757D73" w14:textId="77777777" w:rsidR="004F2990" w:rsidRDefault="004F2990" w:rsidP="0083782B">
      <w:pPr>
        <w:spacing w:after="0" w:line="276" w:lineRule="auto"/>
        <w:jc w:val="both"/>
        <w:rPr>
          <w:rFonts w:eastAsia="Times New Roman" w:cstheme="minorHAnsi"/>
          <w:lang w:eastAsia="cs-CZ"/>
        </w:rPr>
      </w:pPr>
    </w:p>
    <w:p w14:paraId="51866235" w14:textId="77777777" w:rsidR="004F2990" w:rsidRDefault="004F2990" w:rsidP="0083782B">
      <w:pPr>
        <w:spacing w:after="0" w:line="276" w:lineRule="auto"/>
        <w:jc w:val="both"/>
        <w:rPr>
          <w:rFonts w:eastAsia="Times New Roman" w:cstheme="minorHAnsi"/>
          <w:lang w:eastAsia="cs-CZ"/>
        </w:rPr>
      </w:pPr>
    </w:p>
    <w:p w14:paraId="3B5DEAE0" w14:textId="77777777" w:rsidR="00366B33" w:rsidRDefault="00366B33" w:rsidP="00C823C8">
      <w:pPr>
        <w:spacing w:line="276" w:lineRule="auto"/>
        <w:jc w:val="both"/>
        <w:rPr>
          <w:rFonts w:eastAsia="Times New Roman" w:cstheme="minorHAnsi"/>
          <w:b/>
          <w:color w:val="2E74B5" w:themeColor="accent1" w:themeShade="BF"/>
          <w:lang w:eastAsia="cs-CZ"/>
        </w:rPr>
      </w:pPr>
    </w:p>
    <w:p w14:paraId="67D122F6" w14:textId="77777777" w:rsidR="00366B33" w:rsidRDefault="00366B33" w:rsidP="00C823C8">
      <w:pPr>
        <w:spacing w:line="276" w:lineRule="auto"/>
        <w:jc w:val="both"/>
        <w:rPr>
          <w:rFonts w:eastAsia="Times New Roman" w:cstheme="minorHAnsi"/>
          <w:b/>
          <w:color w:val="2E74B5" w:themeColor="accent1" w:themeShade="BF"/>
          <w:lang w:eastAsia="cs-CZ"/>
        </w:rPr>
      </w:pPr>
    </w:p>
    <w:p w14:paraId="261D1E99" w14:textId="77777777" w:rsidR="00366B33" w:rsidRDefault="00366B33" w:rsidP="00C823C8">
      <w:pPr>
        <w:spacing w:line="276" w:lineRule="auto"/>
        <w:jc w:val="both"/>
        <w:rPr>
          <w:rFonts w:eastAsia="Times New Roman" w:cstheme="minorHAnsi"/>
          <w:b/>
          <w:color w:val="2E74B5" w:themeColor="accent1" w:themeShade="BF"/>
          <w:lang w:eastAsia="cs-CZ"/>
        </w:rPr>
      </w:pPr>
    </w:p>
    <w:p w14:paraId="1252F4CF" w14:textId="77777777" w:rsidR="00366B33" w:rsidRDefault="00366B33" w:rsidP="00C823C8">
      <w:pPr>
        <w:spacing w:line="276" w:lineRule="auto"/>
        <w:jc w:val="both"/>
        <w:rPr>
          <w:rFonts w:eastAsia="Times New Roman" w:cstheme="minorHAnsi"/>
          <w:b/>
          <w:color w:val="2E74B5" w:themeColor="accent1" w:themeShade="BF"/>
          <w:lang w:eastAsia="cs-CZ"/>
        </w:rPr>
      </w:pPr>
    </w:p>
    <w:p w14:paraId="72404FFD" w14:textId="462B9DD6" w:rsidR="001313BD" w:rsidRPr="00C823C8" w:rsidRDefault="00BB497C" w:rsidP="00C823C8">
      <w:pPr>
        <w:spacing w:line="276" w:lineRule="auto"/>
        <w:jc w:val="both"/>
        <w:rPr>
          <w:rFonts w:eastAsia="Times New Roman" w:cstheme="minorHAnsi"/>
          <w:b/>
          <w:color w:val="2E74B5" w:themeColor="accent1" w:themeShade="BF"/>
          <w:lang w:eastAsia="cs-CZ"/>
        </w:rPr>
      </w:pPr>
      <w:r>
        <w:rPr>
          <w:rFonts w:eastAsia="Times New Roman" w:cstheme="minorHAnsi"/>
          <w:b/>
          <w:color w:val="2E74B5" w:themeColor="accent1" w:themeShade="BF"/>
          <w:lang w:eastAsia="cs-CZ"/>
        </w:rPr>
        <w:lastRenderedPageBreak/>
        <w:t>O</w:t>
      </w:r>
      <w:r w:rsidR="000A5BCB" w:rsidRPr="00C823C8">
        <w:rPr>
          <w:rFonts w:eastAsia="Times New Roman" w:cstheme="minorHAnsi"/>
          <w:b/>
          <w:color w:val="2E74B5" w:themeColor="accent1" w:themeShade="BF"/>
          <w:lang w:eastAsia="cs-CZ"/>
        </w:rPr>
        <w:t xml:space="preserve"> </w:t>
      </w:r>
      <w:r w:rsidR="001313BD" w:rsidRPr="00C823C8">
        <w:rPr>
          <w:rFonts w:eastAsia="Times New Roman" w:cstheme="minorHAnsi"/>
          <w:b/>
          <w:color w:val="2E74B5" w:themeColor="accent1" w:themeShade="BF"/>
          <w:lang w:eastAsia="cs-CZ"/>
        </w:rPr>
        <w:t>značce Primalex</w:t>
      </w:r>
    </w:p>
    <w:p w14:paraId="5253BE47" w14:textId="6CF80B70" w:rsidR="0083782B" w:rsidRDefault="001313BD" w:rsidP="00C823C8">
      <w:pPr>
        <w:spacing w:line="276" w:lineRule="auto"/>
        <w:jc w:val="both"/>
        <w:rPr>
          <w:rFonts w:eastAsia="Times New Roman" w:cstheme="minorHAnsi"/>
          <w:lang w:eastAsia="cs-CZ"/>
        </w:rPr>
      </w:pPr>
      <w:r w:rsidRPr="00C823C8">
        <w:rPr>
          <w:rFonts w:eastAsia="Times New Roman" w:cstheme="minorHAnsi"/>
          <w:lang w:eastAsia="cs-CZ"/>
        </w:rPr>
        <w:t>Základem sortimentu značky Primalex jsou malířské nátěry, které si získaly oblibu jednoduchou aplikací, velkým výběrem druhů</w:t>
      </w:r>
      <w:r w:rsidR="0008576D" w:rsidRPr="00C823C8">
        <w:rPr>
          <w:rFonts w:eastAsia="Times New Roman" w:cstheme="minorHAnsi"/>
          <w:lang w:eastAsia="cs-CZ"/>
        </w:rPr>
        <w:t>,</w:t>
      </w:r>
      <w:r w:rsidRPr="00C823C8">
        <w:rPr>
          <w:rFonts w:eastAsia="Times New Roman" w:cstheme="minorHAnsi"/>
          <w:lang w:eastAsia="cs-CZ"/>
        </w:rPr>
        <w:t xml:space="preserve"> a především trvale stabilní kvalitou, která je kromě vlastní laboratoře kontrolována organizací ITC Zlín. Primalex je jednou z mála značek, jež certifikovala systémy ISO 9001, ISO 14001 a OHSAS 18001 společně, a získala tak Zlatý certifikát pro integrovaný systém řízení. Obdržela také mezinárodně uznávané certifikáty IQNet. Primalex dodává na trh kompletní spektrum nátěrových hmot zahrnující vnitřní malířské nátěry, fasádní barvy, omítky, barvy na kov a dřevo, zateplovací systém a prostředky na úpravu podkladu. Disponuje sítí přibližně 300 Kolorovacích center pro obarvování nátěrových hmot. Ta je nejširší v rámci České a Slovenské republiky s ideální dostupností pro spotřebitele ve všech regionech. Spotřebitelům jsou na nejmodernějších strojích na počkání připraveny vysoce kvalitní obarvené interiérové a fasádní nátěry, omítky a barvy na kov </w:t>
      </w:r>
      <w:r w:rsidR="00E842F8" w:rsidRPr="00C823C8">
        <w:rPr>
          <w:rFonts w:eastAsia="Times New Roman" w:cstheme="minorHAnsi"/>
          <w:lang w:eastAsia="cs-CZ"/>
        </w:rPr>
        <w:br/>
      </w:r>
      <w:r w:rsidR="0083782B">
        <w:rPr>
          <w:rFonts w:eastAsia="Times New Roman" w:cstheme="minorHAnsi"/>
          <w:lang w:eastAsia="cs-CZ"/>
        </w:rPr>
        <w:t>a dřevo.</w:t>
      </w:r>
    </w:p>
    <w:p w14:paraId="758E58E3" w14:textId="77777777" w:rsidR="00E10F7F" w:rsidRDefault="00E10F7F" w:rsidP="00C823C8">
      <w:pPr>
        <w:spacing w:line="276" w:lineRule="auto"/>
        <w:jc w:val="both"/>
        <w:rPr>
          <w:rFonts w:eastAsia="Times New Roman" w:cstheme="minorHAnsi"/>
          <w:b/>
          <w:color w:val="2E74B5" w:themeColor="accent1" w:themeShade="BF"/>
          <w:lang w:eastAsia="cs-CZ"/>
        </w:rPr>
      </w:pPr>
    </w:p>
    <w:p w14:paraId="2F37CCF8" w14:textId="30A2EDED" w:rsidR="000A5BCB" w:rsidRPr="00C823C8" w:rsidRDefault="001313BD" w:rsidP="00C823C8">
      <w:pPr>
        <w:spacing w:line="276" w:lineRule="auto"/>
        <w:jc w:val="both"/>
        <w:rPr>
          <w:rFonts w:eastAsia="Times New Roman" w:cstheme="minorHAnsi"/>
          <w:b/>
          <w:color w:val="2E74B5" w:themeColor="accent1" w:themeShade="BF"/>
          <w:lang w:eastAsia="cs-CZ"/>
        </w:rPr>
      </w:pPr>
      <w:r w:rsidRPr="00C823C8">
        <w:rPr>
          <w:rFonts w:eastAsia="Times New Roman" w:cstheme="minorHAnsi"/>
          <w:b/>
          <w:color w:val="2E74B5" w:themeColor="accent1" w:themeShade="BF"/>
          <w:lang w:eastAsia="cs-CZ"/>
        </w:rPr>
        <w:t xml:space="preserve">O </w:t>
      </w:r>
      <w:r w:rsidR="000A5BCB" w:rsidRPr="00C823C8">
        <w:rPr>
          <w:rFonts w:eastAsia="Times New Roman" w:cstheme="minorHAnsi"/>
          <w:b/>
          <w:color w:val="2E74B5" w:themeColor="accent1" w:themeShade="BF"/>
          <w:lang w:eastAsia="cs-CZ"/>
        </w:rPr>
        <w:t xml:space="preserve">skupině PPG </w:t>
      </w:r>
    </w:p>
    <w:p w14:paraId="5FDFF503" w14:textId="2A7F393A" w:rsidR="000A5BCB" w:rsidRPr="00C823C8" w:rsidRDefault="000A5BCB" w:rsidP="00C823C8">
      <w:pPr>
        <w:pStyle w:val="Normlnweb"/>
        <w:spacing w:before="0" w:beforeAutospacing="0" w:after="0" w:afterAutospacing="0" w:line="276" w:lineRule="auto"/>
        <w:ind w:left="-14"/>
        <w:jc w:val="both"/>
        <w:rPr>
          <w:rFonts w:asciiTheme="minorHAnsi" w:hAnsiTheme="minorHAnsi" w:cstheme="minorHAnsi"/>
          <w:sz w:val="22"/>
          <w:szCs w:val="22"/>
        </w:rPr>
      </w:pPr>
      <w:r w:rsidRPr="00C823C8">
        <w:rPr>
          <w:rFonts w:asciiTheme="minorHAnsi" w:hAnsiTheme="minorHAnsi" w:cstheme="minorHAnsi"/>
          <w:sz w:val="22"/>
          <w:szCs w:val="22"/>
        </w:rPr>
        <w:t>Vizí společnosti PPG je i nadále zůstat předním světovým výrobcem nátěrových hmot a dalších speciálních produktů, které zákazníkům pomáhají chránit a zkrášlovat jejich</w:t>
      </w:r>
      <w:r w:rsidR="001313BD" w:rsidRPr="00C823C8">
        <w:rPr>
          <w:rFonts w:asciiTheme="minorHAnsi" w:hAnsiTheme="minorHAnsi" w:cstheme="minorHAnsi"/>
          <w:sz w:val="22"/>
          <w:szCs w:val="22"/>
        </w:rPr>
        <w:t xml:space="preserve"> vlastní</w:t>
      </w:r>
      <w:r w:rsidRPr="00C823C8">
        <w:rPr>
          <w:rFonts w:asciiTheme="minorHAnsi" w:hAnsiTheme="minorHAnsi" w:cstheme="minorHAnsi"/>
          <w:sz w:val="22"/>
          <w:szCs w:val="22"/>
        </w:rPr>
        <w:t xml:space="preserve"> výrobky i okolí. Díky inovacím, úsilí o udržitelný rozvoj a kompetenci v oblasti barev pomáhá PPG svým zákazníkům </w:t>
      </w:r>
      <w:r w:rsidR="0094270A" w:rsidRPr="00C823C8">
        <w:rPr>
          <w:rFonts w:asciiTheme="minorHAnsi" w:hAnsiTheme="minorHAnsi" w:cstheme="minorHAnsi"/>
          <w:sz w:val="22"/>
          <w:szCs w:val="22"/>
        </w:rPr>
        <w:br/>
      </w:r>
      <w:r w:rsidRPr="00C823C8">
        <w:rPr>
          <w:rFonts w:asciiTheme="minorHAnsi" w:hAnsiTheme="minorHAnsi" w:cstheme="minorHAnsi"/>
          <w:sz w:val="22"/>
          <w:szCs w:val="22"/>
        </w:rPr>
        <w:t>v průmyslu, dopravě, výrobě spotřebního zboží a na trhu autopříslušenství vylepšovat více povrchů různými způsoby než kterákoli jiná společnost. Společnost PPG byla založena v roce 1883, její centrála má sídlo v Pittsburghu a působí v téměř 70 zemích po celém světě. Akcie společnosti PPG jsou obchodovány na New York Stock Exchange (symbol: PPG).</w:t>
      </w:r>
    </w:p>
    <w:p w14:paraId="2DC76FA6" w14:textId="11DB8BB4" w:rsidR="000A5BCB" w:rsidRPr="00C823C8" w:rsidRDefault="000A5BCB" w:rsidP="00C823C8">
      <w:pPr>
        <w:pStyle w:val="Normlnweb"/>
        <w:spacing w:before="0" w:beforeAutospacing="0" w:after="0" w:afterAutospacing="0" w:line="276" w:lineRule="auto"/>
        <w:ind w:left="-14"/>
        <w:jc w:val="both"/>
        <w:rPr>
          <w:rFonts w:asciiTheme="minorHAnsi" w:hAnsiTheme="minorHAnsi" w:cstheme="minorHAnsi"/>
          <w:sz w:val="22"/>
          <w:szCs w:val="22"/>
        </w:rPr>
      </w:pPr>
    </w:p>
    <w:p w14:paraId="2E8B3250" w14:textId="77777777" w:rsidR="008072ED" w:rsidRPr="00C823C8" w:rsidRDefault="008072ED" w:rsidP="00C823C8">
      <w:pPr>
        <w:pStyle w:val="Normlnweb"/>
        <w:spacing w:before="0" w:beforeAutospacing="0" w:after="0" w:afterAutospacing="0" w:line="276" w:lineRule="auto"/>
        <w:ind w:left="-14"/>
        <w:jc w:val="both"/>
        <w:rPr>
          <w:rFonts w:asciiTheme="minorHAnsi" w:hAnsiTheme="minorHAnsi" w:cstheme="minorHAnsi"/>
          <w:sz w:val="22"/>
          <w:szCs w:val="22"/>
        </w:rPr>
      </w:pPr>
    </w:p>
    <w:p w14:paraId="352A5717" w14:textId="77B27B0F" w:rsidR="0066204B" w:rsidRPr="00C823C8" w:rsidRDefault="0066204B" w:rsidP="00C823C8">
      <w:pPr>
        <w:pStyle w:val="Normlnweb"/>
        <w:spacing w:before="0" w:beforeAutospacing="0" w:after="0" w:afterAutospacing="0" w:line="276" w:lineRule="auto"/>
        <w:ind w:left="-14"/>
        <w:jc w:val="both"/>
        <w:rPr>
          <w:rFonts w:asciiTheme="minorHAnsi" w:hAnsiTheme="minorHAnsi" w:cstheme="minorHAnsi"/>
          <w:sz w:val="22"/>
          <w:szCs w:val="22"/>
        </w:rPr>
      </w:pPr>
      <w:r w:rsidRPr="00C823C8">
        <w:rPr>
          <w:rFonts w:asciiTheme="minorHAnsi" w:hAnsiTheme="minorHAnsi" w:cstheme="minorHAnsi"/>
          <w:sz w:val="22"/>
          <w:szCs w:val="22"/>
        </w:rPr>
        <w:t xml:space="preserve">Podrobnější informace získáte na </w:t>
      </w:r>
      <w:hyperlink r:id="rId21" w:history="1">
        <w:r w:rsidRPr="00C823C8">
          <w:rPr>
            <w:rStyle w:val="Hypertextovodkaz"/>
            <w:rFonts w:asciiTheme="minorHAnsi" w:hAnsiTheme="minorHAnsi" w:cstheme="minorHAnsi"/>
            <w:sz w:val="22"/>
            <w:szCs w:val="22"/>
          </w:rPr>
          <w:t>www.primalex.cz</w:t>
        </w:r>
      </w:hyperlink>
      <w:r w:rsidRPr="00C823C8">
        <w:rPr>
          <w:rFonts w:asciiTheme="minorHAnsi" w:hAnsiTheme="minorHAnsi" w:cstheme="minorHAnsi"/>
          <w:sz w:val="22"/>
          <w:szCs w:val="22"/>
        </w:rPr>
        <w:t xml:space="preserve">, </w:t>
      </w:r>
      <w:hyperlink r:id="rId22" w:history="1">
        <w:r w:rsidRPr="00C823C8">
          <w:rPr>
            <w:rStyle w:val="Hypertextovodkaz"/>
            <w:rFonts w:asciiTheme="minorHAnsi" w:hAnsiTheme="minorHAnsi" w:cstheme="minorHAnsi"/>
            <w:sz w:val="22"/>
            <w:szCs w:val="22"/>
          </w:rPr>
          <w:t>www.ppg.com</w:t>
        </w:r>
      </w:hyperlink>
      <w:r w:rsidRPr="00C823C8">
        <w:rPr>
          <w:rFonts w:asciiTheme="minorHAnsi" w:hAnsiTheme="minorHAnsi" w:cstheme="minorHAnsi"/>
          <w:sz w:val="22"/>
          <w:szCs w:val="22"/>
        </w:rPr>
        <w:t xml:space="preserve"> nebo na Twitteru (@PPGIndustries).</w:t>
      </w:r>
    </w:p>
    <w:p w14:paraId="6A1EB2D6" w14:textId="0B58E5C0" w:rsidR="0065472E" w:rsidRDefault="0065472E" w:rsidP="000A5BCB">
      <w:pPr>
        <w:spacing w:line="276" w:lineRule="auto"/>
        <w:jc w:val="both"/>
        <w:rPr>
          <w:rFonts w:ascii="Calibri" w:eastAsia="Times New Roman" w:hAnsi="Calibri" w:cs="Calibri"/>
          <w:szCs w:val="28"/>
          <w:lang w:eastAsia="cs-CZ"/>
        </w:rPr>
      </w:pPr>
    </w:p>
    <w:p w14:paraId="1F42AC7F" w14:textId="207CADA7" w:rsidR="000A5BCB" w:rsidRPr="0066204B" w:rsidRDefault="000A5BCB" w:rsidP="000A5BCB">
      <w:pPr>
        <w:spacing w:line="276" w:lineRule="auto"/>
        <w:jc w:val="both"/>
        <w:rPr>
          <w:rFonts w:ascii="Calibri" w:eastAsia="Times New Roman" w:hAnsi="Calibri" w:cs="Calibri"/>
          <w:b/>
          <w:szCs w:val="28"/>
          <w:lang w:eastAsia="cs-CZ"/>
        </w:rPr>
      </w:pPr>
      <w:r w:rsidRPr="0066204B">
        <w:rPr>
          <w:rFonts w:ascii="Calibri" w:eastAsia="Times New Roman" w:hAnsi="Calibri" w:cs="Calibri"/>
          <w:b/>
          <w:szCs w:val="28"/>
          <w:lang w:eastAsia="cs-CZ"/>
        </w:rPr>
        <w:t>Pro více informací</w:t>
      </w:r>
      <w:r w:rsidR="003B1FC3" w:rsidRPr="0066204B">
        <w:rPr>
          <w:rFonts w:ascii="Calibri" w:eastAsia="Times New Roman" w:hAnsi="Calibri" w:cs="Calibri"/>
          <w:b/>
          <w:szCs w:val="28"/>
          <w:lang w:eastAsia="cs-CZ"/>
        </w:rPr>
        <w:t>,</w:t>
      </w:r>
      <w:r w:rsidRPr="0066204B">
        <w:rPr>
          <w:rFonts w:ascii="Calibri" w:eastAsia="Times New Roman" w:hAnsi="Calibri" w:cs="Calibri"/>
          <w:b/>
          <w:szCs w:val="28"/>
          <w:lang w:eastAsia="cs-CZ"/>
        </w:rPr>
        <w:t xml:space="preserve"> prosím</w:t>
      </w:r>
      <w:r w:rsidR="003B1FC3" w:rsidRPr="0066204B">
        <w:rPr>
          <w:rFonts w:ascii="Calibri" w:eastAsia="Times New Roman" w:hAnsi="Calibri" w:cs="Calibri"/>
          <w:b/>
          <w:szCs w:val="28"/>
          <w:lang w:eastAsia="cs-CZ"/>
        </w:rPr>
        <w:t>,</w:t>
      </w:r>
      <w:r w:rsidRPr="0066204B">
        <w:rPr>
          <w:rFonts w:ascii="Calibri" w:eastAsia="Times New Roman" w:hAnsi="Calibri" w:cs="Calibri"/>
          <w:b/>
          <w:szCs w:val="28"/>
          <w:lang w:eastAsia="cs-CZ"/>
        </w:rPr>
        <w:t xml:space="preserve"> kontaktujte:</w:t>
      </w:r>
    </w:p>
    <w:p w14:paraId="726C5DAC" w14:textId="30B2CE2F" w:rsidR="0065472E" w:rsidRDefault="0065472E" w:rsidP="000A5BCB">
      <w:pPr>
        <w:pStyle w:val="Normlnweb"/>
        <w:spacing w:before="0" w:beforeAutospacing="0" w:after="0" w:afterAutospacing="0" w:line="276" w:lineRule="auto"/>
        <w:ind w:left="-14"/>
        <w:rPr>
          <w:rFonts w:ascii="Calibri" w:hAnsi="Calibri" w:cs="Calibri"/>
          <w:b/>
          <w:color w:val="2E74B5" w:themeColor="accent1" w:themeShade="BF"/>
          <w:sz w:val="22"/>
          <w:szCs w:val="22"/>
        </w:rPr>
      </w:pPr>
      <w:r w:rsidRPr="00981241">
        <w:rPr>
          <w:rFonts w:ascii="Calibri" w:hAnsi="Calibri" w:cs="Calibri"/>
          <w:b/>
          <w:noProof/>
          <w:color w:val="2E74B5" w:themeColor="accent1" w:themeShade="BF"/>
          <w:sz w:val="22"/>
          <w:szCs w:val="22"/>
        </w:rPr>
        <mc:AlternateContent>
          <mc:Choice Requires="wps">
            <w:drawing>
              <wp:anchor distT="0" distB="0" distL="114300" distR="114300" simplePos="0" relativeHeight="251659264" behindDoc="0" locked="0" layoutInCell="1" allowOverlap="1" wp14:anchorId="21EDA038" wp14:editId="61CD8776">
                <wp:simplePos x="0" y="0"/>
                <wp:positionH relativeFrom="column">
                  <wp:posOffset>3162300</wp:posOffset>
                </wp:positionH>
                <wp:positionV relativeFrom="paragraph">
                  <wp:posOffset>147320</wp:posOffset>
                </wp:positionV>
                <wp:extent cx="2828290" cy="1275715"/>
                <wp:effectExtent l="0" t="0" r="0" b="635"/>
                <wp:wrapTight wrapText="bothSides">
                  <wp:wrapPolygon edited="0">
                    <wp:start x="0" y="0"/>
                    <wp:lineTo x="0" y="21288"/>
                    <wp:lineTo x="21387" y="21288"/>
                    <wp:lineTo x="21387" y="0"/>
                    <wp:lineTo x="0" y="0"/>
                  </wp:wrapPolygon>
                </wp:wrapTight>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127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034A3" w14:textId="00CD4B04" w:rsidR="0091499D" w:rsidRPr="0065472E" w:rsidRDefault="0091499D" w:rsidP="0065472E">
                            <w:pPr>
                              <w:pStyle w:val="Bezmezer"/>
                              <w:rPr>
                                <w:b/>
                                <w:color w:val="2E74B5" w:themeColor="accent1" w:themeShade="BF"/>
                              </w:rPr>
                            </w:pPr>
                            <w:r w:rsidRPr="0065472E">
                              <w:rPr>
                                <w:b/>
                                <w:color w:val="2E74B5" w:themeColor="accent1" w:themeShade="BF"/>
                              </w:rPr>
                              <w:t>Lucie Kr</w:t>
                            </w:r>
                            <w:r w:rsidR="00B25C81" w:rsidRPr="0065472E">
                              <w:rPr>
                                <w:b/>
                                <w:color w:val="2E74B5" w:themeColor="accent1" w:themeShade="BF"/>
                              </w:rPr>
                              <w:t>ej</w:t>
                            </w:r>
                            <w:r w:rsidRPr="0065472E">
                              <w:rPr>
                                <w:b/>
                                <w:color w:val="2E74B5" w:themeColor="accent1" w:themeShade="BF"/>
                              </w:rPr>
                              <w:t>bichová</w:t>
                            </w:r>
                          </w:p>
                          <w:p w14:paraId="0654734B" w14:textId="08ED79A4" w:rsidR="000A5BCB" w:rsidRPr="0091499D" w:rsidRDefault="0091499D" w:rsidP="0065472E">
                            <w:pPr>
                              <w:pStyle w:val="Bezmezer"/>
                            </w:pPr>
                            <w:r w:rsidRPr="0091499D">
                              <w:t>doblogoo</w:t>
                            </w:r>
                            <w:r w:rsidR="003B1FC3" w:rsidRPr="0091499D">
                              <w:t xml:space="preserve"> s.r.o.</w:t>
                            </w:r>
                            <w:r w:rsidR="000A5BCB" w:rsidRPr="0091499D">
                              <w:t xml:space="preserve"> </w:t>
                            </w:r>
                          </w:p>
                          <w:p w14:paraId="08E44B55" w14:textId="388C08F9" w:rsidR="0065472E" w:rsidRDefault="0065472E" w:rsidP="0065472E">
                            <w:pPr>
                              <w:pStyle w:val="Bezmezer"/>
                            </w:pPr>
                            <w:r>
                              <w:t>Senior Account Executive</w:t>
                            </w:r>
                          </w:p>
                          <w:p w14:paraId="2CD27185" w14:textId="77777777" w:rsidR="0065472E" w:rsidRDefault="0065472E" w:rsidP="0065472E">
                            <w:pPr>
                              <w:pStyle w:val="Bezmezer"/>
                            </w:pPr>
                          </w:p>
                          <w:p w14:paraId="20EEEC04" w14:textId="2059B40A" w:rsidR="000A5BCB" w:rsidRDefault="000A5BCB" w:rsidP="0065472E">
                            <w:pPr>
                              <w:pStyle w:val="Bezmezer"/>
                            </w:pPr>
                            <w:r w:rsidRPr="0091499D">
                              <w:t>Mob.: + 420</w:t>
                            </w:r>
                            <w:r w:rsidR="0091499D" w:rsidRPr="0091499D">
                              <w:t> 602 359</w:t>
                            </w:r>
                            <w:r w:rsidR="0091499D">
                              <w:t> </w:t>
                            </w:r>
                            <w:r w:rsidR="0091499D" w:rsidRPr="0091499D">
                              <w:t>328</w:t>
                            </w:r>
                          </w:p>
                          <w:p w14:paraId="3F0BC282" w14:textId="00629E93" w:rsidR="000A5BCB" w:rsidRDefault="0091499D" w:rsidP="0065472E">
                            <w:pPr>
                              <w:pStyle w:val="Bezmezer"/>
                            </w:pPr>
                            <w:r w:rsidRPr="0091499D">
                              <w:t xml:space="preserve">E-mail: </w:t>
                            </w:r>
                            <w:hyperlink r:id="rId23" w:history="1">
                              <w:r w:rsidR="0065472E" w:rsidRPr="00BA6E48">
                                <w:rPr>
                                  <w:rStyle w:val="Hypertextovodkaz"/>
                                  <w:rFonts w:ascii="Calibri" w:eastAsia="Times New Roman" w:hAnsi="Calibri" w:cs="Calibri"/>
                                  <w:lang w:eastAsia="cs-CZ"/>
                                </w:rPr>
                                <w:t>lucie@doblogoo.cz</w:t>
                              </w:r>
                            </w:hyperlink>
                          </w:p>
                          <w:p w14:paraId="73623010" w14:textId="77777777" w:rsidR="0065472E" w:rsidRDefault="0065472E" w:rsidP="000A5BCB">
                            <w:pPr>
                              <w:spacing w:line="276" w:lineRule="auto"/>
                              <w:rPr>
                                <w:rFonts w:ascii="Calibri" w:hAnsi="Calibri" w:cs="Arial"/>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DA038" id="_x0000_t202" coordsize="21600,21600" o:spt="202" path="m,l,21600r21600,l21600,xe">
                <v:stroke joinstyle="miter"/>
                <v:path gradientshapeok="t" o:connecttype="rect"/>
              </v:shapetype>
              <v:shape id="Textové pole 2" o:spid="_x0000_s1026" type="#_x0000_t202" style="position:absolute;left:0;text-align:left;margin-left:249pt;margin-top:11.6pt;width:222.7pt;height:10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" stroked="f">
                <v:textbox>
                  <w:txbxContent>
                    <w:p w14:paraId="196034A3" w14:textId="00CD4B04" w:rsidR="0091499D" w:rsidRPr="0065472E" w:rsidRDefault="0091499D" w:rsidP="0065472E">
                      <w:pPr>
                        <w:pStyle w:val="Bezmezer"/>
                        <w:rPr>
                          <w:b/>
                          <w:color w:val="2E74B5" w:themeColor="accent1" w:themeShade="BF"/>
                        </w:rPr>
                      </w:pPr>
                      <w:r w:rsidRPr="0065472E">
                        <w:rPr>
                          <w:b/>
                          <w:color w:val="2E74B5" w:themeColor="accent1" w:themeShade="BF"/>
                        </w:rPr>
                        <w:t>Lucie Kr</w:t>
                      </w:r>
                      <w:r w:rsidR="00B25C81" w:rsidRPr="0065472E">
                        <w:rPr>
                          <w:b/>
                          <w:color w:val="2E74B5" w:themeColor="accent1" w:themeShade="BF"/>
                        </w:rPr>
                        <w:t>ej</w:t>
                      </w:r>
                      <w:r w:rsidRPr="0065472E">
                        <w:rPr>
                          <w:b/>
                          <w:color w:val="2E74B5" w:themeColor="accent1" w:themeShade="BF"/>
                        </w:rPr>
                        <w:t>bichová</w:t>
                      </w:r>
                    </w:p>
                    <w:p w14:paraId="0654734B" w14:textId="08ED79A4" w:rsidR="000A5BCB" w:rsidRPr="0091499D" w:rsidRDefault="0091499D" w:rsidP="0065472E">
                      <w:pPr>
                        <w:pStyle w:val="Bezmezer"/>
                      </w:pPr>
                      <w:proofErr w:type="spellStart"/>
                      <w:r w:rsidRPr="0091499D">
                        <w:t>doblogoo</w:t>
                      </w:r>
                      <w:proofErr w:type="spellEnd"/>
                      <w:r w:rsidR="003B1FC3" w:rsidRPr="0091499D">
                        <w:t xml:space="preserve"> s.r.o.</w:t>
                      </w:r>
                      <w:r w:rsidR="000A5BCB" w:rsidRPr="0091499D">
                        <w:t xml:space="preserve"> </w:t>
                      </w:r>
                    </w:p>
                    <w:p w14:paraId="08E44B55" w14:textId="388C08F9" w:rsidR="0065472E" w:rsidRDefault="0065472E" w:rsidP="0065472E">
                      <w:pPr>
                        <w:pStyle w:val="Bezmezer"/>
                      </w:pPr>
                      <w:r>
                        <w:t xml:space="preserve">Senior </w:t>
                      </w:r>
                      <w:proofErr w:type="spellStart"/>
                      <w:r>
                        <w:t>Account</w:t>
                      </w:r>
                      <w:proofErr w:type="spellEnd"/>
                      <w:r>
                        <w:t xml:space="preserve"> </w:t>
                      </w:r>
                      <w:proofErr w:type="spellStart"/>
                      <w:r>
                        <w:t>Executive</w:t>
                      </w:r>
                      <w:proofErr w:type="spellEnd"/>
                    </w:p>
                    <w:p w14:paraId="2CD27185" w14:textId="77777777" w:rsidR="0065472E" w:rsidRDefault="0065472E" w:rsidP="0065472E">
                      <w:pPr>
                        <w:pStyle w:val="Bezmezer"/>
                      </w:pPr>
                    </w:p>
                    <w:p w14:paraId="20EEEC04" w14:textId="2059B40A" w:rsidR="000A5BCB" w:rsidRDefault="000A5BCB" w:rsidP="0065472E">
                      <w:pPr>
                        <w:pStyle w:val="Bezmezer"/>
                      </w:pPr>
                      <w:r w:rsidRPr="0091499D">
                        <w:t>Mob.: + 420</w:t>
                      </w:r>
                      <w:r w:rsidR="0091499D" w:rsidRPr="0091499D">
                        <w:t> 602 359</w:t>
                      </w:r>
                      <w:r w:rsidR="0091499D">
                        <w:t> </w:t>
                      </w:r>
                      <w:r w:rsidR="0091499D" w:rsidRPr="0091499D">
                        <w:t>328</w:t>
                      </w:r>
                    </w:p>
                    <w:p w14:paraId="3F0BC282" w14:textId="00629E93" w:rsidR="000A5BCB" w:rsidRDefault="0091499D" w:rsidP="0065472E">
                      <w:pPr>
                        <w:pStyle w:val="Bezmezer"/>
                      </w:pPr>
                      <w:r w:rsidRPr="0091499D">
                        <w:t xml:space="preserve">E-mail: </w:t>
                      </w:r>
                      <w:hyperlink r:id="rId46" w:history="1">
                        <w:r w:rsidR="0065472E" w:rsidRPr="00BA6E48">
                          <w:rPr>
                            <w:rStyle w:val="Hypertextovodkaz"/>
                            <w:rFonts w:ascii="Calibri" w:eastAsia="Times New Roman" w:hAnsi="Calibri" w:cs="Calibri"/>
                            <w:lang w:eastAsia="cs-CZ"/>
                          </w:rPr>
                          <w:t>lucie@doblogoo.cz</w:t>
                        </w:r>
                      </w:hyperlink>
                    </w:p>
                    <w:p w14:paraId="73623010" w14:textId="77777777" w:rsidR="0065472E" w:rsidRDefault="0065472E" w:rsidP="000A5BCB">
                      <w:pPr>
                        <w:spacing w:line="276" w:lineRule="auto"/>
                        <w:rPr>
                          <w:rFonts w:ascii="Calibri" w:hAnsi="Calibri" w:cs="Arial"/>
                          <w:bCs/>
                        </w:rPr>
                      </w:pPr>
                    </w:p>
                  </w:txbxContent>
                </v:textbox>
                <w10:wrap type="tight"/>
              </v:shape>
            </w:pict>
          </mc:Fallback>
        </mc:AlternateContent>
      </w:r>
    </w:p>
    <w:p w14:paraId="76F0F01E" w14:textId="66CEAF61" w:rsidR="000C7F38" w:rsidRDefault="000A5BCB" w:rsidP="0065472E">
      <w:pPr>
        <w:pStyle w:val="Bezmezer"/>
      </w:pPr>
      <w:r w:rsidRPr="00981241">
        <w:rPr>
          <w:b/>
          <w:color w:val="2E74B5" w:themeColor="accent1" w:themeShade="BF"/>
        </w:rPr>
        <w:t>Petr Kavalír</w:t>
      </w:r>
      <w:r w:rsidRPr="00EF4507">
        <w:rPr>
          <w:b/>
          <w:color w:val="948A54"/>
        </w:rPr>
        <w:br/>
      </w:r>
      <w:r w:rsidRPr="000C7F38">
        <w:t xml:space="preserve">PPG </w:t>
      </w:r>
      <w:r w:rsidR="000C7F38">
        <w:t>DECO CZECH</w:t>
      </w:r>
    </w:p>
    <w:p w14:paraId="12BAC9FF" w14:textId="4833CB0B" w:rsidR="000A5BCB" w:rsidRPr="00EF4507" w:rsidRDefault="000A5BCB" w:rsidP="0065472E">
      <w:pPr>
        <w:pStyle w:val="Bezmezer"/>
      </w:pPr>
      <w:r w:rsidRPr="00EF4507">
        <w:t>Brand Marketing Manager</w:t>
      </w:r>
      <w:r w:rsidR="000C7F38">
        <w:t xml:space="preserve"> PRIMALEX</w:t>
      </w:r>
    </w:p>
    <w:p w14:paraId="22E3FB54" w14:textId="77777777" w:rsidR="000A5BCB" w:rsidRPr="00EF4507" w:rsidRDefault="000A5BCB" w:rsidP="0065472E">
      <w:pPr>
        <w:pStyle w:val="Bezmezer"/>
      </w:pPr>
      <w:r w:rsidRPr="00EF4507">
        <w:t>Tel.: +420 222 333 717</w:t>
      </w:r>
    </w:p>
    <w:p w14:paraId="1F2D8821" w14:textId="77777777" w:rsidR="000A5BCB" w:rsidRPr="00EF4507" w:rsidRDefault="000A5BCB" w:rsidP="0065472E">
      <w:pPr>
        <w:pStyle w:val="Bezmezer"/>
      </w:pPr>
      <w:r w:rsidRPr="00EF4507">
        <w:t>Mob.: +420 737 285 977</w:t>
      </w:r>
    </w:p>
    <w:p w14:paraId="30CC1FD3" w14:textId="626A1D81" w:rsidR="000A5BCB" w:rsidRPr="00EF4507" w:rsidRDefault="0091499D" w:rsidP="0065472E">
      <w:pPr>
        <w:pStyle w:val="Bezmezer"/>
        <w:rPr>
          <w:rFonts w:cs="Arial"/>
          <w:bCs/>
          <w:color w:val="0000FF"/>
          <w:u w:val="single"/>
        </w:rPr>
      </w:pPr>
      <w:r w:rsidRPr="0091499D">
        <w:rPr>
          <w:rFonts w:eastAsia="Times New Roman"/>
          <w:lang w:eastAsia="cs-CZ"/>
        </w:rPr>
        <w:t>E</w:t>
      </w:r>
      <w:r w:rsidR="0065472E">
        <w:rPr>
          <w:rFonts w:eastAsia="Times New Roman"/>
          <w:lang w:eastAsia="cs-CZ"/>
        </w:rPr>
        <w:t>-</w:t>
      </w:r>
      <w:r w:rsidRPr="0091499D">
        <w:rPr>
          <w:rFonts w:eastAsia="Times New Roman"/>
          <w:lang w:eastAsia="cs-CZ"/>
        </w:rPr>
        <w:t>mail:</w:t>
      </w:r>
      <w:r>
        <w:rPr>
          <w:rStyle w:val="Hypertextovodkaz"/>
          <w:rFonts w:ascii="Calibri" w:hAnsi="Calibri" w:cs="Arial"/>
          <w:bCs/>
        </w:rPr>
        <w:t xml:space="preserve"> </w:t>
      </w:r>
      <w:r w:rsidR="000A5BCB" w:rsidRPr="00EF4507">
        <w:rPr>
          <w:rStyle w:val="Hypertextovodkaz"/>
          <w:rFonts w:ascii="Calibri" w:hAnsi="Calibri" w:cs="Arial"/>
          <w:bCs/>
        </w:rPr>
        <w:t>petr.kavalir@ppg.com</w:t>
      </w:r>
    </w:p>
    <w:p w14:paraId="700990C3" w14:textId="688A2A38" w:rsidR="0005364A" w:rsidRDefault="0005364A"/>
    <w:sectPr w:rsidR="0005364A" w:rsidSect="003E2147">
      <w:headerReference w:type="default" r:id="rId47"/>
      <w:pgSz w:w="11906" w:h="16838"/>
      <w:pgMar w:top="1417" w:right="1417" w:bottom="568" w:left="1417"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6AA02" w14:textId="77777777" w:rsidR="00136229" w:rsidRDefault="00136229" w:rsidP="000A5BCB">
      <w:pPr>
        <w:spacing w:after="0" w:line="240" w:lineRule="auto"/>
      </w:pPr>
      <w:r>
        <w:separator/>
      </w:r>
    </w:p>
  </w:endnote>
  <w:endnote w:type="continuationSeparator" w:id="0">
    <w:p w14:paraId="2398E2D6" w14:textId="77777777" w:rsidR="00136229" w:rsidRDefault="00136229" w:rsidP="000A5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7233" w14:textId="77777777" w:rsidR="00136229" w:rsidRDefault="00136229" w:rsidP="000A5BCB">
      <w:pPr>
        <w:spacing w:after="0" w:line="240" w:lineRule="auto"/>
      </w:pPr>
      <w:r>
        <w:separator/>
      </w:r>
    </w:p>
  </w:footnote>
  <w:footnote w:type="continuationSeparator" w:id="0">
    <w:p w14:paraId="5747DFEE" w14:textId="77777777" w:rsidR="00136229" w:rsidRDefault="00136229" w:rsidP="000A5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79BC" w14:textId="1110A968" w:rsidR="000A5BCB" w:rsidRDefault="000A5BCB">
    <w:pPr>
      <w:pStyle w:val="Zhlav"/>
    </w:pPr>
    <w:r w:rsidRPr="00667366">
      <w:rPr>
        <w:rFonts w:ascii="Times New Roman" w:hAnsi="Times New Roman" w:cs="Times New Roman"/>
        <w:b/>
        <w:bCs/>
        <w:noProof/>
        <w:color w:val="010101"/>
        <w:sz w:val="28"/>
        <w:szCs w:val="28"/>
        <w:u w:val="single" w:color="010101"/>
        <w:lang w:eastAsia="cs-CZ"/>
      </w:rPr>
      <w:drawing>
        <wp:anchor distT="0" distB="0" distL="114300" distR="114300" simplePos="0" relativeHeight="251659264" behindDoc="1" locked="0" layoutInCell="1" allowOverlap="1" wp14:anchorId="0C9A499C" wp14:editId="54367933">
          <wp:simplePos x="0" y="0"/>
          <wp:positionH relativeFrom="column">
            <wp:posOffset>3895725</wp:posOffset>
          </wp:positionH>
          <wp:positionV relativeFrom="paragraph">
            <wp:posOffset>-185420</wp:posOffset>
          </wp:positionV>
          <wp:extent cx="1828800" cy="752475"/>
          <wp:effectExtent l="0" t="0" r="0" b="9525"/>
          <wp:wrapTight wrapText="bothSides">
            <wp:wrapPolygon edited="0">
              <wp:start x="0" y="0"/>
              <wp:lineTo x="0" y="21327"/>
              <wp:lineTo x="21375" y="21327"/>
              <wp:lineTo x="21375" y="0"/>
              <wp:lineTo x="0" y="0"/>
            </wp:wrapPolygon>
          </wp:wrapTight>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4059">
      <w:t xml:space="preserve">TISKOVÁ </w:t>
    </w:r>
    <w:r w:rsidR="005B7443">
      <w:t>ZPRÁVA</w:t>
    </w:r>
  </w:p>
  <w:p w14:paraId="48C3FAC9" w14:textId="77777777" w:rsidR="000A5BCB" w:rsidRDefault="000A5B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37CB"/>
    <w:multiLevelType w:val="hybridMultilevel"/>
    <w:tmpl w:val="63226E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BA1B26"/>
    <w:multiLevelType w:val="hybridMultilevel"/>
    <w:tmpl w:val="C66CC46C"/>
    <w:lvl w:ilvl="0" w:tplc="B902086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8D0A6C"/>
    <w:multiLevelType w:val="hybridMultilevel"/>
    <w:tmpl w:val="EABCD612"/>
    <w:lvl w:ilvl="0" w:tplc="81727D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E6F1299"/>
    <w:multiLevelType w:val="hybridMultilevel"/>
    <w:tmpl w:val="3B7445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6E785F"/>
    <w:multiLevelType w:val="hybridMultilevel"/>
    <w:tmpl w:val="708AB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458767B"/>
    <w:multiLevelType w:val="hybridMultilevel"/>
    <w:tmpl w:val="2026DC48"/>
    <w:lvl w:ilvl="0" w:tplc="8B5A71B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D8B7028"/>
    <w:multiLevelType w:val="hybridMultilevel"/>
    <w:tmpl w:val="05DC09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040F6C"/>
    <w:multiLevelType w:val="hybridMultilevel"/>
    <w:tmpl w:val="05DC09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5A6216"/>
    <w:multiLevelType w:val="hybridMultilevel"/>
    <w:tmpl w:val="3B7445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B1E1E0B"/>
    <w:multiLevelType w:val="hybridMultilevel"/>
    <w:tmpl w:val="6292FD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2D116B"/>
    <w:multiLevelType w:val="hybridMultilevel"/>
    <w:tmpl w:val="B2DC45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31514391">
    <w:abstractNumId w:val="5"/>
  </w:num>
  <w:num w:numId="2" w16cid:durableId="1849825524">
    <w:abstractNumId w:val="0"/>
  </w:num>
  <w:num w:numId="3" w16cid:durableId="1041511932">
    <w:abstractNumId w:val="7"/>
  </w:num>
  <w:num w:numId="4" w16cid:durableId="1336493035">
    <w:abstractNumId w:val="6"/>
  </w:num>
  <w:num w:numId="5" w16cid:durableId="113670564">
    <w:abstractNumId w:val="8"/>
  </w:num>
  <w:num w:numId="6" w16cid:durableId="703291276">
    <w:abstractNumId w:val="3"/>
  </w:num>
  <w:num w:numId="7" w16cid:durableId="163981908">
    <w:abstractNumId w:val="9"/>
  </w:num>
  <w:num w:numId="8" w16cid:durableId="1495100521">
    <w:abstractNumId w:val="2"/>
  </w:num>
  <w:num w:numId="9" w16cid:durableId="2069760987">
    <w:abstractNumId w:val="4"/>
  </w:num>
  <w:num w:numId="10" w16cid:durableId="133331672">
    <w:abstractNumId w:val="10"/>
  </w:num>
  <w:num w:numId="11" w16cid:durableId="737942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538"/>
    <w:rsid w:val="00010B99"/>
    <w:rsid w:val="00011360"/>
    <w:rsid w:val="00014FE6"/>
    <w:rsid w:val="00023675"/>
    <w:rsid w:val="00023DBB"/>
    <w:rsid w:val="00031050"/>
    <w:rsid w:val="000452C2"/>
    <w:rsid w:val="00047861"/>
    <w:rsid w:val="0005364A"/>
    <w:rsid w:val="0005553A"/>
    <w:rsid w:val="00061DF4"/>
    <w:rsid w:val="00073C5F"/>
    <w:rsid w:val="000830A5"/>
    <w:rsid w:val="000845DF"/>
    <w:rsid w:val="00084DBD"/>
    <w:rsid w:val="0008576D"/>
    <w:rsid w:val="00091791"/>
    <w:rsid w:val="000A32BD"/>
    <w:rsid w:val="000A5BCB"/>
    <w:rsid w:val="000B2B88"/>
    <w:rsid w:val="000C0D14"/>
    <w:rsid w:val="000C7F38"/>
    <w:rsid w:val="000E22C3"/>
    <w:rsid w:val="00114059"/>
    <w:rsid w:val="001313BD"/>
    <w:rsid w:val="00133269"/>
    <w:rsid w:val="00136229"/>
    <w:rsid w:val="0014226E"/>
    <w:rsid w:val="001573FE"/>
    <w:rsid w:val="00160606"/>
    <w:rsid w:val="0017017E"/>
    <w:rsid w:val="001A2F51"/>
    <w:rsid w:val="001A38B5"/>
    <w:rsid w:val="001C3BAA"/>
    <w:rsid w:val="001E53D7"/>
    <w:rsid w:val="00206871"/>
    <w:rsid w:val="0021190C"/>
    <w:rsid w:val="00232590"/>
    <w:rsid w:val="00233BB8"/>
    <w:rsid w:val="0025440B"/>
    <w:rsid w:val="002575AA"/>
    <w:rsid w:val="00267F50"/>
    <w:rsid w:val="00282165"/>
    <w:rsid w:val="0028668F"/>
    <w:rsid w:val="002871C9"/>
    <w:rsid w:val="00292AB7"/>
    <w:rsid w:val="002A56C8"/>
    <w:rsid w:val="002A63F9"/>
    <w:rsid w:val="002B00BD"/>
    <w:rsid w:val="002B1A37"/>
    <w:rsid w:val="002E1577"/>
    <w:rsid w:val="002E249C"/>
    <w:rsid w:val="002E6397"/>
    <w:rsid w:val="002E7544"/>
    <w:rsid w:val="00301016"/>
    <w:rsid w:val="00327F40"/>
    <w:rsid w:val="0033056F"/>
    <w:rsid w:val="00337931"/>
    <w:rsid w:val="00340538"/>
    <w:rsid w:val="00344AB1"/>
    <w:rsid w:val="0036285C"/>
    <w:rsid w:val="00366B33"/>
    <w:rsid w:val="0037710E"/>
    <w:rsid w:val="00383FFB"/>
    <w:rsid w:val="00387179"/>
    <w:rsid w:val="0039105C"/>
    <w:rsid w:val="00397D03"/>
    <w:rsid w:val="003A3EC4"/>
    <w:rsid w:val="003A3F85"/>
    <w:rsid w:val="003A6430"/>
    <w:rsid w:val="003A6F11"/>
    <w:rsid w:val="003B1FC3"/>
    <w:rsid w:val="003B7901"/>
    <w:rsid w:val="003C48C1"/>
    <w:rsid w:val="003C713F"/>
    <w:rsid w:val="003D2449"/>
    <w:rsid w:val="003D638D"/>
    <w:rsid w:val="003D7189"/>
    <w:rsid w:val="003E1B4D"/>
    <w:rsid w:val="003E2147"/>
    <w:rsid w:val="00415182"/>
    <w:rsid w:val="004229DD"/>
    <w:rsid w:val="00437BDE"/>
    <w:rsid w:val="00441F40"/>
    <w:rsid w:val="00452EB7"/>
    <w:rsid w:val="004534B2"/>
    <w:rsid w:val="00453C8A"/>
    <w:rsid w:val="00465461"/>
    <w:rsid w:val="00470E94"/>
    <w:rsid w:val="004834CE"/>
    <w:rsid w:val="00484FB0"/>
    <w:rsid w:val="0049365E"/>
    <w:rsid w:val="004A4551"/>
    <w:rsid w:val="004A4A09"/>
    <w:rsid w:val="004B003E"/>
    <w:rsid w:val="004B01FA"/>
    <w:rsid w:val="004C11F4"/>
    <w:rsid w:val="004D15CC"/>
    <w:rsid w:val="004D2C3A"/>
    <w:rsid w:val="004D6C9A"/>
    <w:rsid w:val="004E4615"/>
    <w:rsid w:val="004E61AA"/>
    <w:rsid w:val="004F2990"/>
    <w:rsid w:val="005034E1"/>
    <w:rsid w:val="00503894"/>
    <w:rsid w:val="0056000B"/>
    <w:rsid w:val="0056055A"/>
    <w:rsid w:val="005609F8"/>
    <w:rsid w:val="005676F4"/>
    <w:rsid w:val="0057337E"/>
    <w:rsid w:val="00573EE1"/>
    <w:rsid w:val="00580A48"/>
    <w:rsid w:val="0059108E"/>
    <w:rsid w:val="00596347"/>
    <w:rsid w:val="005967C3"/>
    <w:rsid w:val="005979F7"/>
    <w:rsid w:val="005B5054"/>
    <w:rsid w:val="005B7443"/>
    <w:rsid w:val="005C3647"/>
    <w:rsid w:val="005E6739"/>
    <w:rsid w:val="005F637A"/>
    <w:rsid w:val="00616F7A"/>
    <w:rsid w:val="00625A4A"/>
    <w:rsid w:val="00645BC0"/>
    <w:rsid w:val="0065472E"/>
    <w:rsid w:val="0066204B"/>
    <w:rsid w:val="0066757B"/>
    <w:rsid w:val="00690710"/>
    <w:rsid w:val="006A1326"/>
    <w:rsid w:val="006B23E1"/>
    <w:rsid w:val="006D0AE4"/>
    <w:rsid w:val="006E6EE5"/>
    <w:rsid w:val="00702E43"/>
    <w:rsid w:val="007055EF"/>
    <w:rsid w:val="00713FD0"/>
    <w:rsid w:val="0071551A"/>
    <w:rsid w:val="0072074B"/>
    <w:rsid w:val="00722E96"/>
    <w:rsid w:val="0072485C"/>
    <w:rsid w:val="00742F7F"/>
    <w:rsid w:val="007467EE"/>
    <w:rsid w:val="007674D5"/>
    <w:rsid w:val="00783E11"/>
    <w:rsid w:val="00795074"/>
    <w:rsid w:val="007A5AA1"/>
    <w:rsid w:val="007A6ABB"/>
    <w:rsid w:val="007B3724"/>
    <w:rsid w:val="007B405C"/>
    <w:rsid w:val="007C4771"/>
    <w:rsid w:val="007D13E1"/>
    <w:rsid w:val="007E6F96"/>
    <w:rsid w:val="008031E2"/>
    <w:rsid w:val="0080541B"/>
    <w:rsid w:val="008069FA"/>
    <w:rsid w:val="008072ED"/>
    <w:rsid w:val="00814B96"/>
    <w:rsid w:val="00826204"/>
    <w:rsid w:val="0083782B"/>
    <w:rsid w:val="00840BDA"/>
    <w:rsid w:val="00864FE3"/>
    <w:rsid w:val="00865097"/>
    <w:rsid w:val="00880AD3"/>
    <w:rsid w:val="008A0A4D"/>
    <w:rsid w:val="008A11D3"/>
    <w:rsid w:val="008A3072"/>
    <w:rsid w:val="008B3CA9"/>
    <w:rsid w:val="008D38D5"/>
    <w:rsid w:val="008D5F6B"/>
    <w:rsid w:val="008D6ED4"/>
    <w:rsid w:val="009013E2"/>
    <w:rsid w:val="009013F5"/>
    <w:rsid w:val="0091499D"/>
    <w:rsid w:val="009221FB"/>
    <w:rsid w:val="0094270A"/>
    <w:rsid w:val="00944947"/>
    <w:rsid w:val="00981241"/>
    <w:rsid w:val="00986C47"/>
    <w:rsid w:val="0099784C"/>
    <w:rsid w:val="009A55D4"/>
    <w:rsid w:val="009D0645"/>
    <w:rsid w:val="009D25A3"/>
    <w:rsid w:val="009E1F7E"/>
    <w:rsid w:val="009E467E"/>
    <w:rsid w:val="00A368F2"/>
    <w:rsid w:val="00A430CD"/>
    <w:rsid w:val="00A47556"/>
    <w:rsid w:val="00A70D51"/>
    <w:rsid w:val="00A80BB5"/>
    <w:rsid w:val="00AA39D3"/>
    <w:rsid w:val="00AB1187"/>
    <w:rsid w:val="00AB2A18"/>
    <w:rsid w:val="00AB3A2D"/>
    <w:rsid w:val="00AD0099"/>
    <w:rsid w:val="00AD5119"/>
    <w:rsid w:val="00AF13C3"/>
    <w:rsid w:val="00AF5F3C"/>
    <w:rsid w:val="00B01802"/>
    <w:rsid w:val="00B03484"/>
    <w:rsid w:val="00B1060F"/>
    <w:rsid w:val="00B13C5F"/>
    <w:rsid w:val="00B14399"/>
    <w:rsid w:val="00B16A70"/>
    <w:rsid w:val="00B172E8"/>
    <w:rsid w:val="00B17EDB"/>
    <w:rsid w:val="00B25C81"/>
    <w:rsid w:val="00B433B1"/>
    <w:rsid w:val="00B513D5"/>
    <w:rsid w:val="00B53EB0"/>
    <w:rsid w:val="00B65AC9"/>
    <w:rsid w:val="00B676D3"/>
    <w:rsid w:val="00B90926"/>
    <w:rsid w:val="00BA4F05"/>
    <w:rsid w:val="00BB403E"/>
    <w:rsid w:val="00BB497C"/>
    <w:rsid w:val="00BB6A48"/>
    <w:rsid w:val="00BD66AA"/>
    <w:rsid w:val="00BE3A29"/>
    <w:rsid w:val="00BE47EE"/>
    <w:rsid w:val="00BE496D"/>
    <w:rsid w:val="00BF47C7"/>
    <w:rsid w:val="00C350E8"/>
    <w:rsid w:val="00C40AC8"/>
    <w:rsid w:val="00C51F60"/>
    <w:rsid w:val="00C678E8"/>
    <w:rsid w:val="00C7091C"/>
    <w:rsid w:val="00C74F00"/>
    <w:rsid w:val="00C823C8"/>
    <w:rsid w:val="00CA04BD"/>
    <w:rsid w:val="00CF65F9"/>
    <w:rsid w:val="00D10B8C"/>
    <w:rsid w:val="00D12B2D"/>
    <w:rsid w:val="00D1391C"/>
    <w:rsid w:val="00D447AA"/>
    <w:rsid w:val="00D447B9"/>
    <w:rsid w:val="00D467FA"/>
    <w:rsid w:val="00D57198"/>
    <w:rsid w:val="00D6005E"/>
    <w:rsid w:val="00D6629B"/>
    <w:rsid w:val="00D9199C"/>
    <w:rsid w:val="00DD23E8"/>
    <w:rsid w:val="00DE301B"/>
    <w:rsid w:val="00DE4E3F"/>
    <w:rsid w:val="00E02687"/>
    <w:rsid w:val="00E10F7F"/>
    <w:rsid w:val="00E22493"/>
    <w:rsid w:val="00E269B0"/>
    <w:rsid w:val="00E27C6C"/>
    <w:rsid w:val="00E30C76"/>
    <w:rsid w:val="00E3251D"/>
    <w:rsid w:val="00E343DF"/>
    <w:rsid w:val="00E348C4"/>
    <w:rsid w:val="00E44BAD"/>
    <w:rsid w:val="00E5410D"/>
    <w:rsid w:val="00E66ABE"/>
    <w:rsid w:val="00E7405F"/>
    <w:rsid w:val="00E842F8"/>
    <w:rsid w:val="00E85DAC"/>
    <w:rsid w:val="00EB0BC3"/>
    <w:rsid w:val="00EB1538"/>
    <w:rsid w:val="00ED0FD6"/>
    <w:rsid w:val="00ED2C8A"/>
    <w:rsid w:val="00ED2E93"/>
    <w:rsid w:val="00ED30FD"/>
    <w:rsid w:val="00ED3B75"/>
    <w:rsid w:val="00ED62C1"/>
    <w:rsid w:val="00EE3F38"/>
    <w:rsid w:val="00F01E05"/>
    <w:rsid w:val="00F0480E"/>
    <w:rsid w:val="00F1117C"/>
    <w:rsid w:val="00F2157B"/>
    <w:rsid w:val="00F56A61"/>
    <w:rsid w:val="00F662E2"/>
    <w:rsid w:val="00F81443"/>
    <w:rsid w:val="00FA0314"/>
    <w:rsid w:val="00FA5246"/>
    <w:rsid w:val="00FA52ED"/>
    <w:rsid w:val="00FA5829"/>
    <w:rsid w:val="00FD12FB"/>
    <w:rsid w:val="00FD1940"/>
    <w:rsid w:val="00FD69EB"/>
    <w:rsid w:val="00FF3BF3"/>
    <w:rsid w:val="00FF3D0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F07F"/>
  <w15:chartTrackingRefBased/>
  <w15:docId w15:val="{472222FC-DA59-46A7-BF0C-83352C21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70D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9812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D447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7337E"/>
    <w:pPr>
      <w:ind w:left="720"/>
      <w:contextualSpacing/>
    </w:pPr>
  </w:style>
  <w:style w:type="character" w:customStyle="1" w:styleId="Nadpis1Char">
    <w:name w:val="Nadpis 1 Char"/>
    <w:basedOn w:val="Standardnpsmoodstavce"/>
    <w:link w:val="Nadpis1"/>
    <w:uiPriority w:val="9"/>
    <w:rsid w:val="00A70D51"/>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uiPriority w:val="99"/>
    <w:unhideWhenUsed/>
    <w:rsid w:val="00ED3B75"/>
    <w:rPr>
      <w:color w:val="0563C1" w:themeColor="hyperlink"/>
      <w:u w:val="single"/>
    </w:rPr>
  </w:style>
  <w:style w:type="character" w:styleId="Odkaznakoment">
    <w:name w:val="annotation reference"/>
    <w:basedOn w:val="Standardnpsmoodstavce"/>
    <w:uiPriority w:val="99"/>
    <w:semiHidden/>
    <w:unhideWhenUsed/>
    <w:rsid w:val="0005364A"/>
    <w:rPr>
      <w:sz w:val="16"/>
      <w:szCs w:val="16"/>
    </w:rPr>
  </w:style>
  <w:style w:type="paragraph" w:styleId="Textkomente">
    <w:name w:val="annotation text"/>
    <w:basedOn w:val="Normln"/>
    <w:link w:val="TextkomenteChar"/>
    <w:uiPriority w:val="99"/>
    <w:semiHidden/>
    <w:unhideWhenUsed/>
    <w:rsid w:val="0005364A"/>
    <w:pPr>
      <w:spacing w:line="240" w:lineRule="auto"/>
    </w:pPr>
    <w:rPr>
      <w:sz w:val="20"/>
      <w:szCs w:val="20"/>
    </w:rPr>
  </w:style>
  <w:style w:type="character" w:customStyle="1" w:styleId="TextkomenteChar">
    <w:name w:val="Text komentáře Char"/>
    <w:basedOn w:val="Standardnpsmoodstavce"/>
    <w:link w:val="Textkomente"/>
    <w:uiPriority w:val="99"/>
    <w:semiHidden/>
    <w:rsid w:val="0005364A"/>
    <w:rPr>
      <w:sz w:val="20"/>
      <w:szCs w:val="20"/>
    </w:rPr>
  </w:style>
  <w:style w:type="paragraph" w:styleId="Pedmtkomente">
    <w:name w:val="annotation subject"/>
    <w:basedOn w:val="Textkomente"/>
    <w:next w:val="Textkomente"/>
    <w:link w:val="PedmtkomenteChar"/>
    <w:uiPriority w:val="99"/>
    <w:semiHidden/>
    <w:unhideWhenUsed/>
    <w:rsid w:val="0005364A"/>
    <w:rPr>
      <w:b/>
      <w:bCs/>
    </w:rPr>
  </w:style>
  <w:style w:type="character" w:customStyle="1" w:styleId="PedmtkomenteChar">
    <w:name w:val="Předmět komentáře Char"/>
    <w:basedOn w:val="TextkomenteChar"/>
    <w:link w:val="Pedmtkomente"/>
    <w:uiPriority w:val="99"/>
    <w:semiHidden/>
    <w:rsid w:val="0005364A"/>
    <w:rPr>
      <w:b/>
      <w:bCs/>
      <w:sz w:val="20"/>
      <w:szCs w:val="20"/>
    </w:rPr>
  </w:style>
  <w:style w:type="paragraph" w:styleId="Textbubliny">
    <w:name w:val="Balloon Text"/>
    <w:basedOn w:val="Normln"/>
    <w:link w:val="TextbublinyChar"/>
    <w:uiPriority w:val="99"/>
    <w:semiHidden/>
    <w:unhideWhenUsed/>
    <w:rsid w:val="000536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364A"/>
    <w:rPr>
      <w:rFonts w:ascii="Segoe UI" w:hAnsi="Segoe UI" w:cs="Segoe UI"/>
      <w:sz w:val="18"/>
      <w:szCs w:val="18"/>
    </w:rPr>
  </w:style>
  <w:style w:type="paragraph" w:styleId="Zhlav">
    <w:name w:val="header"/>
    <w:basedOn w:val="Normln"/>
    <w:link w:val="ZhlavChar"/>
    <w:uiPriority w:val="99"/>
    <w:unhideWhenUsed/>
    <w:rsid w:val="000A5B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5BCB"/>
  </w:style>
  <w:style w:type="paragraph" w:styleId="Zpat">
    <w:name w:val="footer"/>
    <w:basedOn w:val="Normln"/>
    <w:link w:val="ZpatChar"/>
    <w:uiPriority w:val="99"/>
    <w:unhideWhenUsed/>
    <w:rsid w:val="000A5BCB"/>
    <w:pPr>
      <w:tabs>
        <w:tab w:val="center" w:pos="4536"/>
        <w:tab w:val="right" w:pos="9072"/>
      </w:tabs>
      <w:spacing w:after="0" w:line="240" w:lineRule="auto"/>
    </w:pPr>
  </w:style>
  <w:style w:type="character" w:customStyle="1" w:styleId="ZpatChar">
    <w:name w:val="Zápatí Char"/>
    <w:basedOn w:val="Standardnpsmoodstavce"/>
    <w:link w:val="Zpat"/>
    <w:uiPriority w:val="99"/>
    <w:rsid w:val="000A5BCB"/>
  </w:style>
  <w:style w:type="paragraph" w:styleId="Normlnweb">
    <w:name w:val="Normal (Web)"/>
    <w:basedOn w:val="Normln"/>
    <w:rsid w:val="000A5BCB"/>
    <w:pPr>
      <w:spacing w:before="100" w:beforeAutospacing="1" w:after="100" w:afterAutospacing="1" w:line="301" w:lineRule="atLeast"/>
    </w:pPr>
    <w:rPr>
      <w:rFonts w:ascii="Times New Roman" w:eastAsia="Times New Roman" w:hAnsi="Times New Roman" w:cs="Times New Roman"/>
      <w:sz w:val="17"/>
      <w:szCs w:val="17"/>
      <w:lang w:eastAsia="cs-CZ"/>
    </w:rPr>
  </w:style>
  <w:style w:type="character" w:customStyle="1" w:styleId="Nadpis3Char">
    <w:name w:val="Nadpis 3 Char"/>
    <w:basedOn w:val="Standardnpsmoodstavce"/>
    <w:link w:val="Nadpis3"/>
    <w:uiPriority w:val="9"/>
    <w:rsid w:val="00D447AA"/>
    <w:rPr>
      <w:rFonts w:asciiTheme="majorHAnsi" w:eastAsiaTheme="majorEastAsia" w:hAnsiTheme="majorHAnsi" w:cstheme="majorBidi"/>
      <w:color w:val="1F4D78" w:themeColor="accent1" w:themeShade="7F"/>
      <w:sz w:val="24"/>
      <w:szCs w:val="24"/>
    </w:rPr>
  </w:style>
  <w:style w:type="character" w:customStyle="1" w:styleId="Nadpis2Char">
    <w:name w:val="Nadpis 2 Char"/>
    <w:basedOn w:val="Standardnpsmoodstavce"/>
    <w:link w:val="Nadpis2"/>
    <w:uiPriority w:val="9"/>
    <w:rsid w:val="00981241"/>
    <w:rPr>
      <w:rFonts w:asciiTheme="majorHAnsi" w:eastAsiaTheme="majorEastAsia" w:hAnsiTheme="majorHAnsi" w:cstheme="majorBidi"/>
      <w:color w:val="2E74B5" w:themeColor="accent1" w:themeShade="BF"/>
      <w:sz w:val="26"/>
      <w:szCs w:val="26"/>
    </w:rPr>
  </w:style>
  <w:style w:type="character" w:customStyle="1" w:styleId="Zmnka1">
    <w:name w:val="Zmínka1"/>
    <w:basedOn w:val="Standardnpsmoodstavce"/>
    <w:uiPriority w:val="99"/>
    <w:semiHidden/>
    <w:unhideWhenUsed/>
    <w:rsid w:val="0065472E"/>
    <w:rPr>
      <w:color w:val="2B579A"/>
      <w:shd w:val="clear" w:color="auto" w:fill="E6E6E6"/>
    </w:rPr>
  </w:style>
  <w:style w:type="paragraph" w:styleId="Bezmezer">
    <w:name w:val="No Spacing"/>
    <w:uiPriority w:val="1"/>
    <w:qFormat/>
    <w:rsid w:val="0065472E"/>
    <w:pPr>
      <w:spacing w:after="0" w:line="240" w:lineRule="auto"/>
    </w:pPr>
  </w:style>
  <w:style w:type="character" w:customStyle="1" w:styleId="Zmnka2">
    <w:name w:val="Zmínka2"/>
    <w:basedOn w:val="Standardnpsmoodstavce"/>
    <w:uiPriority w:val="99"/>
    <w:semiHidden/>
    <w:unhideWhenUsed/>
    <w:rsid w:val="00573EE1"/>
    <w:rPr>
      <w:color w:val="2B579A"/>
      <w:shd w:val="clear" w:color="auto" w:fill="E6E6E6"/>
    </w:rPr>
  </w:style>
  <w:style w:type="character" w:styleId="Sledovanodkaz">
    <w:name w:val="FollowedHyperlink"/>
    <w:basedOn w:val="Standardnpsmoodstavce"/>
    <w:uiPriority w:val="99"/>
    <w:semiHidden/>
    <w:unhideWhenUsed/>
    <w:rsid w:val="00E842F8"/>
    <w:rPr>
      <w:color w:val="954F72" w:themeColor="followedHyperlink"/>
      <w:u w:val="single"/>
    </w:rPr>
  </w:style>
  <w:style w:type="character" w:customStyle="1" w:styleId="Zmnka3">
    <w:name w:val="Zmínka3"/>
    <w:basedOn w:val="Standardnpsmoodstavce"/>
    <w:uiPriority w:val="99"/>
    <w:semiHidden/>
    <w:unhideWhenUsed/>
    <w:rsid w:val="00CA04BD"/>
    <w:rPr>
      <w:color w:val="2B579A"/>
      <w:shd w:val="clear" w:color="auto" w:fill="E6E6E6"/>
    </w:rPr>
  </w:style>
  <w:style w:type="paragraph" w:styleId="Prosttext">
    <w:name w:val="Plain Text"/>
    <w:basedOn w:val="Normln"/>
    <w:link w:val="ProsttextChar"/>
    <w:uiPriority w:val="99"/>
    <w:unhideWhenUsed/>
    <w:rsid w:val="0037710E"/>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7710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48171">
      <w:bodyDiv w:val="1"/>
      <w:marLeft w:val="0"/>
      <w:marRight w:val="0"/>
      <w:marTop w:val="0"/>
      <w:marBottom w:val="0"/>
      <w:divBdr>
        <w:top w:val="none" w:sz="0" w:space="0" w:color="auto"/>
        <w:left w:val="none" w:sz="0" w:space="0" w:color="auto"/>
        <w:bottom w:val="none" w:sz="0" w:space="0" w:color="auto"/>
        <w:right w:val="none" w:sz="0" w:space="0" w:color="auto"/>
      </w:divBdr>
    </w:div>
    <w:div w:id="1085808430">
      <w:bodyDiv w:val="1"/>
      <w:marLeft w:val="0"/>
      <w:marRight w:val="0"/>
      <w:marTop w:val="0"/>
      <w:marBottom w:val="0"/>
      <w:divBdr>
        <w:top w:val="none" w:sz="0" w:space="0" w:color="auto"/>
        <w:left w:val="none" w:sz="0" w:space="0" w:color="auto"/>
        <w:bottom w:val="none" w:sz="0" w:space="0" w:color="auto"/>
        <w:right w:val="none" w:sz="0" w:space="0" w:color="auto"/>
      </w:divBdr>
    </w:div>
    <w:div w:id="137751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www.primalex.cz"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46" Type="http://schemas.openxmlformats.org/officeDocument/2006/relationships/hyperlink" Target="mailto:lucie@doblogoo.cz"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lucie@doblogoo.cz" TargetMode="External"/><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ppg.com" TargetMode="External"/><Relationship Id="rId4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6432A-95B6-4E6C-AC46-5E0704F4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999</Words>
  <Characters>5898</Characters>
  <Application>Microsoft Office Word</Application>
  <DocSecurity>0</DocSecurity>
  <Lines>49</Lines>
  <Paragraphs>13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Rejmonová</dc:creator>
  <cp:keywords/>
  <dc:description/>
  <cp:lastModifiedBy>Doblogoo</cp:lastModifiedBy>
  <cp:revision>4</cp:revision>
  <cp:lastPrinted>2017-07-31T12:45:00Z</cp:lastPrinted>
  <dcterms:created xsi:type="dcterms:W3CDTF">2017-09-19T09:27:00Z</dcterms:created>
  <dcterms:modified xsi:type="dcterms:W3CDTF">2023-10-26T15:20:00Z</dcterms:modified>
</cp:coreProperties>
</file>