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A908" w14:textId="57BC4006" w:rsidR="00490F55" w:rsidRPr="00490F55" w:rsidRDefault="00490F55" w:rsidP="00490F55">
      <w:pPr>
        <w:jc w:val="center"/>
        <w:rPr>
          <w:sz w:val="22"/>
          <w:szCs w:val="22"/>
          <w:shd w:val="clear" w:color="auto" w:fill="FFFFFF"/>
          <w:lang w:val="cs-CZ"/>
        </w:rPr>
      </w:pPr>
    </w:p>
    <w:p w14:paraId="1D1E2F39" w14:textId="77777777" w:rsidR="00490F55" w:rsidRDefault="00490F55" w:rsidP="00490F55">
      <w:pPr>
        <w:jc w:val="center"/>
        <w:rPr>
          <w:color w:val="005CA9"/>
          <w:spacing w:val="40"/>
          <w:sz w:val="28"/>
          <w:szCs w:val="28"/>
          <w:lang w:val="cs-CZ"/>
        </w:rPr>
      </w:pPr>
      <w:r>
        <w:rPr>
          <w:color w:val="005CA9"/>
          <w:spacing w:val="40"/>
          <w:sz w:val="28"/>
          <w:szCs w:val="28"/>
          <w:lang w:val="cs-CZ"/>
        </w:rPr>
        <w:t>Majestic</w:t>
      </w:r>
      <w:r w:rsidRPr="00490F55">
        <w:rPr>
          <w:color w:val="005CA9"/>
          <w:spacing w:val="40"/>
          <w:sz w:val="28"/>
          <w:szCs w:val="28"/>
          <w:lang w:val="cs-CZ"/>
        </w:rPr>
        <w:t xml:space="preserve"> Massive Pro</w:t>
      </w:r>
    </w:p>
    <w:p w14:paraId="4A954CF5" w14:textId="7FC03276" w:rsidR="00490F55" w:rsidRPr="00490F55" w:rsidRDefault="00490F55" w:rsidP="00490F55">
      <w:pPr>
        <w:jc w:val="center"/>
        <w:rPr>
          <w:color w:val="005CA9"/>
          <w:spacing w:val="40"/>
          <w:sz w:val="28"/>
          <w:szCs w:val="28"/>
          <w:lang w:val="cs-CZ"/>
        </w:rPr>
      </w:pPr>
      <w:r>
        <w:rPr>
          <w:color w:val="005CA9"/>
          <w:spacing w:val="40"/>
          <w:sz w:val="28"/>
          <w:szCs w:val="28"/>
          <w:lang w:val="cs-CZ"/>
        </w:rPr>
        <w:t>T</w:t>
      </w:r>
      <w:r w:rsidRPr="00490F55">
        <w:rPr>
          <w:color w:val="005CA9"/>
          <w:spacing w:val="40"/>
          <w:sz w:val="28"/>
          <w:szCs w:val="28"/>
          <w:lang w:val="cs-CZ"/>
        </w:rPr>
        <w:t xml:space="preserve">erasy </w:t>
      </w:r>
      <w:r w:rsidR="00B752EC">
        <w:rPr>
          <w:color w:val="005CA9"/>
          <w:spacing w:val="40"/>
          <w:sz w:val="28"/>
          <w:szCs w:val="28"/>
          <w:lang w:val="cs-CZ"/>
        </w:rPr>
        <w:t xml:space="preserve">Twinson </w:t>
      </w:r>
      <w:r w:rsidRPr="00490F55">
        <w:rPr>
          <w:color w:val="005CA9"/>
          <w:spacing w:val="40"/>
          <w:sz w:val="28"/>
          <w:szCs w:val="28"/>
          <w:lang w:val="cs-CZ"/>
        </w:rPr>
        <w:t>s povrchovou úpravou proti skvrnám</w:t>
      </w:r>
    </w:p>
    <w:p w14:paraId="5198C686" w14:textId="3EC386D1" w:rsidR="00490F55" w:rsidRPr="00490F55" w:rsidRDefault="00B752EC" w:rsidP="00490F55">
      <w:pPr>
        <w:rPr>
          <w:sz w:val="22"/>
          <w:szCs w:val="22"/>
          <w:shd w:val="clear" w:color="auto" w:fill="FFFFFF"/>
          <w:lang w:val="cs-CZ"/>
        </w:rPr>
      </w:pPr>
      <w:r>
        <w:rPr>
          <w:sz w:val="22"/>
          <w:szCs w:val="22"/>
          <w:shd w:val="clear" w:color="auto" w:fill="FFFFFF"/>
          <w:lang w:val="cs-CZ"/>
        </w:rPr>
        <w:t>Řada teras Twinson s názvem</w:t>
      </w:r>
      <w:r w:rsidR="00490F55" w:rsidRPr="00490F55">
        <w:rPr>
          <w:sz w:val="22"/>
          <w:szCs w:val="22"/>
          <w:shd w:val="clear" w:color="auto" w:fill="FFFFFF"/>
          <w:lang w:val="cs-CZ"/>
        </w:rPr>
        <w:t xml:space="preserve"> </w:t>
      </w:r>
      <w:r>
        <w:rPr>
          <w:sz w:val="22"/>
          <w:szCs w:val="22"/>
          <w:shd w:val="clear" w:color="auto" w:fill="FFFFFF"/>
          <w:lang w:val="cs-CZ"/>
        </w:rPr>
        <w:t>Majestic</w:t>
      </w:r>
      <w:r w:rsidR="00490F55" w:rsidRPr="00490F55">
        <w:rPr>
          <w:sz w:val="22"/>
          <w:szCs w:val="22"/>
          <w:shd w:val="clear" w:color="auto" w:fill="FFFFFF"/>
          <w:lang w:val="cs-CZ"/>
        </w:rPr>
        <w:t xml:space="preserve"> Massive Pro </w:t>
      </w:r>
      <w:r>
        <w:rPr>
          <w:sz w:val="22"/>
          <w:szCs w:val="22"/>
          <w:shd w:val="clear" w:color="auto" w:fill="FFFFFF"/>
          <w:lang w:val="cs-CZ"/>
        </w:rPr>
        <w:t xml:space="preserve">má speciální povrchovou úpravu - </w:t>
      </w:r>
      <w:r w:rsidR="00490F55" w:rsidRPr="00490F55">
        <w:rPr>
          <w:sz w:val="22"/>
          <w:szCs w:val="22"/>
          <w:shd w:val="clear" w:color="auto" w:fill="FFFFFF"/>
          <w:lang w:val="cs-CZ"/>
        </w:rPr>
        <w:t xml:space="preserve">tenkou vrstvou polymeru (PVC), která dřevoplast chrání před skvrnami nejrůznějšího původu. Během grilování už se nemusíte bát, že vám na terasu ukápne olej. Užívejte si slunce plnými doušky bez obav, že vám opalovací krém udělá na terase skvrnu, kvůli které budete shánět speciální čistič. </w:t>
      </w:r>
      <w:r w:rsidR="00490F55">
        <w:rPr>
          <w:sz w:val="22"/>
          <w:szCs w:val="22"/>
          <w:shd w:val="clear" w:color="auto" w:fill="FFFFFF"/>
          <w:lang w:val="cs-CZ"/>
        </w:rPr>
        <w:t xml:space="preserve">Povrch </w:t>
      </w:r>
      <w:r w:rsidR="00490F55" w:rsidRPr="00490F55">
        <w:rPr>
          <w:sz w:val="22"/>
          <w:szCs w:val="22"/>
          <w:shd w:val="clear" w:color="auto" w:fill="FFFFFF"/>
          <w:lang w:val="cs-CZ"/>
        </w:rPr>
        <w:t>také brání vzniku třísek, je ideální pro chůzi naboso.</w:t>
      </w:r>
    </w:p>
    <w:p w14:paraId="6D04D8C5" w14:textId="35408F8F" w:rsidR="00490F55" w:rsidRDefault="00490F55" w:rsidP="00B752EC">
      <w:pPr>
        <w:pStyle w:val="Nadpis2"/>
        <w:spacing w:line="360" w:lineRule="auto"/>
        <w:rPr>
          <w:shd w:val="clear" w:color="auto" w:fill="FFFFFF"/>
          <w:lang w:val="cs-CZ"/>
        </w:rPr>
      </w:pPr>
      <w:r w:rsidRPr="00490F55">
        <w:rPr>
          <w:shd w:val="clear" w:color="auto" w:fill="FFFFFF"/>
          <w:lang w:val="cs-CZ"/>
        </w:rPr>
        <w:t>Technické specifikace materiálu</w:t>
      </w:r>
    </w:p>
    <w:p w14:paraId="6DFCF274"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Masivní palubka s tvrdým plastovým povrchem pro vysokou zátěž</w:t>
      </w:r>
    </w:p>
    <w:p w14:paraId="1BEE33C5" w14:textId="3761F840"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xml:space="preserve">+ Snadná údržba, odolnost proti </w:t>
      </w:r>
      <w:r w:rsidR="00B752EC">
        <w:rPr>
          <w:sz w:val="22"/>
          <w:szCs w:val="22"/>
          <w:shd w:val="clear" w:color="auto" w:fill="FFFFFF"/>
          <w:lang w:val="cs-CZ"/>
        </w:rPr>
        <w:t>mastným</w:t>
      </w:r>
      <w:r w:rsidRPr="00490F55">
        <w:rPr>
          <w:sz w:val="22"/>
          <w:szCs w:val="22"/>
          <w:shd w:val="clear" w:color="auto" w:fill="FFFFFF"/>
          <w:lang w:val="cs-CZ"/>
        </w:rPr>
        <w:t xml:space="preserve"> skvrnám díky ochranné vrstvě</w:t>
      </w:r>
    </w:p>
    <w:p w14:paraId="1C44C823"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Dva různé povrchy: strukturovaný (s autentickým vzhledem dřeva) a rýhovaný</w:t>
      </w:r>
    </w:p>
    <w:p w14:paraId="15BEA9B4" w14:textId="53900AC2"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Šířka 140 mm (užitná šířka 14</w:t>
      </w:r>
      <w:r w:rsidR="00845673">
        <w:rPr>
          <w:sz w:val="22"/>
          <w:szCs w:val="22"/>
          <w:shd w:val="clear" w:color="auto" w:fill="FFFFFF"/>
          <w:lang w:val="cs-CZ"/>
        </w:rPr>
        <w:t>4,5</w:t>
      </w:r>
      <w:r w:rsidRPr="00490F55">
        <w:rPr>
          <w:sz w:val="22"/>
          <w:szCs w:val="22"/>
          <w:shd w:val="clear" w:color="auto" w:fill="FFFFFF"/>
          <w:lang w:val="cs-CZ"/>
        </w:rPr>
        <w:t xml:space="preserve"> mm), výška 20 mm</w:t>
      </w:r>
    </w:p>
    <w:p w14:paraId="4E8120B4"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Šířka spár pouhých 4,5 mm</w:t>
      </w:r>
    </w:p>
    <w:p w14:paraId="4AD069B7"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Minimální celková konstrukční výška (od 36 mm)</w:t>
      </w:r>
    </w:p>
    <w:p w14:paraId="38746088"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I zaoblení se řežou snadno</w:t>
      </w:r>
    </w:p>
    <w:p w14:paraId="410ACA00" w14:textId="77777777" w:rsidR="00490F55" w:rsidRPr="00490F55" w:rsidRDefault="00490F55" w:rsidP="00B752EC">
      <w:pPr>
        <w:spacing w:line="276" w:lineRule="auto"/>
        <w:rPr>
          <w:sz w:val="22"/>
          <w:szCs w:val="22"/>
          <w:shd w:val="clear" w:color="auto" w:fill="FFFFFF"/>
          <w:lang w:val="cs-CZ"/>
        </w:rPr>
      </w:pPr>
      <w:r w:rsidRPr="00490F55">
        <w:rPr>
          <w:sz w:val="22"/>
          <w:szCs w:val="22"/>
          <w:shd w:val="clear" w:color="auto" w:fill="FFFFFF"/>
          <w:lang w:val="cs-CZ"/>
        </w:rPr>
        <w:t>+ Vysoká odolnost proti uklouznutí: R10 na rýhované straně / R11 na straně se vzhledem dřeva</w:t>
      </w:r>
    </w:p>
    <w:p w14:paraId="1754C583" w14:textId="77777777" w:rsidR="00490F55" w:rsidRPr="00B752EC" w:rsidRDefault="00490F55" w:rsidP="00B752EC">
      <w:pPr>
        <w:pStyle w:val="Nadpis2"/>
        <w:spacing w:line="360" w:lineRule="auto"/>
        <w:rPr>
          <w:shd w:val="clear" w:color="auto" w:fill="FFFFFF"/>
          <w:lang w:val="cs-CZ"/>
        </w:rPr>
      </w:pPr>
      <w:r w:rsidRPr="00B752EC">
        <w:rPr>
          <w:shd w:val="clear" w:color="auto" w:fill="FFFFFF"/>
          <w:lang w:val="cs-CZ"/>
        </w:rPr>
        <w:t>Jednoduchá montáž</w:t>
      </w:r>
    </w:p>
    <w:p w14:paraId="143AB132" w14:textId="59D61FFC" w:rsidR="00B752EC" w:rsidRDefault="00490F55" w:rsidP="00490F55">
      <w:pPr>
        <w:rPr>
          <w:sz w:val="22"/>
          <w:szCs w:val="22"/>
          <w:shd w:val="clear" w:color="auto" w:fill="FFFFFF"/>
          <w:lang w:val="cs-CZ"/>
        </w:rPr>
      </w:pPr>
      <w:r w:rsidRPr="00490F55">
        <w:rPr>
          <w:sz w:val="22"/>
          <w:szCs w:val="22"/>
          <w:shd w:val="clear" w:color="auto" w:fill="FFFFFF"/>
          <w:lang w:val="cs-CZ"/>
        </w:rPr>
        <w:t xml:space="preserve">Terasy </w:t>
      </w:r>
      <w:r w:rsidR="00B752EC">
        <w:rPr>
          <w:sz w:val="22"/>
          <w:szCs w:val="22"/>
          <w:shd w:val="clear" w:color="auto" w:fill="FFFFFF"/>
          <w:lang w:val="cs-CZ"/>
        </w:rPr>
        <w:t>Majestic</w:t>
      </w:r>
      <w:r w:rsidRPr="00490F55">
        <w:rPr>
          <w:sz w:val="22"/>
          <w:szCs w:val="22"/>
          <w:shd w:val="clear" w:color="auto" w:fill="FFFFFF"/>
          <w:lang w:val="cs-CZ"/>
        </w:rPr>
        <w:t xml:space="preserve"> Massive Pro </w:t>
      </w:r>
      <w:r w:rsidR="00B752EC">
        <w:rPr>
          <w:sz w:val="22"/>
          <w:szCs w:val="22"/>
          <w:shd w:val="clear" w:color="auto" w:fill="FFFFFF"/>
          <w:lang w:val="cs-CZ"/>
        </w:rPr>
        <w:t xml:space="preserve">mají hliníkovou podkladovou konstrukci. </w:t>
      </w:r>
      <w:r w:rsidR="00CB0A10">
        <w:rPr>
          <w:sz w:val="22"/>
          <w:szCs w:val="22"/>
          <w:shd w:val="clear" w:color="auto" w:fill="FFFFFF"/>
          <w:lang w:val="cs-CZ"/>
        </w:rPr>
        <w:t xml:space="preserve">Instalovat se mohou </w:t>
      </w:r>
      <w:r w:rsidR="00B752EC">
        <w:rPr>
          <w:sz w:val="22"/>
          <w:szCs w:val="22"/>
          <w:shd w:val="clear" w:color="auto" w:fill="FFFFFF"/>
          <w:lang w:val="cs-CZ"/>
        </w:rPr>
        <w:t>buď klasicky, nebo s využitím systému Twinson Click (bez použití šroubů).</w:t>
      </w:r>
    </w:p>
    <w:p w14:paraId="6084FD74" w14:textId="77777777" w:rsidR="00CB0A10" w:rsidRDefault="00490F55" w:rsidP="00490F55">
      <w:pPr>
        <w:rPr>
          <w:sz w:val="22"/>
          <w:szCs w:val="22"/>
          <w:shd w:val="clear" w:color="auto" w:fill="FFFFFF"/>
          <w:lang w:val="cs-CZ"/>
        </w:rPr>
      </w:pPr>
      <w:r w:rsidRPr="00490F55">
        <w:rPr>
          <w:sz w:val="22"/>
          <w:szCs w:val="22"/>
          <w:shd w:val="clear" w:color="auto" w:fill="FFFFFF"/>
          <w:lang w:val="cs-CZ"/>
        </w:rPr>
        <w:t xml:space="preserve">Díky nízké celkové konstrukční výšce pouhých 36 mm (minimum) je systém ideální i pro rekonstrukci balkonů a teras. </w:t>
      </w:r>
      <w:r w:rsidR="00CB0A10">
        <w:rPr>
          <w:sz w:val="22"/>
          <w:szCs w:val="22"/>
          <w:shd w:val="clear" w:color="auto" w:fill="FFFFFF"/>
          <w:lang w:val="cs-CZ"/>
        </w:rPr>
        <w:t>Řada</w:t>
      </w:r>
      <w:r w:rsidRPr="00490F55">
        <w:rPr>
          <w:sz w:val="22"/>
          <w:szCs w:val="22"/>
          <w:shd w:val="clear" w:color="auto" w:fill="FFFFFF"/>
          <w:lang w:val="cs-CZ"/>
        </w:rPr>
        <w:t xml:space="preserve"> </w:t>
      </w:r>
      <w:r w:rsidR="00B752EC">
        <w:rPr>
          <w:sz w:val="22"/>
          <w:szCs w:val="22"/>
          <w:shd w:val="clear" w:color="auto" w:fill="FFFFFF"/>
          <w:lang w:val="cs-CZ"/>
        </w:rPr>
        <w:t>Majestic</w:t>
      </w:r>
      <w:r w:rsidRPr="00490F55">
        <w:rPr>
          <w:sz w:val="22"/>
          <w:szCs w:val="22"/>
          <w:shd w:val="clear" w:color="auto" w:fill="FFFFFF"/>
          <w:lang w:val="cs-CZ"/>
        </w:rPr>
        <w:t xml:space="preserve"> Massive Pro však umožňuje konstrukční výšku i 70 mm a víc, která je zase vhodná pro plovoucí samonosné konstrukce, např. na plochých střechách.</w:t>
      </w:r>
      <w:r w:rsidR="00CB0A10">
        <w:rPr>
          <w:sz w:val="22"/>
          <w:szCs w:val="22"/>
          <w:shd w:val="clear" w:color="auto" w:fill="FFFFFF"/>
          <w:lang w:val="cs-CZ"/>
        </w:rPr>
        <w:t xml:space="preserve"> </w:t>
      </w:r>
    </w:p>
    <w:p w14:paraId="1D4268D4" w14:textId="77777777" w:rsidR="00CB0A10" w:rsidRPr="00CB0A10" w:rsidRDefault="00CB0A10" w:rsidP="00CB0A10">
      <w:pPr>
        <w:pStyle w:val="Nadpis2"/>
        <w:spacing w:line="360" w:lineRule="auto"/>
        <w:rPr>
          <w:shd w:val="clear" w:color="auto" w:fill="FFFFFF"/>
          <w:lang w:val="cs-CZ"/>
        </w:rPr>
      </w:pPr>
      <w:r w:rsidRPr="00CB0A10">
        <w:rPr>
          <w:shd w:val="clear" w:color="auto" w:fill="FFFFFF"/>
          <w:lang w:val="cs-CZ"/>
        </w:rPr>
        <w:t>Protipožární certifikace</w:t>
      </w:r>
    </w:p>
    <w:p w14:paraId="24520D03" w14:textId="72C22640" w:rsidR="00490F55" w:rsidRPr="00490F55" w:rsidRDefault="00CB0A10" w:rsidP="00490F55">
      <w:pPr>
        <w:rPr>
          <w:sz w:val="22"/>
          <w:szCs w:val="22"/>
          <w:shd w:val="clear" w:color="auto" w:fill="FFFFFF"/>
          <w:lang w:val="cs-CZ"/>
        </w:rPr>
      </w:pPr>
      <w:r>
        <w:rPr>
          <w:sz w:val="22"/>
          <w:szCs w:val="22"/>
          <w:shd w:val="clear" w:color="auto" w:fill="FFFFFF"/>
          <w:lang w:val="cs-CZ"/>
        </w:rPr>
        <w:t>Terasy navíc prošly</w:t>
      </w:r>
      <w:r w:rsidRPr="00CB0A10">
        <w:rPr>
          <w:sz w:val="22"/>
          <w:szCs w:val="22"/>
          <w:shd w:val="clear" w:color="auto" w:fill="FFFFFF"/>
          <w:lang w:val="cs-CZ"/>
        </w:rPr>
        <w:t xml:space="preserve"> zkouškou působení vnějšího požáru B</w:t>
      </w:r>
      <w:r w:rsidRPr="00CB0A10">
        <w:rPr>
          <w:sz w:val="22"/>
          <w:szCs w:val="22"/>
          <w:shd w:val="clear" w:color="auto" w:fill="FFFFFF"/>
          <w:vertAlign w:val="subscript"/>
          <w:lang w:val="cs-CZ"/>
        </w:rPr>
        <w:t>ROOF</w:t>
      </w:r>
      <w:r w:rsidRPr="00CB0A10">
        <w:rPr>
          <w:sz w:val="22"/>
          <w:szCs w:val="22"/>
          <w:shd w:val="clear" w:color="auto" w:fill="FFFFFF"/>
          <w:lang w:val="cs-CZ"/>
        </w:rPr>
        <w:t xml:space="preserve"> (t1)</w:t>
      </w:r>
      <w:r>
        <w:rPr>
          <w:sz w:val="22"/>
          <w:szCs w:val="22"/>
          <w:shd w:val="clear" w:color="auto" w:fill="FFFFFF"/>
          <w:lang w:val="cs-CZ"/>
        </w:rPr>
        <w:t xml:space="preserve"> a mohou být tedy využity na plochých střechách, balkonech a venkovních schodištích jak u rodinných domů tak u komerčních objektů.</w:t>
      </w:r>
    </w:p>
    <w:p w14:paraId="7ACA0434" w14:textId="77777777" w:rsidR="00490F55" w:rsidRPr="00B752EC" w:rsidRDefault="00490F55" w:rsidP="00B752EC">
      <w:pPr>
        <w:pStyle w:val="Nadpis2"/>
        <w:spacing w:line="360" w:lineRule="auto"/>
        <w:rPr>
          <w:shd w:val="clear" w:color="auto" w:fill="FFFFFF"/>
          <w:lang w:val="cs-CZ"/>
        </w:rPr>
      </w:pPr>
      <w:r w:rsidRPr="00B752EC">
        <w:rPr>
          <w:shd w:val="clear" w:color="auto" w:fill="FFFFFF"/>
          <w:lang w:val="cs-CZ"/>
        </w:rPr>
        <w:t>Stálé barvy a vzhled tvrdého dřeva</w:t>
      </w:r>
    </w:p>
    <w:p w14:paraId="3310301C" w14:textId="750CD155" w:rsidR="00490F55" w:rsidRDefault="00490F55" w:rsidP="00490F55">
      <w:pPr>
        <w:rPr>
          <w:sz w:val="22"/>
          <w:szCs w:val="22"/>
          <w:shd w:val="clear" w:color="auto" w:fill="FFFFFF"/>
          <w:lang w:val="cs-CZ"/>
        </w:rPr>
      </w:pPr>
      <w:r w:rsidRPr="00490F55">
        <w:rPr>
          <w:sz w:val="22"/>
          <w:szCs w:val="22"/>
          <w:shd w:val="clear" w:color="auto" w:fill="FFFFFF"/>
          <w:lang w:val="cs-CZ"/>
        </w:rPr>
        <w:t xml:space="preserve">Palubky Terrace Massive Pro nevyblednou – čtyři autentické přírodní odstíny zůstanou </w:t>
      </w:r>
      <w:r w:rsidR="00B752EC">
        <w:rPr>
          <w:sz w:val="22"/>
          <w:szCs w:val="22"/>
          <w:shd w:val="clear" w:color="auto" w:fill="FFFFFF"/>
          <w:lang w:val="cs-CZ"/>
        </w:rPr>
        <w:t>syté</w:t>
      </w:r>
      <w:r w:rsidRPr="00490F55">
        <w:rPr>
          <w:sz w:val="22"/>
          <w:szCs w:val="22"/>
          <w:shd w:val="clear" w:color="auto" w:fill="FFFFFF"/>
          <w:lang w:val="cs-CZ"/>
        </w:rPr>
        <w:t xml:space="preserve"> po celé roky. Přirozený vzhled podtrhuje i reliéf s letokruhy vyražený z jedné strany palubek a barevný gradient u dřevěných dekorů (dub kouřově šedý a dub antik hnědý).</w:t>
      </w:r>
    </w:p>
    <w:p w14:paraId="07C795EE" w14:textId="1994CD09" w:rsidR="00CB0A10" w:rsidRPr="00490F55" w:rsidRDefault="00CB0A10" w:rsidP="00490F55">
      <w:pPr>
        <w:rPr>
          <w:sz w:val="22"/>
          <w:szCs w:val="22"/>
          <w:shd w:val="clear" w:color="auto" w:fill="FFFFFF"/>
          <w:lang w:val="cs-CZ"/>
        </w:rPr>
      </w:pPr>
      <w:r>
        <w:rPr>
          <w:sz w:val="22"/>
          <w:szCs w:val="22"/>
          <w:shd w:val="clear" w:color="auto" w:fill="FFFFFF"/>
          <w:lang w:val="cs-CZ"/>
        </w:rPr>
        <w:t xml:space="preserve">Dřevoplastový materiál Twinson je velmi odolný – proti škůdcům, plísním a hnilobě (není třeba ho nijak ošetřovat nebo natírat), proti vlivům počasí a nevadí mu ani stálý kontakt s vodou (ať už chlorovanou nebo slanou). </w:t>
      </w:r>
      <w:r w:rsidR="006F5034">
        <w:rPr>
          <w:sz w:val="22"/>
          <w:szCs w:val="22"/>
          <w:shd w:val="clear" w:color="auto" w:fill="FFFFFF"/>
          <w:lang w:val="cs-CZ"/>
        </w:rPr>
        <w:t>Belgický výrobce na něj proto dává záruku až 25 let.</w:t>
      </w:r>
    </w:p>
    <w:p w14:paraId="0F126756" w14:textId="77777777" w:rsidR="00490F55" w:rsidRPr="00B752EC" w:rsidRDefault="00490F55" w:rsidP="00B752EC">
      <w:pPr>
        <w:pStyle w:val="Nadpis2"/>
        <w:spacing w:line="360" w:lineRule="auto"/>
        <w:rPr>
          <w:shd w:val="clear" w:color="auto" w:fill="FFFFFF"/>
          <w:lang w:val="cs-CZ"/>
        </w:rPr>
      </w:pPr>
      <w:r w:rsidRPr="00B752EC">
        <w:rPr>
          <w:shd w:val="clear" w:color="auto" w:fill="FFFFFF"/>
          <w:lang w:val="cs-CZ"/>
        </w:rPr>
        <w:lastRenderedPageBreak/>
        <w:t>Údržba a čištění</w:t>
      </w:r>
    </w:p>
    <w:p w14:paraId="5012F474" w14:textId="77777777" w:rsidR="00490F55" w:rsidRPr="00490F55" w:rsidRDefault="00490F55" w:rsidP="00490F55">
      <w:pPr>
        <w:rPr>
          <w:sz w:val="22"/>
          <w:szCs w:val="22"/>
          <w:shd w:val="clear" w:color="auto" w:fill="FFFFFF"/>
          <w:lang w:val="cs-CZ"/>
        </w:rPr>
      </w:pPr>
      <w:r w:rsidRPr="00490F55">
        <w:rPr>
          <w:sz w:val="22"/>
          <w:szCs w:val="22"/>
          <w:shd w:val="clear" w:color="auto" w:fill="FFFFFF"/>
          <w:lang w:val="cs-CZ"/>
        </w:rPr>
        <w:t>Čištění terasy je teď opravdu hračka! Stačí dvakrát ročně opláchnout vodou, případně slabým mýdlovým roztokem, a jemně přejet smetákem. Vyhněte se abrazivním čisticím prostředkům nebo těm, které obsahují aceton. Vhodné není ani příliš časté čištění, protože by to způsobilo vyleštění záměrně zdrsněného povrchu. Skvrny od kečupu, jídla apod. nenechte na terase zbytečně zapékat. Lepší je odstranit je do 24 hodin – postačí opět smeták a mýdlový roztok.</w:t>
      </w:r>
    </w:p>
    <w:p w14:paraId="0238F869" w14:textId="77777777" w:rsidR="00490F55" w:rsidRPr="00490F55" w:rsidRDefault="00490F55" w:rsidP="00490F55">
      <w:pPr>
        <w:rPr>
          <w:sz w:val="22"/>
          <w:szCs w:val="22"/>
          <w:shd w:val="clear" w:color="auto" w:fill="FFFFFF"/>
          <w:lang w:val="cs-CZ"/>
        </w:rPr>
      </w:pPr>
    </w:p>
    <w:p w14:paraId="315D5589" w14:textId="77777777" w:rsidR="00415960" w:rsidRPr="00CB44EB" w:rsidRDefault="00415960" w:rsidP="00861A9A">
      <w:pPr>
        <w:rPr>
          <w:sz w:val="18"/>
          <w:szCs w:val="18"/>
          <w:shd w:val="clear" w:color="auto" w:fill="FFFFFF"/>
          <w:lang w:val="cs-CZ"/>
        </w:rPr>
      </w:pPr>
      <w:bookmarkStart w:id="0" w:name="_Hlk66691121"/>
      <w:r w:rsidRPr="00CB44EB">
        <w:rPr>
          <w:sz w:val="18"/>
          <w:szCs w:val="18"/>
          <w:shd w:val="clear" w:color="auto" w:fill="FFFFFF"/>
          <w:lang w:val="cs-CZ"/>
        </w:rPr>
        <w:t>Deceuninck Group</w:t>
      </w:r>
    </w:p>
    <w:p w14:paraId="64A73B6A" w14:textId="77777777" w:rsidR="00415960" w:rsidRPr="00CB44EB" w:rsidRDefault="00415960" w:rsidP="00861A9A">
      <w:pPr>
        <w:rPr>
          <w:sz w:val="18"/>
          <w:szCs w:val="18"/>
          <w:shd w:val="clear" w:color="auto" w:fill="FFFFFF"/>
          <w:lang w:val="cs-CZ"/>
        </w:rPr>
      </w:pPr>
      <w:r w:rsidRPr="00CB44EB">
        <w:rPr>
          <w:sz w:val="18"/>
          <w:szCs w:val="18"/>
          <w:shd w:val="clear" w:color="auto" w:fill="FFFFFF"/>
          <w:lang w:val="cs-CZ"/>
        </w:rPr>
        <w:t>Společnost Deceuninck byla založena v roce 1937. Dnes patří mezi 3 největší výrobce PVC a kompozitních profilů pro okna a dveře. Centrála sídlí v belgickém Hooglede-Gits. Deceuninck má 15 výrobních závodů, 21 skladů a distribučních center, která zajišťují servis a rychlou dodávku zákazníkům. Společnost se zaměřuje na spolehlivost, inovace a udržitelnost. Je kótována na bruselské burze Euronext („DECB“).</w:t>
      </w:r>
    </w:p>
    <w:p w14:paraId="7E9F38C1" w14:textId="77777777" w:rsidR="00415960" w:rsidRPr="00CB44EB" w:rsidRDefault="00415960" w:rsidP="00861A9A">
      <w:pPr>
        <w:rPr>
          <w:sz w:val="18"/>
          <w:szCs w:val="18"/>
          <w:shd w:val="clear" w:color="auto" w:fill="FFFFFF"/>
          <w:lang w:val="cs-CZ"/>
        </w:rPr>
      </w:pPr>
      <w:r w:rsidRPr="00CB44EB">
        <w:rPr>
          <w:sz w:val="18"/>
          <w:szCs w:val="18"/>
          <w:shd w:val="clear" w:color="auto" w:fill="FFFFFF"/>
          <w:lang w:val="cs-CZ"/>
        </w:rPr>
        <w:t>Deceuninck, spol. s r. o.</w:t>
      </w:r>
    </w:p>
    <w:p w14:paraId="3D514FDB" w14:textId="1A62F94D" w:rsidR="00415960" w:rsidRDefault="00CB44EB" w:rsidP="00861A9A">
      <w:pPr>
        <w:rPr>
          <w:sz w:val="18"/>
          <w:szCs w:val="18"/>
          <w:shd w:val="clear" w:color="auto" w:fill="FFFFFF"/>
          <w:lang w:val="cs-CZ"/>
        </w:rPr>
      </w:pPr>
      <w:r>
        <w:rPr>
          <w:noProof/>
          <w:sz w:val="18"/>
          <w:szCs w:val="18"/>
          <w:shd w:val="clear" w:color="auto" w:fill="FFFFFF"/>
          <w:lang w:val="cs-CZ"/>
        </w:rPr>
        <w:drawing>
          <wp:anchor distT="0" distB="0" distL="114300" distR="114300" simplePos="0" relativeHeight="251658240" behindDoc="0" locked="0" layoutInCell="1" allowOverlap="1" wp14:anchorId="1F266EC8" wp14:editId="450FBAB3">
            <wp:simplePos x="0" y="0"/>
            <wp:positionH relativeFrom="column">
              <wp:posOffset>15240</wp:posOffset>
            </wp:positionH>
            <wp:positionV relativeFrom="paragraph">
              <wp:posOffset>775335</wp:posOffset>
            </wp:positionV>
            <wp:extent cx="1701165" cy="67056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670560"/>
                    </a:xfrm>
                    <a:prstGeom prst="rect">
                      <a:avLst/>
                    </a:prstGeom>
                    <a:noFill/>
                  </pic:spPr>
                </pic:pic>
              </a:graphicData>
            </a:graphic>
            <wp14:sizeRelH relativeFrom="page">
              <wp14:pctWidth>0</wp14:pctWidth>
            </wp14:sizeRelH>
            <wp14:sizeRelV relativeFrom="page">
              <wp14:pctHeight>0</wp14:pctHeight>
            </wp14:sizeRelV>
          </wp:anchor>
        </w:drawing>
      </w:r>
      <w:r w:rsidR="00415960" w:rsidRPr="00CB44EB">
        <w:rPr>
          <w:sz w:val="18"/>
          <w:szCs w:val="18"/>
          <w:shd w:val="clear" w:color="auto" w:fill="FFFFFF"/>
          <w:lang w:val="cs-CZ"/>
        </w:rPr>
        <w:t>Česká pobočka byla založena roku 1993. Už více než čtvrt století tedy úspěšně působí na českém, slovenském a maďarském trhu. Zajišťuje zde prodej, marketing, technickou podporu a zákaznický servis okenních a dveřních systémů Deceuninck (</w:t>
      </w:r>
      <w:r w:rsidR="00FE5DEC" w:rsidRPr="00CB44EB">
        <w:rPr>
          <w:sz w:val="18"/>
          <w:szCs w:val="18"/>
          <w:shd w:val="clear" w:color="auto" w:fill="FFFFFF"/>
          <w:lang w:val="cs-CZ"/>
        </w:rPr>
        <w:t>zejména novinky Elegant</w:t>
      </w:r>
      <w:r w:rsidR="00415960" w:rsidRPr="00CB44EB">
        <w:rPr>
          <w:sz w:val="18"/>
          <w:szCs w:val="18"/>
          <w:shd w:val="clear" w:color="auto" w:fill="FFFFFF"/>
          <w:lang w:val="cs-CZ"/>
        </w:rPr>
        <w:t>) i stavebních systémů, jako jsou terasy z kompozitního materiálu Twinson či hliníkové fasádní obklady Premium.</w:t>
      </w:r>
    </w:p>
    <w:p w14:paraId="19965D18" w14:textId="0C0AEE41" w:rsidR="00CB44EB" w:rsidRPr="00CB44EB" w:rsidRDefault="00CB44EB" w:rsidP="00861A9A">
      <w:pPr>
        <w:rPr>
          <w:sz w:val="18"/>
          <w:szCs w:val="18"/>
          <w:shd w:val="clear" w:color="auto" w:fill="FFFFFF"/>
          <w:lang w:val="cs-CZ"/>
        </w:rPr>
      </w:pPr>
    </w:p>
    <w:bookmarkEnd w:id="0"/>
    <w:p w14:paraId="73715541" w14:textId="77777777" w:rsidR="00415960" w:rsidRPr="00783978" w:rsidRDefault="00415960" w:rsidP="00861A9A">
      <w:pPr>
        <w:rPr>
          <w:color w:val="4472C4"/>
          <w:sz w:val="18"/>
          <w:szCs w:val="18"/>
          <w:lang w:val="cs-CZ"/>
        </w:rPr>
      </w:pPr>
      <w:r w:rsidRPr="00783978">
        <w:rPr>
          <w:color w:val="4472C4"/>
          <w:sz w:val="18"/>
          <w:szCs w:val="18"/>
          <w:lang w:val="cs-CZ"/>
        </w:rPr>
        <w:t>Pro více informací, prosím, kontaktujte: Markéta Rejmonová, marketa@doblogoo.cz, +420 739547358</w:t>
      </w:r>
    </w:p>
    <w:sectPr w:rsidR="00415960" w:rsidRPr="00783978" w:rsidSect="001626CB">
      <w:headerReference w:type="first" r:id="rId9"/>
      <w:pgSz w:w="11906" w:h="16838"/>
      <w:pgMar w:top="1701" w:right="964" w:bottom="737" w:left="1134" w:header="964" w:footer="709" w:gutter="0"/>
      <w:cols w:space="10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5EDA" w14:textId="77777777" w:rsidR="00785DD8" w:rsidRDefault="00785DD8" w:rsidP="00E048F4">
      <w:r>
        <w:separator/>
      </w:r>
    </w:p>
  </w:endnote>
  <w:endnote w:type="continuationSeparator" w:id="0">
    <w:p w14:paraId="11E5FD28" w14:textId="77777777" w:rsidR="00785DD8" w:rsidRDefault="00785DD8" w:rsidP="00E0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9081" w14:textId="77777777" w:rsidR="00785DD8" w:rsidRDefault="00785DD8" w:rsidP="00E048F4">
      <w:r>
        <w:separator/>
      </w:r>
    </w:p>
  </w:footnote>
  <w:footnote w:type="continuationSeparator" w:id="0">
    <w:p w14:paraId="2CD78ADB" w14:textId="77777777" w:rsidR="00785DD8" w:rsidRDefault="00785DD8" w:rsidP="00E04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8A7B" w14:textId="70329852" w:rsidR="001626CB" w:rsidRDefault="00490F55" w:rsidP="001626CB">
    <w:pPr>
      <w:pStyle w:val="Zhlav"/>
    </w:pPr>
    <w:r>
      <w:rPr>
        <w:noProof/>
      </w:rPr>
      <w:drawing>
        <wp:anchor distT="0" distB="0" distL="114300" distR="114300" simplePos="0" relativeHeight="251657728" behindDoc="0" locked="0" layoutInCell="1" allowOverlap="1" wp14:anchorId="55257525" wp14:editId="4B0A963E">
          <wp:simplePos x="0" y="0"/>
          <wp:positionH relativeFrom="margin">
            <wp:posOffset>5831205</wp:posOffset>
          </wp:positionH>
          <wp:positionV relativeFrom="page">
            <wp:posOffset>609600</wp:posOffset>
          </wp:positionV>
          <wp:extent cx="373380" cy="35242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851">
      <w:rPr>
        <w:noProof/>
        <w:spacing w:val="40"/>
      </w:rPr>
      <w:drawing>
        <wp:inline distT="0" distB="0" distL="0" distR="0" wp14:anchorId="190BE3CF" wp14:editId="0F69612C">
          <wp:extent cx="2411730" cy="45339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1730" cy="453390"/>
                  </a:xfrm>
                  <a:prstGeom prst="rect">
                    <a:avLst/>
                  </a:prstGeom>
                  <a:noFill/>
                  <a:ln>
                    <a:noFill/>
                  </a:ln>
                </pic:spPr>
              </pic:pic>
            </a:graphicData>
          </a:graphic>
        </wp:inline>
      </w:drawing>
    </w:r>
  </w:p>
  <w:p w14:paraId="1AD569ED" w14:textId="77777777" w:rsidR="001626CB" w:rsidRDefault="001626CB">
    <w:pPr>
      <w:pStyle w:val="Zhlav"/>
    </w:pPr>
  </w:p>
  <w:p w14:paraId="084D6964" w14:textId="77777777" w:rsidR="001626CB" w:rsidRDefault="001626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B76"/>
    <w:multiLevelType w:val="hybridMultilevel"/>
    <w:tmpl w:val="90E6348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DF441D"/>
    <w:multiLevelType w:val="hybridMultilevel"/>
    <w:tmpl w:val="133EA4DA"/>
    <w:lvl w:ilvl="0" w:tplc="04050001">
      <w:start w:val="1"/>
      <w:numFmt w:val="bullet"/>
      <w:lvlText w:val=""/>
      <w:lvlJc w:val="left"/>
      <w:pPr>
        <w:ind w:left="360" w:hanging="360"/>
      </w:pPr>
      <w:rPr>
        <w:rFonts w:ascii="Symbol" w:hAnsi="Symbol" w:hint="default"/>
      </w:rPr>
    </w:lvl>
    <w:lvl w:ilvl="1" w:tplc="445CE368">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493456A"/>
    <w:multiLevelType w:val="hybridMultilevel"/>
    <w:tmpl w:val="891C5940"/>
    <w:lvl w:ilvl="0" w:tplc="98BC07B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B64047"/>
    <w:multiLevelType w:val="hybridMultilevel"/>
    <w:tmpl w:val="0C940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AC75FFD"/>
    <w:multiLevelType w:val="hybridMultilevel"/>
    <w:tmpl w:val="483460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554163"/>
    <w:multiLevelType w:val="hybridMultilevel"/>
    <w:tmpl w:val="8A462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24656B"/>
    <w:multiLevelType w:val="hybridMultilevel"/>
    <w:tmpl w:val="ED58F5F8"/>
    <w:lvl w:ilvl="0" w:tplc="4B2A0F7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7463407">
    <w:abstractNumId w:val="0"/>
  </w:num>
  <w:num w:numId="2" w16cid:durableId="2117360672">
    <w:abstractNumId w:val="4"/>
  </w:num>
  <w:num w:numId="3" w16cid:durableId="292103750">
    <w:abstractNumId w:val="3"/>
  </w:num>
  <w:num w:numId="4" w16cid:durableId="1941184732">
    <w:abstractNumId w:val="1"/>
  </w:num>
  <w:num w:numId="5" w16cid:durableId="1174032816">
    <w:abstractNumId w:val="5"/>
  </w:num>
  <w:num w:numId="6" w16cid:durableId="587733297">
    <w:abstractNumId w:val="2"/>
  </w:num>
  <w:num w:numId="7" w16cid:durableId="796678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6D"/>
    <w:rsid w:val="00000851"/>
    <w:rsid w:val="00001DE6"/>
    <w:rsid w:val="00007B29"/>
    <w:rsid w:val="00017101"/>
    <w:rsid w:val="00056634"/>
    <w:rsid w:val="00090864"/>
    <w:rsid w:val="00090F36"/>
    <w:rsid w:val="000B7A56"/>
    <w:rsid w:val="000C318E"/>
    <w:rsid w:val="000E2584"/>
    <w:rsid w:val="000F0F36"/>
    <w:rsid w:val="000F6C43"/>
    <w:rsid w:val="00110ABF"/>
    <w:rsid w:val="00136B8D"/>
    <w:rsid w:val="00151B1A"/>
    <w:rsid w:val="001613E3"/>
    <w:rsid w:val="001626CB"/>
    <w:rsid w:val="00191026"/>
    <w:rsid w:val="00196DD3"/>
    <w:rsid w:val="001A6CCC"/>
    <w:rsid w:val="001B6294"/>
    <w:rsid w:val="001D16BD"/>
    <w:rsid w:val="001E26AF"/>
    <w:rsid w:val="001E6F17"/>
    <w:rsid w:val="001F44C7"/>
    <w:rsid w:val="001F706B"/>
    <w:rsid w:val="00224469"/>
    <w:rsid w:val="0025235F"/>
    <w:rsid w:val="0026095C"/>
    <w:rsid w:val="00285766"/>
    <w:rsid w:val="002900FA"/>
    <w:rsid w:val="002A17D5"/>
    <w:rsid w:val="002B5B70"/>
    <w:rsid w:val="002D2527"/>
    <w:rsid w:val="002E2EA3"/>
    <w:rsid w:val="003054A5"/>
    <w:rsid w:val="0031208F"/>
    <w:rsid w:val="00314B07"/>
    <w:rsid w:val="003255EA"/>
    <w:rsid w:val="00354999"/>
    <w:rsid w:val="00361FE1"/>
    <w:rsid w:val="00371377"/>
    <w:rsid w:val="00372E4E"/>
    <w:rsid w:val="00373018"/>
    <w:rsid w:val="0038792C"/>
    <w:rsid w:val="003A6F06"/>
    <w:rsid w:val="003C7C49"/>
    <w:rsid w:val="00415960"/>
    <w:rsid w:val="0043119D"/>
    <w:rsid w:val="00466C5B"/>
    <w:rsid w:val="00490F55"/>
    <w:rsid w:val="004A7A62"/>
    <w:rsid w:val="004B0CD7"/>
    <w:rsid w:val="004C6155"/>
    <w:rsid w:val="004D4614"/>
    <w:rsid w:val="004D5915"/>
    <w:rsid w:val="00535A37"/>
    <w:rsid w:val="00537B49"/>
    <w:rsid w:val="00573E0B"/>
    <w:rsid w:val="005913EA"/>
    <w:rsid w:val="005C71E6"/>
    <w:rsid w:val="005F12C8"/>
    <w:rsid w:val="005F5267"/>
    <w:rsid w:val="006111CD"/>
    <w:rsid w:val="00616841"/>
    <w:rsid w:val="006265C7"/>
    <w:rsid w:val="006375CC"/>
    <w:rsid w:val="0065625A"/>
    <w:rsid w:val="006572A4"/>
    <w:rsid w:val="00666472"/>
    <w:rsid w:val="00675C03"/>
    <w:rsid w:val="00675EAE"/>
    <w:rsid w:val="00684D6B"/>
    <w:rsid w:val="006A35F7"/>
    <w:rsid w:val="006A6482"/>
    <w:rsid w:val="006B7667"/>
    <w:rsid w:val="006C4268"/>
    <w:rsid w:val="006D0E30"/>
    <w:rsid w:val="006E336D"/>
    <w:rsid w:val="006F5034"/>
    <w:rsid w:val="0071086D"/>
    <w:rsid w:val="00716727"/>
    <w:rsid w:val="00747A11"/>
    <w:rsid w:val="00770F81"/>
    <w:rsid w:val="0077136D"/>
    <w:rsid w:val="007776E5"/>
    <w:rsid w:val="00783978"/>
    <w:rsid w:val="00785DD8"/>
    <w:rsid w:val="007B124B"/>
    <w:rsid w:val="007D2E55"/>
    <w:rsid w:val="007D4BAF"/>
    <w:rsid w:val="007E6F2D"/>
    <w:rsid w:val="007F7B97"/>
    <w:rsid w:val="00810580"/>
    <w:rsid w:val="00816B99"/>
    <w:rsid w:val="00816F91"/>
    <w:rsid w:val="00820F9E"/>
    <w:rsid w:val="00831B62"/>
    <w:rsid w:val="00845673"/>
    <w:rsid w:val="00861A9A"/>
    <w:rsid w:val="008D5214"/>
    <w:rsid w:val="008F4814"/>
    <w:rsid w:val="008F660E"/>
    <w:rsid w:val="00902B2A"/>
    <w:rsid w:val="009040A5"/>
    <w:rsid w:val="00915382"/>
    <w:rsid w:val="009205AA"/>
    <w:rsid w:val="00927D32"/>
    <w:rsid w:val="009354B1"/>
    <w:rsid w:val="00935715"/>
    <w:rsid w:val="00942B4C"/>
    <w:rsid w:val="009439C4"/>
    <w:rsid w:val="00976EB1"/>
    <w:rsid w:val="009A4C69"/>
    <w:rsid w:val="009A6077"/>
    <w:rsid w:val="009B06FD"/>
    <w:rsid w:val="009B1E95"/>
    <w:rsid w:val="009C40D6"/>
    <w:rsid w:val="009D1D31"/>
    <w:rsid w:val="009E285F"/>
    <w:rsid w:val="009E4F62"/>
    <w:rsid w:val="009E576C"/>
    <w:rsid w:val="009F3D7A"/>
    <w:rsid w:val="009F7EBE"/>
    <w:rsid w:val="00A01030"/>
    <w:rsid w:val="00A025B9"/>
    <w:rsid w:val="00A0684B"/>
    <w:rsid w:val="00A1041E"/>
    <w:rsid w:val="00A5059F"/>
    <w:rsid w:val="00A57649"/>
    <w:rsid w:val="00A60B54"/>
    <w:rsid w:val="00A67879"/>
    <w:rsid w:val="00A76EA9"/>
    <w:rsid w:val="00A945F6"/>
    <w:rsid w:val="00A96918"/>
    <w:rsid w:val="00AB7360"/>
    <w:rsid w:val="00AC067D"/>
    <w:rsid w:val="00AD009C"/>
    <w:rsid w:val="00B303B5"/>
    <w:rsid w:val="00B50CB2"/>
    <w:rsid w:val="00B65775"/>
    <w:rsid w:val="00B728BF"/>
    <w:rsid w:val="00B752EC"/>
    <w:rsid w:val="00BA1E62"/>
    <w:rsid w:val="00BB73AE"/>
    <w:rsid w:val="00BD1A0D"/>
    <w:rsid w:val="00BD6571"/>
    <w:rsid w:val="00BD69F3"/>
    <w:rsid w:val="00C0711A"/>
    <w:rsid w:val="00C27519"/>
    <w:rsid w:val="00C30CA4"/>
    <w:rsid w:val="00C31FF8"/>
    <w:rsid w:val="00C5212E"/>
    <w:rsid w:val="00C56BF2"/>
    <w:rsid w:val="00C90407"/>
    <w:rsid w:val="00C9499A"/>
    <w:rsid w:val="00CB0A10"/>
    <w:rsid w:val="00CB18DB"/>
    <w:rsid w:val="00CB44EB"/>
    <w:rsid w:val="00CB5AF7"/>
    <w:rsid w:val="00CF3419"/>
    <w:rsid w:val="00D03DC4"/>
    <w:rsid w:val="00D04689"/>
    <w:rsid w:val="00D05C69"/>
    <w:rsid w:val="00D120A5"/>
    <w:rsid w:val="00D17FDD"/>
    <w:rsid w:val="00D22E3B"/>
    <w:rsid w:val="00D448AC"/>
    <w:rsid w:val="00D51EAA"/>
    <w:rsid w:val="00D72081"/>
    <w:rsid w:val="00D906E3"/>
    <w:rsid w:val="00D93E88"/>
    <w:rsid w:val="00DA6B87"/>
    <w:rsid w:val="00DB5262"/>
    <w:rsid w:val="00DD024D"/>
    <w:rsid w:val="00DF0406"/>
    <w:rsid w:val="00E026F0"/>
    <w:rsid w:val="00E048F4"/>
    <w:rsid w:val="00E31485"/>
    <w:rsid w:val="00E54106"/>
    <w:rsid w:val="00E73B46"/>
    <w:rsid w:val="00E76F11"/>
    <w:rsid w:val="00E92025"/>
    <w:rsid w:val="00E963DA"/>
    <w:rsid w:val="00EB0B82"/>
    <w:rsid w:val="00EB1728"/>
    <w:rsid w:val="00EB4E51"/>
    <w:rsid w:val="00EE75B4"/>
    <w:rsid w:val="00EF4E39"/>
    <w:rsid w:val="00F070BE"/>
    <w:rsid w:val="00F12075"/>
    <w:rsid w:val="00F266EF"/>
    <w:rsid w:val="00F2697A"/>
    <w:rsid w:val="00F611C0"/>
    <w:rsid w:val="00F66481"/>
    <w:rsid w:val="00F67A08"/>
    <w:rsid w:val="00F910D9"/>
    <w:rsid w:val="00FA7CBA"/>
    <w:rsid w:val="00FB264B"/>
    <w:rsid w:val="00FB5C53"/>
    <w:rsid w:val="00FD78AF"/>
    <w:rsid w:val="00FE0A02"/>
    <w:rsid w:val="00FE5DEC"/>
    <w:rsid w:val="00FF3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DD03"/>
  <w15:chartTrackingRefBased/>
  <w15:docId w15:val="{405D69C3-8575-4D3D-8AC1-2345499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8F4"/>
    <w:pPr>
      <w:spacing w:after="240" w:line="240" w:lineRule="exact"/>
    </w:pPr>
    <w:rPr>
      <w:rFonts w:ascii="Arial" w:hAnsi="Arial" w:cs="Arial"/>
      <w:color w:val="595959"/>
      <w:sz w:val="16"/>
      <w:szCs w:val="16"/>
      <w:lang w:val="en-GB" w:eastAsia="en-US"/>
    </w:rPr>
  </w:style>
  <w:style w:type="paragraph" w:styleId="Nadpis1">
    <w:name w:val="heading 1"/>
    <w:basedOn w:val="Normln"/>
    <w:next w:val="Normln"/>
    <w:link w:val="Nadpis1Char"/>
    <w:uiPriority w:val="9"/>
    <w:qFormat/>
    <w:rsid w:val="00E048F4"/>
    <w:pPr>
      <w:spacing w:before="240" w:after="360"/>
      <w:outlineLvl w:val="0"/>
    </w:pPr>
    <w:rPr>
      <w:rFonts w:ascii="Trebuchet MS" w:hAnsi="Trebuchet MS"/>
      <w:color w:val="005CA9"/>
      <w:spacing w:val="40"/>
      <w:sz w:val="32"/>
      <w:szCs w:val="32"/>
    </w:rPr>
  </w:style>
  <w:style w:type="paragraph" w:styleId="Nadpis2">
    <w:name w:val="heading 2"/>
    <w:basedOn w:val="Normln"/>
    <w:next w:val="Normln"/>
    <w:link w:val="Nadpis2Char"/>
    <w:uiPriority w:val="9"/>
    <w:unhideWhenUsed/>
    <w:qFormat/>
    <w:rsid w:val="00373018"/>
    <w:pPr>
      <w:keepNext/>
      <w:keepLines/>
      <w:spacing w:before="40" w:after="0"/>
      <w:outlineLvl w:val="1"/>
    </w:pPr>
    <w:rPr>
      <w:rFonts w:ascii="Calibri Light" w:eastAsia="Times New Roman" w:hAnsi="Calibri Light" w:cs="Times New Roman"/>
      <w:color w:val="2F5496"/>
      <w:sz w:val="26"/>
      <w:szCs w:val="26"/>
    </w:rPr>
  </w:style>
  <w:style w:type="paragraph" w:styleId="Nadpis3">
    <w:name w:val="heading 3"/>
    <w:basedOn w:val="Normln"/>
    <w:next w:val="Normln"/>
    <w:link w:val="Nadpis3Char"/>
    <w:uiPriority w:val="9"/>
    <w:unhideWhenUsed/>
    <w:qFormat/>
    <w:rsid w:val="00F67A0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tro">
    <w:name w:val="Intro"/>
    <w:basedOn w:val="Normln"/>
    <w:qFormat/>
    <w:rsid w:val="00E048F4"/>
    <w:pPr>
      <w:spacing w:before="480" w:after="475"/>
      <w:ind w:right="3429"/>
    </w:pPr>
    <w:rPr>
      <w:b/>
      <w:bCs/>
      <w:color w:val="005CA9"/>
      <w:sz w:val="18"/>
      <w:szCs w:val="18"/>
    </w:rPr>
  </w:style>
  <w:style w:type="paragraph" w:styleId="Nzev">
    <w:name w:val="Title"/>
    <w:basedOn w:val="Normln"/>
    <w:next w:val="Normln"/>
    <w:link w:val="NzevChar"/>
    <w:uiPriority w:val="10"/>
    <w:qFormat/>
    <w:rsid w:val="00E048F4"/>
    <w:pPr>
      <w:spacing w:before="480" w:line="800" w:lineRule="exact"/>
      <w:ind w:right="1728"/>
      <w:contextualSpacing/>
    </w:pPr>
    <w:rPr>
      <w:rFonts w:eastAsia="Times New Roman"/>
      <w:b/>
      <w:bCs/>
      <w:color w:val="005CA9"/>
      <w:spacing w:val="-16"/>
      <w:kern w:val="28"/>
      <w:sz w:val="80"/>
      <w:szCs w:val="80"/>
    </w:rPr>
  </w:style>
  <w:style w:type="character" w:customStyle="1" w:styleId="NzevChar">
    <w:name w:val="Název Char"/>
    <w:link w:val="Nzev"/>
    <w:uiPriority w:val="10"/>
    <w:rsid w:val="00E048F4"/>
    <w:rPr>
      <w:rFonts w:ascii="Arial" w:eastAsia="Times New Roman" w:hAnsi="Arial" w:cs="Arial"/>
      <w:b/>
      <w:bCs/>
      <w:color w:val="005CA9"/>
      <w:spacing w:val="-16"/>
      <w:kern w:val="28"/>
      <w:sz w:val="80"/>
      <w:szCs w:val="80"/>
    </w:rPr>
  </w:style>
  <w:style w:type="character" w:styleId="Nzevknihy">
    <w:name w:val="Book Title"/>
    <w:uiPriority w:val="33"/>
    <w:qFormat/>
    <w:rsid w:val="0077136D"/>
    <w:rPr>
      <w:b/>
      <w:bCs/>
      <w:i/>
      <w:iCs/>
      <w:spacing w:val="5"/>
    </w:rPr>
  </w:style>
  <w:style w:type="character" w:customStyle="1" w:styleId="Nadpis1Char">
    <w:name w:val="Nadpis 1 Char"/>
    <w:link w:val="Nadpis1"/>
    <w:uiPriority w:val="9"/>
    <w:rsid w:val="00E048F4"/>
    <w:rPr>
      <w:rFonts w:ascii="Trebuchet MS" w:hAnsi="Trebuchet MS" w:cs="Open Sans Light"/>
      <w:color w:val="005CA9"/>
      <w:spacing w:val="40"/>
      <w:sz w:val="32"/>
      <w:szCs w:val="32"/>
    </w:rPr>
  </w:style>
  <w:style w:type="paragraph" w:styleId="Zhlav">
    <w:name w:val="header"/>
    <w:basedOn w:val="Normln"/>
    <w:link w:val="ZhlavChar"/>
    <w:uiPriority w:val="99"/>
    <w:unhideWhenUsed/>
    <w:rsid w:val="00C90407"/>
    <w:pPr>
      <w:tabs>
        <w:tab w:val="center" w:pos="4513"/>
        <w:tab w:val="right" w:pos="9026"/>
      </w:tabs>
      <w:spacing w:after="0" w:line="240" w:lineRule="auto"/>
    </w:pPr>
  </w:style>
  <w:style w:type="character" w:customStyle="1" w:styleId="ZhlavChar">
    <w:name w:val="Záhlaví Char"/>
    <w:link w:val="Zhlav"/>
    <w:uiPriority w:val="99"/>
    <w:rsid w:val="00C90407"/>
    <w:rPr>
      <w:rFonts w:ascii="Open Sans Light" w:hAnsi="Open Sans Light" w:cs="Open Sans Light"/>
      <w:color w:val="7F7F7F"/>
      <w:sz w:val="16"/>
      <w:szCs w:val="16"/>
    </w:rPr>
  </w:style>
  <w:style w:type="paragraph" w:styleId="Zpat">
    <w:name w:val="footer"/>
    <w:basedOn w:val="Normln"/>
    <w:link w:val="ZpatChar"/>
    <w:uiPriority w:val="99"/>
    <w:unhideWhenUsed/>
    <w:rsid w:val="00C90407"/>
    <w:pPr>
      <w:tabs>
        <w:tab w:val="center" w:pos="4513"/>
        <w:tab w:val="right" w:pos="9026"/>
      </w:tabs>
      <w:spacing w:after="0" w:line="240" w:lineRule="auto"/>
    </w:pPr>
  </w:style>
  <w:style w:type="character" w:customStyle="1" w:styleId="ZpatChar">
    <w:name w:val="Zápatí Char"/>
    <w:link w:val="Zpat"/>
    <w:uiPriority w:val="99"/>
    <w:rsid w:val="00C90407"/>
    <w:rPr>
      <w:rFonts w:ascii="Open Sans Light" w:hAnsi="Open Sans Light" w:cs="Open Sans Light"/>
      <w:color w:val="7F7F7F"/>
      <w:sz w:val="16"/>
      <w:szCs w:val="16"/>
    </w:rPr>
  </w:style>
  <w:style w:type="paragraph" w:customStyle="1" w:styleId="Body-GreyNEW">
    <w:name w:val="Body - Grey (NEW)"/>
    <w:basedOn w:val="Normln"/>
    <w:uiPriority w:val="99"/>
    <w:rsid w:val="00C90407"/>
    <w:pPr>
      <w:suppressAutoHyphens/>
      <w:autoSpaceDE w:val="0"/>
      <w:autoSpaceDN w:val="0"/>
      <w:adjustRightInd w:val="0"/>
      <w:spacing w:after="0" w:line="240" w:lineRule="atLeast"/>
      <w:textAlignment w:val="center"/>
    </w:pPr>
    <w:rPr>
      <w:color w:val="000000"/>
      <w:spacing w:val="-3"/>
      <w:sz w:val="14"/>
      <w:szCs w:val="14"/>
      <w:lang w:val="en-US"/>
    </w:rPr>
  </w:style>
  <w:style w:type="paragraph" w:styleId="Textpoznpodarou">
    <w:name w:val="footnote text"/>
    <w:basedOn w:val="Normln"/>
    <w:link w:val="TextpoznpodarouChar"/>
    <w:uiPriority w:val="99"/>
    <w:semiHidden/>
    <w:unhideWhenUsed/>
    <w:rsid w:val="000F6C43"/>
    <w:pPr>
      <w:spacing w:after="0" w:line="240" w:lineRule="auto"/>
      <w:jc w:val="both"/>
    </w:pPr>
    <w:rPr>
      <w:rFonts w:ascii="Calibri" w:hAnsi="Calibri" w:cs="Times New Roman"/>
      <w:color w:val="auto"/>
      <w:sz w:val="20"/>
      <w:szCs w:val="20"/>
      <w:lang w:val="cs-CZ"/>
    </w:rPr>
  </w:style>
  <w:style w:type="character" w:customStyle="1" w:styleId="TextpoznpodarouChar">
    <w:name w:val="Text pozn. pod čarou Char"/>
    <w:link w:val="Textpoznpodarou"/>
    <w:uiPriority w:val="99"/>
    <w:semiHidden/>
    <w:rsid w:val="000F6C43"/>
    <w:rPr>
      <w:sz w:val="20"/>
      <w:szCs w:val="20"/>
      <w:lang w:val="cs-CZ"/>
    </w:rPr>
  </w:style>
  <w:style w:type="character" w:styleId="Znakapoznpodarou">
    <w:name w:val="footnote reference"/>
    <w:uiPriority w:val="99"/>
    <w:semiHidden/>
    <w:unhideWhenUsed/>
    <w:rsid w:val="000F6C43"/>
    <w:rPr>
      <w:vertAlign w:val="superscript"/>
    </w:rPr>
  </w:style>
  <w:style w:type="character" w:customStyle="1" w:styleId="Nadpis2Char">
    <w:name w:val="Nadpis 2 Char"/>
    <w:link w:val="Nadpis2"/>
    <w:uiPriority w:val="9"/>
    <w:rsid w:val="00373018"/>
    <w:rPr>
      <w:rFonts w:ascii="Calibri Light" w:eastAsia="Times New Roman" w:hAnsi="Calibri Light" w:cs="Times New Roman"/>
      <w:color w:val="2F5496"/>
      <w:sz w:val="26"/>
      <w:szCs w:val="26"/>
    </w:rPr>
  </w:style>
  <w:style w:type="character" w:styleId="Hypertextovodkaz">
    <w:name w:val="Hyperlink"/>
    <w:uiPriority w:val="99"/>
    <w:unhideWhenUsed/>
    <w:rsid w:val="00373018"/>
    <w:rPr>
      <w:color w:val="0563C1"/>
      <w:u w:val="single"/>
    </w:rPr>
  </w:style>
  <w:style w:type="paragraph" w:styleId="Odstavecseseznamem">
    <w:name w:val="List Paragraph"/>
    <w:basedOn w:val="Normln"/>
    <w:uiPriority w:val="34"/>
    <w:qFormat/>
    <w:rsid w:val="00373018"/>
    <w:pPr>
      <w:spacing w:after="160" w:line="259" w:lineRule="auto"/>
      <w:ind w:left="720"/>
      <w:contextualSpacing/>
    </w:pPr>
    <w:rPr>
      <w:color w:val="auto"/>
      <w:sz w:val="20"/>
      <w:szCs w:val="20"/>
      <w:lang w:val="cs-CZ"/>
    </w:rPr>
  </w:style>
  <w:style w:type="paragraph" w:styleId="Bezmezer">
    <w:name w:val="No Spacing"/>
    <w:uiPriority w:val="1"/>
    <w:qFormat/>
    <w:rsid w:val="00E76F11"/>
    <w:rPr>
      <w:rFonts w:eastAsia="Times New Roman"/>
      <w:sz w:val="22"/>
      <w:szCs w:val="22"/>
    </w:rPr>
  </w:style>
  <w:style w:type="character" w:styleId="Nevyeenzmnka">
    <w:name w:val="Unresolved Mention"/>
    <w:uiPriority w:val="99"/>
    <w:semiHidden/>
    <w:unhideWhenUsed/>
    <w:rsid w:val="00B50CB2"/>
    <w:rPr>
      <w:color w:val="605E5C"/>
      <w:shd w:val="clear" w:color="auto" w:fill="E1DFDD"/>
    </w:rPr>
  </w:style>
  <w:style w:type="character" w:customStyle="1" w:styleId="Nadpis3Char">
    <w:name w:val="Nadpis 3 Char"/>
    <w:link w:val="Nadpis3"/>
    <w:uiPriority w:val="9"/>
    <w:rsid w:val="00F67A08"/>
    <w:rPr>
      <w:rFonts w:ascii="Calibri Light" w:eastAsia="Times New Roman" w:hAnsi="Calibri Light" w:cs="Times New Roman"/>
      <w:b/>
      <w:bCs/>
      <w:color w:val="595959"/>
      <w:sz w:val="26"/>
      <w:szCs w:val="26"/>
      <w:lang w:val="en-GB" w:eastAsia="en-US"/>
    </w:rPr>
  </w:style>
  <w:style w:type="character" w:styleId="Odkaznakoment">
    <w:name w:val="annotation reference"/>
    <w:uiPriority w:val="99"/>
    <w:semiHidden/>
    <w:unhideWhenUsed/>
    <w:rsid w:val="003255EA"/>
    <w:rPr>
      <w:sz w:val="16"/>
      <w:szCs w:val="16"/>
    </w:rPr>
  </w:style>
  <w:style w:type="paragraph" w:styleId="Textkomente">
    <w:name w:val="annotation text"/>
    <w:basedOn w:val="Normln"/>
    <w:link w:val="TextkomenteChar"/>
    <w:uiPriority w:val="99"/>
    <w:unhideWhenUsed/>
    <w:rsid w:val="003255EA"/>
    <w:rPr>
      <w:sz w:val="20"/>
      <w:szCs w:val="20"/>
    </w:rPr>
  </w:style>
  <w:style w:type="character" w:customStyle="1" w:styleId="TextkomenteChar">
    <w:name w:val="Text komentáře Char"/>
    <w:link w:val="Textkomente"/>
    <w:uiPriority w:val="99"/>
    <w:rsid w:val="003255EA"/>
    <w:rPr>
      <w:rFonts w:ascii="Arial" w:hAnsi="Arial" w:cs="Arial"/>
      <w:color w:val="595959"/>
      <w:lang w:val="en-GB" w:eastAsia="en-US"/>
    </w:rPr>
  </w:style>
  <w:style w:type="paragraph" w:styleId="Pedmtkomente">
    <w:name w:val="annotation subject"/>
    <w:basedOn w:val="Textkomente"/>
    <w:next w:val="Textkomente"/>
    <w:link w:val="PedmtkomenteChar"/>
    <w:uiPriority w:val="99"/>
    <w:semiHidden/>
    <w:unhideWhenUsed/>
    <w:rsid w:val="003255EA"/>
    <w:rPr>
      <w:b/>
      <w:bCs/>
    </w:rPr>
  </w:style>
  <w:style w:type="character" w:customStyle="1" w:styleId="PedmtkomenteChar">
    <w:name w:val="Předmět komentáře Char"/>
    <w:link w:val="Pedmtkomente"/>
    <w:uiPriority w:val="99"/>
    <w:semiHidden/>
    <w:rsid w:val="003255EA"/>
    <w:rPr>
      <w:rFonts w:ascii="Arial" w:hAnsi="Arial" w:cs="Arial"/>
      <w:b/>
      <w:bCs/>
      <w:color w:val="595959"/>
      <w:lang w:val="en-GB" w:eastAsia="en-US"/>
    </w:rPr>
  </w:style>
  <w:style w:type="paragraph" w:styleId="Textbubliny">
    <w:name w:val="Balloon Text"/>
    <w:basedOn w:val="Normln"/>
    <w:link w:val="TextbublinyChar"/>
    <w:uiPriority w:val="99"/>
    <w:semiHidden/>
    <w:unhideWhenUsed/>
    <w:rsid w:val="00E73B46"/>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E73B46"/>
    <w:rPr>
      <w:rFonts w:ascii="Segoe UI" w:hAnsi="Segoe UI" w:cs="Segoe UI"/>
      <w:color w:val="595959"/>
      <w:sz w:val="18"/>
      <w:szCs w:val="18"/>
      <w:lang w:val="en-GB" w:eastAsia="en-US"/>
    </w:rPr>
  </w:style>
  <w:style w:type="paragraph" w:styleId="Normlnweb">
    <w:name w:val="Normal (Web)"/>
    <w:basedOn w:val="Normln"/>
    <w:uiPriority w:val="99"/>
    <w:unhideWhenUsed/>
    <w:rsid w:val="00F12075"/>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C445-954C-4795-B166-DBEF220F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526</Words>
  <Characters>3105</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Depoorter</dc:creator>
  <cp:keywords/>
  <dc:description/>
  <cp:lastModifiedBy>Markéta Rejmonová</cp:lastModifiedBy>
  <cp:revision>5</cp:revision>
  <dcterms:created xsi:type="dcterms:W3CDTF">2023-03-16T08:31:00Z</dcterms:created>
  <dcterms:modified xsi:type="dcterms:W3CDTF">2023-03-21T14:03:00Z</dcterms:modified>
</cp:coreProperties>
</file>