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A73D" w14:textId="3DAF81FE" w:rsidR="00B90DAA" w:rsidRPr="001A58D7" w:rsidRDefault="001A58D7">
      <w:pPr>
        <w:pStyle w:val="Normln1"/>
        <w:widowControl w:val="0"/>
        <w:spacing w:after="160"/>
        <w:jc w:val="both"/>
        <w:rPr>
          <w:rFonts w:ascii="Source Serif Pro" w:eastAsiaTheme="minorEastAsia" w:hAnsi="Source Serif Pro" w:cs="Arial"/>
          <w:b/>
          <w:bCs/>
          <w:color w:val="00005A"/>
        </w:rPr>
      </w:pPr>
      <w:r w:rsidRPr="001A58D7">
        <w:rPr>
          <w:rFonts w:ascii="Source Serif Pro" w:eastAsiaTheme="minorEastAsia" w:hAnsi="Source Serif Pro" w:cs="Arial"/>
          <w:b/>
          <w:bCs/>
          <w:color w:val="00005A"/>
        </w:rPr>
        <w:t>České pivovary</w:t>
      </w:r>
      <w:r w:rsidR="008B5629">
        <w:rPr>
          <w:rFonts w:ascii="Source Serif Pro" w:eastAsiaTheme="minorEastAsia" w:hAnsi="Source Serif Pro" w:cs="Arial"/>
          <w:b/>
          <w:bCs/>
          <w:color w:val="00005A"/>
        </w:rPr>
        <w:t xml:space="preserve">, </w:t>
      </w:r>
      <w:r w:rsidRPr="001A58D7">
        <w:rPr>
          <w:rFonts w:ascii="Source Serif Pro" w:eastAsiaTheme="minorEastAsia" w:hAnsi="Source Serif Pro" w:cs="Arial"/>
          <w:b/>
          <w:bCs/>
          <w:color w:val="00005A"/>
        </w:rPr>
        <w:t xml:space="preserve">Becherovka </w:t>
      </w:r>
      <w:r w:rsidR="008B5629">
        <w:rPr>
          <w:rFonts w:ascii="Source Serif Pro" w:eastAsiaTheme="minorEastAsia" w:hAnsi="Source Serif Pro" w:cs="Arial"/>
          <w:b/>
          <w:bCs/>
          <w:color w:val="00005A"/>
        </w:rPr>
        <w:t>a další partneři</w:t>
      </w:r>
      <w:r w:rsidR="00B0750A">
        <w:rPr>
          <w:rFonts w:ascii="Source Serif Pro" w:eastAsiaTheme="minorEastAsia" w:hAnsi="Source Serif Pro" w:cs="Arial"/>
          <w:b/>
          <w:bCs/>
          <w:color w:val="00005A"/>
        </w:rPr>
        <w:t xml:space="preserve"> </w:t>
      </w:r>
      <w:r w:rsidRPr="001A58D7">
        <w:rPr>
          <w:rFonts w:ascii="Source Serif Pro" w:eastAsiaTheme="minorEastAsia" w:hAnsi="Source Serif Pro" w:cs="Arial"/>
          <w:b/>
          <w:bCs/>
          <w:color w:val="00005A"/>
        </w:rPr>
        <w:t>startují iniciativu na podporu hospod a restaurací. Připojit se může každý</w:t>
      </w:r>
    </w:p>
    <w:p w14:paraId="23CDC078" w14:textId="402586BD" w:rsidR="001A58D7" w:rsidRPr="001A58D7" w:rsidRDefault="001A58D7">
      <w:pPr>
        <w:pStyle w:val="Normln1"/>
        <w:widowControl w:val="0"/>
        <w:spacing w:after="160"/>
        <w:jc w:val="both"/>
        <w:rPr>
          <w:rFonts w:ascii="Source Serif Pro" w:eastAsiaTheme="minorEastAsia" w:hAnsi="Source Serif Pro" w:cs="Arial"/>
          <w:b/>
          <w:bCs/>
          <w:color w:val="00005A"/>
        </w:rPr>
      </w:pPr>
      <w:r w:rsidRPr="001A58D7">
        <w:rPr>
          <w:rFonts w:ascii="Source Serif Pro" w:eastAsiaTheme="minorEastAsia" w:hAnsi="Source Serif Pro" w:cs="Arial"/>
          <w:b/>
          <w:bCs/>
          <w:color w:val="00005A"/>
        </w:rPr>
        <w:t>#ZACHRAŇHOSPODU</w:t>
      </w:r>
    </w:p>
    <w:p w14:paraId="7B6CB882" w14:textId="34463463" w:rsidR="00B90DAA" w:rsidRPr="001A58D7" w:rsidRDefault="001A58D7">
      <w:pPr>
        <w:pStyle w:val="Zkladntext"/>
        <w:jc w:val="both"/>
        <w:rPr>
          <w:lang w:val="cs-CZ"/>
        </w:rPr>
      </w:pPr>
      <w:r w:rsidRPr="001A58D7">
        <w:rPr>
          <w:lang w:val="cs-CZ"/>
        </w:rPr>
        <w:t>Karlovy Vary</w:t>
      </w:r>
      <w:r w:rsidR="00D5676D" w:rsidRPr="001A58D7">
        <w:rPr>
          <w:lang w:val="cs-CZ"/>
        </w:rPr>
        <w:t xml:space="preserve">, </w:t>
      </w:r>
      <w:r w:rsidRPr="001A58D7">
        <w:rPr>
          <w:lang w:val="cs-CZ"/>
        </w:rPr>
        <w:t>2</w:t>
      </w:r>
      <w:r w:rsidR="00D5676D" w:rsidRPr="001A58D7">
        <w:rPr>
          <w:lang w:val="cs-CZ"/>
        </w:rPr>
        <w:t xml:space="preserve">. </w:t>
      </w:r>
      <w:r w:rsidRPr="001A58D7">
        <w:rPr>
          <w:lang w:val="cs-CZ"/>
        </w:rPr>
        <w:t>dubna</w:t>
      </w:r>
      <w:r w:rsidR="00D5676D" w:rsidRPr="001A58D7">
        <w:rPr>
          <w:lang w:val="cs-CZ"/>
        </w:rPr>
        <w:t xml:space="preserve"> 2020 - </w:t>
      </w:r>
      <w:r w:rsidRPr="001A58D7">
        <w:rPr>
          <w:b/>
          <w:bCs/>
          <w:lang w:val="cs-CZ"/>
        </w:rPr>
        <w:t>Drtivá většina českých hospod a restaurací je kvůli aktuálním opatřením zavřená. Celý segment gastronomie tak přišel ze dne na den o tržby a hospody se potýkají s existenčními problémy. U mnoha z nich reálně hrozí, že po skončení současných opatření již znovu neotevřou. Celý sektor včetně návazných provozů přitom zaměstnává zhruba 250 tisíc lidí a jen na DPH odvedly hospody a restaurace loni státu 45 miliard korun. Český svaz pivovarů a sladoven ve spolupráci s pivovary, Becherovkou a dalšími partnery proto přichází s iniciativou Zachraň hospodu!, díky které mohou lidé přímo podpořit své oblíbené hospody a restaurace.</w:t>
      </w:r>
    </w:p>
    <w:p w14:paraId="32E783BF" w14:textId="77777777" w:rsidR="001A58D7" w:rsidRPr="001A58D7" w:rsidRDefault="001A58D7" w:rsidP="001A58D7">
      <w:pPr>
        <w:pStyle w:val="Zkladntext"/>
        <w:jc w:val="both"/>
        <w:rPr>
          <w:lang w:val="cs-CZ"/>
        </w:rPr>
      </w:pPr>
      <w:r w:rsidRPr="001A58D7">
        <w:rPr>
          <w:lang w:val="cs-CZ"/>
        </w:rPr>
        <w:t xml:space="preserve">Aktuální situace má na hospody a restaurace doslova katastrofální dopad. Mnohé již ohlašují propouštění zaměstnanců a podle aktuálních odhadů Asociace hotelů a restaurací klesnou celkové roční tržby o více než 40 %, pokud se hospody a restaurace vrátí k běžnému provozu v červnu. </w:t>
      </w:r>
    </w:p>
    <w:p w14:paraId="76B61611" w14:textId="73251D0D" w:rsidR="001A58D7" w:rsidRPr="00B0750A" w:rsidRDefault="001A58D7" w:rsidP="001A58D7">
      <w:pPr>
        <w:pStyle w:val="Zkladntext"/>
        <w:jc w:val="both"/>
        <w:rPr>
          <w:lang w:val="cs-CZ"/>
        </w:rPr>
      </w:pPr>
      <w:r w:rsidRPr="001A58D7">
        <w:rPr>
          <w:lang w:val="cs-CZ"/>
        </w:rPr>
        <w:t xml:space="preserve">Iniciátoři výzvy spustili webovou stránku </w:t>
      </w:r>
      <w:hyperlink r:id="rId9" w:history="1">
        <w:r w:rsidRPr="001A58D7">
          <w:rPr>
            <w:rStyle w:val="Hypertextovodkaz"/>
            <w:lang w:val="cs-CZ"/>
          </w:rPr>
          <w:t>www.zachranhospodu.cz</w:t>
        </w:r>
      </w:hyperlink>
      <w:r w:rsidRPr="001A58D7">
        <w:rPr>
          <w:lang w:val="cs-CZ"/>
        </w:rPr>
        <w:t xml:space="preserve">, na které se mohou zapojit hospody a restaurace i jejich zákazníci. Prostřednictvím systému si lidé budou moci koupit poukaz, </w:t>
      </w:r>
      <w:r w:rsidRPr="00B0750A">
        <w:rPr>
          <w:lang w:val="cs-CZ"/>
        </w:rPr>
        <w:t xml:space="preserve">který pak v hospodě nebo restauraci uplatní poté, co přestanou platit aktuální opatření a hospody znovu otevřou. </w:t>
      </w:r>
    </w:p>
    <w:p w14:paraId="58AD2DD6" w14:textId="3F4A811D" w:rsidR="001A58D7" w:rsidRPr="00B0750A" w:rsidRDefault="001A58D7" w:rsidP="001A58D7">
      <w:pPr>
        <w:pStyle w:val="Zkladntext"/>
        <w:jc w:val="both"/>
        <w:rPr>
          <w:lang w:val="cs-CZ"/>
        </w:rPr>
      </w:pPr>
      <w:r w:rsidRPr="00B0750A">
        <w:rPr>
          <w:i/>
          <w:iCs/>
          <w:lang w:val="cs-CZ"/>
        </w:rPr>
        <w:t xml:space="preserve">„Becherovka se v současné situaci, kdy jsou zavřené bary, restaurace i hospody, snaží o co největší podporu. </w:t>
      </w:r>
      <w:r w:rsidR="00792365" w:rsidRPr="00B0750A">
        <w:rPr>
          <w:i/>
          <w:iCs/>
          <w:lang w:val="cs-CZ"/>
        </w:rPr>
        <w:t>Aby škody nebyly ještě větší, dohodli jsme se s největšími výrobci piva na společné podpoře masivní kampaně #ZACHRAŇHOSPODU. Pomoci svému oblíbenému baru či hospodě tak může každý z nás,“</w:t>
      </w:r>
      <w:r w:rsidR="00792365" w:rsidRPr="00B0750A">
        <w:rPr>
          <w:lang w:val="cs-CZ"/>
        </w:rPr>
        <w:t xml:space="preserve"> říká </w:t>
      </w:r>
      <w:r w:rsidR="00792365" w:rsidRPr="00B0750A">
        <w:rPr>
          <w:b/>
          <w:bCs/>
          <w:lang w:val="cs-CZ"/>
        </w:rPr>
        <w:t xml:space="preserve">Jakub Loos, manažer značky Becherovka. </w:t>
      </w:r>
    </w:p>
    <w:p w14:paraId="427988A8" w14:textId="3DF5479A" w:rsidR="001A58D7" w:rsidRPr="001A58D7" w:rsidRDefault="001A58D7" w:rsidP="001A58D7">
      <w:pPr>
        <w:pStyle w:val="Zkladntext"/>
        <w:jc w:val="both"/>
        <w:rPr>
          <w:b/>
          <w:bCs/>
          <w:lang w:val="cs-CZ"/>
        </w:rPr>
      </w:pPr>
      <w:bookmarkStart w:id="0" w:name="_GoBack"/>
      <w:bookmarkEnd w:id="0"/>
      <w:r w:rsidRPr="001A58D7">
        <w:rPr>
          <w:lang w:val="cs-CZ"/>
        </w:rPr>
        <w:t>„</w:t>
      </w:r>
      <w:r w:rsidRPr="001A58D7">
        <w:rPr>
          <w:i/>
          <w:iCs/>
          <w:lang w:val="cs-CZ"/>
        </w:rPr>
        <w:t>Česká hospoda je součástí naší kultury a také tradičně důležitým centrem společenského života. Byla by velká škoda, pokud by hospody a restaurace musely definitivně končit.  Věříme, že se do iniciativy zapojí další pivovary, výrobci nápojů i široká veřejnost,“</w:t>
      </w:r>
      <w:r w:rsidRPr="001A58D7">
        <w:rPr>
          <w:lang w:val="cs-CZ"/>
        </w:rPr>
        <w:t xml:space="preserve"> říká</w:t>
      </w:r>
      <w:r w:rsidRPr="001A58D7">
        <w:rPr>
          <w:b/>
          <w:bCs/>
          <w:lang w:val="cs-CZ"/>
        </w:rPr>
        <w:t xml:space="preserve"> předseda Českého svazu pivovaru a sladoven František Šámal.</w:t>
      </w:r>
    </w:p>
    <w:p w14:paraId="4B7C5FE2" w14:textId="77777777" w:rsidR="001A58D7" w:rsidRPr="001A58D7" w:rsidRDefault="001A58D7" w:rsidP="001A58D7">
      <w:pPr>
        <w:pStyle w:val="Zkladntext"/>
        <w:jc w:val="both"/>
        <w:rPr>
          <w:lang w:val="cs-CZ"/>
        </w:rPr>
      </w:pPr>
      <w:r w:rsidRPr="001A58D7">
        <w:rPr>
          <w:lang w:val="cs-CZ"/>
        </w:rPr>
        <w:t xml:space="preserve">Současná situace v gastronomii je skutečně kritická. Více než 90 % provozoven je zavřeno a nikdo neví, jak dlouho to může ještě trvat. Pro mnohé z nich může být dlouhé přerušení provozu likvidační. Sektor gastronomie a pohostinství včetně návazných provozů zaměstnával v Česku ještě začátkem roku více než čtvrt milionu lidí. Tržby v gastronomii v minulém roce dosáhly více než 150 miliard korun, hospody a restaurace odvedly státu jen na DPH téměř 45 miliard korun. </w:t>
      </w:r>
    </w:p>
    <w:p w14:paraId="245BF448" w14:textId="77777777" w:rsidR="001A58D7" w:rsidRDefault="001A58D7">
      <w:pPr>
        <w:pStyle w:val="Zkladntext"/>
        <w:jc w:val="both"/>
        <w:rPr>
          <w:lang w:val="cs-CZ"/>
        </w:rPr>
      </w:pPr>
      <w:r w:rsidRPr="001A58D7">
        <w:rPr>
          <w:lang w:val="cs-CZ"/>
        </w:rPr>
        <w:t>Společně s Českým svazem pivovarů a sladoven se k iniciativě k dnešnímu dni připojil</w:t>
      </w:r>
      <w:r>
        <w:rPr>
          <w:lang w:val="cs-CZ"/>
        </w:rPr>
        <w:t xml:space="preserve">a </w:t>
      </w:r>
      <w:r w:rsidRPr="001A58D7">
        <w:rPr>
          <w:b/>
          <w:bCs/>
          <w:lang w:val="cs-CZ"/>
        </w:rPr>
        <w:t>Becherovka</w:t>
      </w:r>
      <w:r w:rsidRPr="001A58D7">
        <w:rPr>
          <w:lang w:val="cs-CZ"/>
        </w:rPr>
        <w:t xml:space="preserve"> </w:t>
      </w:r>
      <w:r>
        <w:rPr>
          <w:lang w:val="cs-CZ"/>
        </w:rPr>
        <w:t xml:space="preserve">a </w:t>
      </w:r>
      <w:r w:rsidRPr="001A58D7">
        <w:rPr>
          <w:lang w:val="cs-CZ"/>
        </w:rPr>
        <w:t xml:space="preserve">pivovary </w:t>
      </w:r>
      <w:r w:rsidRPr="001A58D7">
        <w:rPr>
          <w:b/>
          <w:bCs/>
          <w:lang w:val="cs-CZ"/>
        </w:rPr>
        <w:t>Bernard, Budějovický Budvar</w:t>
      </w:r>
      <w:r w:rsidRPr="001A58D7">
        <w:rPr>
          <w:lang w:val="cs-CZ"/>
        </w:rPr>
        <w:t xml:space="preserve">, </w:t>
      </w:r>
      <w:r w:rsidRPr="001A58D7">
        <w:rPr>
          <w:b/>
          <w:bCs/>
          <w:lang w:val="cs-CZ"/>
        </w:rPr>
        <w:t>Plzeňský Prazdroj, Primátor, Starobrno, Staropramen a Svijany.</w:t>
      </w:r>
      <w:r w:rsidRPr="001A58D7">
        <w:rPr>
          <w:lang w:val="cs-CZ"/>
        </w:rPr>
        <w:t xml:space="preserve"> Dalšími potvrzenými partnery jsou </w:t>
      </w:r>
      <w:r w:rsidRPr="001A58D7">
        <w:rPr>
          <w:b/>
          <w:lang w:val="cs-CZ"/>
        </w:rPr>
        <w:t>Edenred, Kofola a Makro</w:t>
      </w:r>
      <w:r w:rsidRPr="001A58D7">
        <w:rPr>
          <w:b/>
          <w:bCs/>
          <w:lang w:val="cs-CZ"/>
        </w:rPr>
        <w:t>.</w:t>
      </w:r>
    </w:p>
    <w:p w14:paraId="6ACB92EF" w14:textId="77777777" w:rsidR="001A58D7" w:rsidRDefault="001A58D7">
      <w:pPr>
        <w:rPr>
          <w:rFonts w:ascii="Source Serif Pro" w:eastAsiaTheme="minorEastAsia" w:hAnsi="Source Serif Pro" w:cs="Arial"/>
          <w:color w:val="00005A"/>
        </w:rPr>
      </w:pPr>
      <w:r>
        <w:br w:type="page"/>
      </w:r>
    </w:p>
    <w:p w14:paraId="434EDD15" w14:textId="76B72321" w:rsidR="00B90DAA" w:rsidRPr="001A58D7" w:rsidRDefault="00D5676D">
      <w:pPr>
        <w:pStyle w:val="Zkladntext"/>
        <w:jc w:val="both"/>
        <w:rPr>
          <w:lang w:val="cs-CZ"/>
        </w:rPr>
      </w:pPr>
      <w:r w:rsidRPr="001A58D7">
        <w:rPr>
          <w:b/>
          <w:bCs/>
          <w:lang w:val="cs-CZ"/>
        </w:rPr>
        <w:lastRenderedPageBreak/>
        <w:t>O značce Becherovka</w:t>
      </w:r>
    </w:p>
    <w:p w14:paraId="438459C7" w14:textId="77777777" w:rsidR="00B90DAA" w:rsidRPr="001A58D7" w:rsidRDefault="00D5676D">
      <w:pPr>
        <w:pStyle w:val="Zkladntext"/>
        <w:spacing w:after="0"/>
        <w:jc w:val="both"/>
        <w:rPr>
          <w:lang w:val="cs-CZ"/>
        </w:rPr>
      </w:pPr>
      <w:r w:rsidRPr="001A58D7">
        <w:rPr>
          <w:lang w:val="cs-CZ"/>
        </w:rPr>
        <w:t xml:space="preserve">Becherovka je tradičním likérem a národním dědictvím České republiky. Její vznik se datuje do roku 1807, kdy byl započat historicky první prodej českého bylinného likéru. Harmonická směs 20 bylin a koření, karlovarská voda, vysoce kvalitní líh a přírodní cukr Becherovce propůjčují nadčasovou chuť založenou na tajné receptuře, která se od počátku výroby nezměnila. Stoprocentně přírodní produkt bez jakýchkoli chemických konzervačních látek, umělých barviv a emulgátorů si brzy získal oblibu nejen v Čechách a v současné době se vyváží do více než 40 zemí světa. Výjimečná kvalita a bohatá historie Becherovky sahající až do počátku 19. století dělají tento produkt opravdu výjimečným. Současným vlastníkem karlovarské Becherovky je francouzský koncern Pernod Ricard, jeden ze tří největších světových výrobců lihovin a vín. Více na </w:t>
      </w:r>
      <w:hyperlink r:id="rId10">
        <w:r w:rsidRPr="001A58D7">
          <w:rPr>
            <w:rStyle w:val="Internetovodkaz"/>
            <w:lang w:val="cs-CZ"/>
          </w:rPr>
          <w:t>www.becherovka.cz</w:t>
        </w:r>
      </w:hyperlink>
      <w:r w:rsidRPr="001A58D7">
        <w:rPr>
          <w:lang w:val="cs-CZ"/>
        </w:rPr>
        <w:t xml:space="preserve">.   </w:t>
      </w:r>
    </w:p>
    <w:p w14:paraId="6D4397D5" w14:textId="77777777" w:rsidR="00B90DAA" w:rsidRPr="001A58D7" w:rsidRDefault="00B90DAA">
      <w:pPr>
        <w:pStyle w:val="Zkladntext"/>
        <w:spacing w:after="0"/>
        <w:jc w:val="both"/>
        <w:rPr>
          <w:lang w:val="cs-CZ"/>
        </w:rPr>
      </w:pPr>
    </w:p>
    <w:p w14:paraId="5524C4C8" w14:textId="77777777" w:rsidR="00B90DAA" w:rsidRPr="001A58D7" w:rsidRDefault="00B90DAA">
      <w:pPr>
        <w:pStyle w:val="Zkladntext"/>
        <w:spacing w:after="0"/>
        <w:jc w:val="both"/>
        <w:rPr>
          <w:lang w:val="cs-CZ"/>
        </w:rPr>
      </w:pPr>
    </w:p>
    <w:p w14:paraId="7E9E16FA" w14:textId="77777777" w:rsidR="00B90DAA" w:rsidRPr="001A58D7" w:rsidRDefault="00D5676D">
      <w:pPr>
        <w:pStyle w:val="Zkladntext"/>
        <w:spacing w:after="0"/>
        <w:jc w:val="both"/>
        <w:rPr>
          <w:b/>
          <w:bCs/>
          <w:lang w:val="cs-CZ"/>
        </w:rPr>
      </w:pPr>
      <w:r w:rsidRPr="001A58D7">
        <w:rPr>
          <w:b/>
          <w:bCs/>
          <w:lang w:val="cs-CZ"/>
        </w:rPr>
        <w:t>Pro více informací kontaktujte:</w:t>
      </w:r>
    </w:p>
    <w:p w14:paraId="11E46B5C" w14:textId="77777777" w:rsidR="00B90DAA" w:rsidRPr="001A58D7" w:rsidRDefault="00D5676D">
      <w:pPr>
        <w:pStyle w:val="Zkladntext"/>
        <w:spacing w:after="0"/>
        <w:jc w:val="both"/>
        <w:rPr>
          <w:lang w:val="cs-CZ"/>
        </w:rPr>
      </w:pPr>
      <w:r w:rsidRPr="001A58D7">
        <w:rPr>
          <w:lang w:val="cs-CZ"/>
        </w:rPr>
        <w:t>Markéta Topolčányová</w:t>
      </w:r>
    </w:p>
    <w:p w14:paraId="02F769B0" w14:textId="77777777" w:rsidR="00B90DAA" w:rsidRPr="001A58D7" w:rsidRDefault="00D5676D">
      <w:pPr>
        <w:pStyle w:val="Zkladntext"/>
        <w:spacing w:after="0"/>
        <w:jc w:val="both"/>
        <w:rPr>
          <w:lang w:val="cs-CZ"/>
        </w:rPr>
      </w:pPr>
      <w:r w:rsidRPr="001A58D7">
        <w:rPr>
          <w:lang w:val="cs-CZ"/>
        </w:rPr>
        <w:t>doblogoo</w:t>
      </w:r>
    </w:p>
    <w:p w14:paraId="689E406E" w14:textId="77777777" w:rsidR="00B90DAA" w:rsidRPr="001A58D7" w:rsidRDefault="00D5676D">
      <w:pPr>
        <w:pStyle w:val="Zkladntext"/>
        <w:spacing w:after="0"/>
        <w:jc w:val="both"/>
        <w:rPr>
          <w:lang w:val="cs-CZ"/>
        </w:rPr>
      </w:pPr>
      <w:r w:rsidRPr="001A58D7">
        <w:rPr>
          <w:lang w:val="cs-CZ"/>
        </w:rPr>
        <w:t>+420 778 430 052</w:t>
      </w:r>
    </w:p>
    <w:p w14:paraId="1A1A9E59" w14:textId="77777777" w:rsidR="00B90DAA" w:rsidRPr="001A58D7" w:rsidRDefault="00BB3973">
      <w:pPr>
        <w:pStyle w:val="Zkladntext"/>
        <w:spacing w:after="0"/>
        <w:jc w:val="both"/>
        <w:rPr>
          <w:lang w:val="cs-CZ"/>
        </w:rPr>
      </w:pPr>
      <w:hyperlink r:id="rId11">
        <w:r w:rsidR="00D5676D" w:rsidRPr="001A58D7">
          <w:rPr>
            <w:rStyle w:val="Internetovodkaz"/>
            <w:lang w:val="cs-CZ"/>
          </w:rPr>
          <w:t>marketat@doblogoo.cz</w:t>
        </w:r>
      </w:hyperlink>
    </w:p>
    <w:p w14:paraId="0A397368" w14:textId="77777777" w:rsidR="00B90DAA" w:rsidRPr="001A58D7" w:rsidRDefault="00B90DAA">
      <w:pPr>
        <w:pStyle w:val="Zkladntext"/>
        <w:jc w:val="both"/>
        <w:rPr>
          <w:lang w:val="cs-CZ"/>
        </w:rPr>
      </w:pPr>
    </w:p>
    <w:p w14:paraId="590D23AA" w14:textId="77777777" w:rsidR="00B90DAA" w:rsidRPr="001A58D7" w:rsidRDefault="00B90DAA">
      <w:pPr>
        <w:pStyle w:val="Zkladntext"/>
        <w:jc w:val="both"/>
        <w:rPr>
          <w:lang w:val="cs-CZ"/>
        </w:rPr>
      </w:pPr>
    </w:p>
    <w:p w14:paraId="681E0427" w14:textId="77777777" w:rsidR="00B90DAA" w:rsidRPr="001A58D7" w:rsidRDefault="00B90DAA">
      <w:pPr>
        <w:pStyle w:val="Zkladntext"/>
        <w:jc w:val="both"/>
        <w:rPr>
          <w:lang w:val="cs-CZ"/>
        </w:rPr>
      </w:pPr>
    </w:p>
    <w:p w14:paraId="62922C60" w14:textId="77777777" w:rsidR="00B90DAA" w:rsidRPr="001A58D7" w:rsidRDefault="00B90DAA">
      <w:pPr>
        <w:pStyle w:val="Zkladntext"/>
        <w:jc w:val="both"/>
        <w:rPr>
          <w:lang w:val="cs-CZ"/>
        </w:rPr>
      </w:pPr>
    </w:p>
    <w:sectPr w:rsidR="00B90DAA" w:rsidRPr="001A58D7">
      <w:headerReference w:type="default" r:id="rId12"/>
      <w:footerReference w:type="default" r:id="rId13"/>
      <w:pgSz w:w="11906" w:h="16838"/>
      <w:pgMar w:top="212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2A1F" w14:textId="77777777" w:rsidR="00BB3973" w:rsidRDefault="00BB3973">
      <w:r>
        <w:separator/>
      </w:r>
    </w:p>
  </w:endnote>
  <w:endnote w:type="continuationSeparator" w:id="0">
    <w:p w14:paraId="619A75CC" w14:textId="77777777" w:rsidR="00BB3973" w:rsidRDefault="00B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libri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C21E" w14:textId="77777777" w:rsidR="00B90DAA" w:rsidRDefault="00D5676D">
    <w:pPr>
      <w:pStyle w:val="Zpat"/>
    </w:pPr>
    <w:r>
      <w:rPr>
        <w:noProof/>
        <w:lang w:val="en-US"/>
      </w:rPr>
      <w:drawing>
        <wp:anchor distT="0" distB="9525" distL="114300" distR="0" simplePos="0" relativeHeight="3" behindDoc="1" locked="0" layoutInCell="1" allowOverlap="1" wp14:anchorId="1D79C23E" wp14:editId="631D9213">
          <wp:simplePos x="0" y="0"/>
          <wp:positionH relativeFrom="margin">
            <wp:align>right</wp:align>
          </wp:positionH>
          <wp:positionV relativeFrom="paragraph">
            <wp:posOffset>-1200150</wp:posOffset>
          </wp:positionV>
          <wp:extent cx="3957955" cy="151447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795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39F26" w14:textId="77777777" w:rsidR="00BB3973" w:rsidRDefault="00BB3973">
      <w:r>
        <w:separator/>
      </w:r>
    </w:p>
  </w:footnote>
  <w:footnote w:type="continuationSeparator" w:id="0">
    <w:p w14:paraId="47642B20" w14:textId="77777777" w:rsidR="00BB3973" w:rsidRDefault="00BB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1E41" w14:textId="77777777" w:rsidR="00B90DAA" w:rsidRDefault="00D5676D">
    <w:pPr>
      <w:pStyle w:val="Zhlav"/>
      <w:jc w:val="center"/>
    </w:pPr>
    <w:r>
      <w:rPr>
        <w:noProof/>
        <w:lang w:val="en-US"/>
      </w:rPr>
      <w:drawing>
        <wp:inline distT="0" distB="0" distL="0" distR="0" wp14:anchorId="4C54E846" wp14:editId="705F923B">
          <wp:extent cx="2236470" cy="35941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AA"/>
    <w:rsid w:val="000D3F88"/>
    <w:rsid w:val="00142368"/>
    <w:rsid w:val="001436A6"/>
    <w:rsid w:val="001A58D7"/>
    <w:rsid w:val="003304F3"/>
    <w:rsid w:val="003E71E1"/>
    <w:rsid w:val="0043114F"/>
    <w:rsid w:val="00587BF4"/>
    <w:rsid w:val="006F1F63"/>
    <w:rsid w:val="00792365"/>
    <w:rsid w:val="008257AA"/>
    <w:rsid w:val="00895B05"/>
    <w:rsid w:val="008B5629"/>
    <w:rsid w:val="00907C0B"/>
    <w:rsid w:val="009E4C5D"/>
    <w:rsid w:val="00B0750A"/>
    <w:rsid w:val="00B90DAA"/>
    <w:rsid w:val="00BB3973"/>
    <w:rsid w:val="00C42E96"/>
    <w:rsid w:val="00C930FF"/>
    <w:rsid w:val="00D5676D"/>
    <w:rsid w:val="00DD3B94"/>
    <w:rsid w:val="00E20B28"/>
    <w:rsid w:val="00EB43CE"/>
    <w:rsid w:val="00F56885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7B6D3"/>
  <w15:docId w15:val="{D12213BF-A749-4C10-AADB-0AF9735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F72CF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72CF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72CF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2CF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850C9"/>
  </w:style>
  <w:style w:type="character" w:customStyle="1" w:styleId="ZpatChar">
    <w:name w:val="Zápatí Char"/>
    <w:basedOn w:val="Standardnpsmoodstavce"/>
    <w:link w:val="Zpat"/>
    <w:uiPriority w:val="99"/>
    <w:qFormat/>
    <w:rsid w:val="00A850C9"/>
  </w:style>
  <w:style w:type="character" w:customStyle="1" w:styleId="ZkladntextChar">
    <w:name w:val="Základní text Char"/>
    <w:basedOn w:val="Standardnpsmoodstavce"/>
    <w:link w:val="Zkladntext"/>
    <w:qFormat/>
    <w:rsid w:val="00A850C9"/>
    <w:rPr>
      <w:rFonts w:ascii="Source Serif Pro" w:eastAsiaTheme="minorEastAsia" w:hAnsi="Source Serif Pro" w:cs="Arial"/>
      <w:color w:val="00005A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5444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444A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A850C9"/>
    <w:pPr>
      <w:spacing w:after="200" w:line="280" w:lineRule="exact"/>
    </w:pPr>
    <w:rPr>
      <w:rFonts w:ascii="Source Serif Pro" w:eastAsiaTheme="minorEastAsia" w:hAnsi="Source Serif Pro" w:cs="Arial"/>
      <w:color w:val="00005A"/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72CF6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F72C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2C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50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850C9"/>
    <w:pPr>
      <w:tabs>
        <w:tab w:val="center" w:pos="4536"/>
        <w:tab w:val="right" w:pos="9072"/>
      </w:tabs>
    </w:pPr>
  </w:style>
  <w:style w:type="paragraph" w:customStyle="1" w:styleId="Normln1">
    <w:name w:val="Normální1"/>
    <w:qFormat/>
    <w:pPr>
      <w:shd w:val="clear" w:color="auto" w:fill="FFFFFF"/>
      <w:suppressAutoHyphens/>
      <w:textAlignment w:val="baseline"/>
    </w:pPr>
    <w:rPr>
      <w:rFonts w:ascii="Calibri" w:eastAsia="Calibri" w:hAnsi="Calibri" w:cs="Calibri"/>
      <w:color w:val="00000A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8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at@doblogo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herovka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achranhospodu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B6C6EC67174DB80834CE3CDCC307" ma:contentTypeVersion="11" ma:contentTypeDescription="Create a new document." ma:contentTypeScope="" ma:versionID="fd2dac6ccc2153d3d46de9956a5f30bb">
  <xsd:schema xmlns:xsd="http://www.w3.org/2001/XMLSchema" xmlns:xs="http://www.w3.org/2001/XMLSchema" xmlns:p="http://schemas.microsoft.com/office/2006/metadata/properties" xmlns:ns3="488ef3b9-8f23-47fe-a9d2-9050f3ad77e8" xmlns:ns4="d0ee7b58-4c6e-49d1-8352-ae86e25cb74f" targetNamespace="http://schemas.microsoft.com/office/2006/metadata/properties" ma:root="true" ma:fieldsID="5635b4dcbd76316ae2fb37206955c423" ns3:_="" ns4:_="">
    <xsd:import namespace="488ef3b9-8f23-47fe-a9d2-9050f3ad77e8"/>
    <xsd:import namespace="d0ee7b58-4c6e-49d1-8352-ae86e25cb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f3b9-8f23-47fe-a9d2-9050f3ad7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7b58-4c6e-49d1-8352-ae86e25cb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B6AE6-16E2-4352-8DB6-9520E2C0C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7AF1C-F62C-45E5-AD3B-FBF177798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f3b9-8f23-47fe-a9d2-9050f3ad77e8"/>
    <ds:schemaRef ds:uri="d0ee7b58-4c6e-49d1-8352-ae86e25cb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65377-D10F-4F77-890B-53E41F833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Jungbauer</dc:creator>
  <dc:description/>
  <cp:lastModifiedBy>Markéta Topolčányová</cp:lastModifiedBy>
  <cp:revision>4</cp:revision>
  <cp:lastPrinted>2020-01-28T08:42:00Z</cp:lastPrinted>
  <dcterms:created xsi:type="dcterms:W3CDTF">2020-04-02T13:19:00Z</dcterms:created>
  <dcterms:modified xsi:type="dcterms:W3CDTF">2020-04-02T13:20:00Z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0x0101000278B6C6EC67174DB80834CE3CDCC307</vt:lpwstr>
  </property>
</Properties>
</file>