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9F0117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582C6107" w:rsidR="001E52FF" w:rsidRPr="009F0117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9F0117">
        <w:rPr>
          <w:rFonts w:ascii="Arial" w:hAnsi="Arial" w:cs="Arial"/>
          <w:lang w:val="cs-CZ"/>
        </w:rPr>
        <w:t xml:space="preserve">V </w:t>
      </w:r>
      <w:r w:rsidR="001127BE" w:rsidRPr="009F0117">
        <w:rPr>
          <w:rFonts w:ascii="Arial" w:hAnsi="Arial" w:cs="Arial"/>
          <w:lang w:val="cs-CZ"/>
        </w:rPr>
        <w:t xml:space="preserve">Praze </w:t>
      </w:r>
      <w:r w:rsidR="004675AF">
        <w:rPr>
          <w:rFonts w:ascii="Arial" w:hAnsi="Arial" w:cs="Arial"/>
          <w:lang w:val="cs-CZ"/>
        </w:rPr>
        <w:t>22</w:t>
      </w:r>
      <w:r w:rsidR="001E3809" w:rsidRPr="009F0117">
        <w:rPr>
          <w:rFonts w:ascii="Arial" w:hAnsi="Arial" w:cs="Arial"/>
          <w:lang w:val="cs-CZ"/>
        </w:rPr>
        <w:t xml:space="preserve">. </w:t>
      </w:r>
      <w:r w:rsidR="004F5904">
        <w:rPr>
          <w:rFonts w:ascii="Arial" w:hAnsi="Arial" w:cs="Arial"/>
          <w:lang w:val="cs-CZ"/>
        </w:rPr>
        <w:t>červen</w:t>
      </w:r>
      <w:r w:rsidR="0056406C" w:rsidRPr="009F0117">
        <w:rPr>
          <w:rFonts w:ascii="Arial" w:hAnsi="Arial" w:cs="Arial"/>
          <w:lang w:val="cs-CZ"/>
        </w:rPr>
        <w:t xml:space="preserve"> </w:t>
      </w:r>
      <w:r w:rsidR="006347F8" w:rsidRPr="009F0117">
        <w:rPr>
          <w:rFonts w:ascii="Arial" w:hAnsi="Arial" w:cs="Arial"/>
          <w:lang w:val="cs-CZ"/>
        </w:rPr>
        <w:t>2020</w:t>
      </w:r>
    </w:p>
    <w:p w14:paraId="6A957641" w14:textId="77777777" w:rsidR="00F5252C" w:rsidRPr="009F0117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527BE1C4" w:rsidR="00EB370A" w:rsidRDefault="004F5904" w:rsidP="002A56F3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 xml:space="preserve">Smažení jinak, zdravě! </w:t>
      </w:r>
    </w:p>
    <w:p w14:paraId="2F99A39F" w14:textId="77777777" w:rsidR="004F5904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7BE78748" w14:textId="08C527BE" w:rsidR="004E2B4C" w:rsidRDefault="004F5904" w:rsidP="004F590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4F5904">
        <w:rPr>
          <w:rFonts w:ascii="Arial" w:hAnsi="Arial" w:cs="Arial"/>
          <w:b/>
          <w:lang w:val="cs-CZ"/>
        </w:rPr>
        <w:t>Smažená jídla mají rozhodně svoji nezaměnitelnou chuť</w:t>
      </w:r>
      <w:r>
        <w:rPr>
          <w:rFonts w:ascii="Arial" w:hAnsi="Arial" w:cs="Arial"/>
          <w:b/>
          <w:lang w:val="cs-CZ"/>
        </w:rPr>
        <w:t xml:space="preserve">. </w:t>
      </w:r>
      <w:r w:rsidRPr="004F5904">
        <w:rPr>
          <w:rFonts w:ascii="Arial" w:hAnsi="Arial" w:cs="Arial"/>
          <w:b/>
          <w:lang w:val="cs-CZ"/>
        </w:rPr>
        <w:t>Dopřejte si křupavé krokety, hranolky nebo zeleninu s</w:t>
      </w:r>
      <w:r w:rsidR="00C8311C">
        <w:rPr>
          <w:rFonts w:ascii="Arial" w:hAnsi="Arial" w:cs="Arial"/>
          <w:b/>
          <w:lang w:val="cs-CZ"/>
        </w:rPr>
        <w:t xml:space="preserve"> indukčním, plynovým či elektrickým sporákem AEG</w:t>
      </w:r>
      <w:r w:rsidR="00805094">
        <w:rPr>
          <w:rFonts w:ascii="Arial" w:hAnsi="Arial" w:cs="Arial"/>
          <w:b/>
          <w:lang w:val="cs-CZ"/>
        </w:rPr>
        <w:t xml:space="preserve"> a novou technologií </w:t>
      </w:r>
      <w:proofErr w:type="spellStart"/>
      <w:r w:rsidR="00805094">
        <w:rPr>
          <w:rFonts w:ascii="Arial" w:hAnsi="Arial" w:cs="Arial"/>
          <w:b/>
          <w:lang w:val="cs-CZ"/>
        </w:rPr>
        <w:t>AirFry</w:t>
      </w:r>
      <w:proofErr w:type="spellEnd"/>
      <w:r w:rsidR="00660F61">
        <w:rPr>
          <w:rFonts w:ascii="Arial" w:hAnsi="Arial" w:cs="Arial"/>
          <w:b/>
          <w:lang w:val="cs-CZ"/>
        </w:rPr>
        <w:t xml:space="preserve">, která </w:t>
      </w:r>
      <w:r w:rsidRPr="004F5904">
        <w:rPr>
          <w:rFonts w:ascii="Arial" w:hAnsi="Arial" w:cs="Arial"/>
          <w:b/>
          <w:lang w:val="cs-CZ"/>
        </w:rPr>
        <w:t>umožňuj</w:t>
      </w:r>
      <w:r w:rsidR="00C42854">
        <w:rPr>
          <w:rFonts w:ascii="Arial" w:hAnsi="Arial" w:cs="Arial"/>
          <w:b/>
          <w:lang w:val="cs-CZ"/>
        </w:rPr>
        <w:t>e</w:t>
      </w:r>
      <w:r w:rsidRPr="004F5904">
        <w:rPr>
          <w:rFonts w:ascii="Arial" w:hAnsi="Arial" w:cs="Arial"/>
          <w:b/>
          <w:lang w:val="cs-CZ"/>
        </w:rPr>
        <w:t xml:space="preserve"> horkému vzduchu péct pokrmy ze všech stran</w:t>
      </w:r>
      <w:r>
        <w:rPr>
          <w:rFonts w:ascii="Arial" w:hAnsi="Arial" w:cs="Arial"/>
          <w:b/>
          <w:lang w:val="cs-CZ"/>
        </w:rPr>
        <w:t>, pouze s kapkou oleje.</w:t>
      </w:r>
      <w:r w:rsidR="00C42854">
        <w:rPr>
          <w:rFonts w:ascii="Arial" w:hAnsi="Arial" w:cs="Arial"/>
          <w:b/>
          <w:lang w:val="cs-CZ"/>
        </w:rPr>
        <w:t xml:space="preserve"> S</w:t>
      </w:r>
      <w:r w:rsidR="00C8311C" w:rsidRPr="00C8311C">
        <w:rPr>
          <w:rFonts w:ascii="Arial" w:hAnsi="Arial" w:cs="Arial"/>
          <w:b/>
          <w:lang w:val="cs-CZ"/>
        </w:rPr>
        <w:t xml:space="preserve">mažené jídlo bez zbytečného množství oleje si </w:t>
      </w:r>
      <w:r w:rsidR="00C42854">
        <w:rPr>
          <w:rFonts w:ascii="Arial" w:hAnsi="Arial" w:cs="Arial"/>
          <w:b/>
          <w:lang w:val="cs-CZ"/>
        </w:rPr>
        <w:t>tak budete moci užívat</w:t>
      </w:r>
      <w:r w:rsidR="00C8311C" w:rsidRPr="00C8311C">
        <w:rPr>
          <w:rFonts w:ascii="Arial" w:hAnsi="Arial" w:cs="Arial"/>
          <w:b/>
          <w:lang w:val="cs-CZ"/>
        </w:rPr>
        <w:t xml:space="preserve"> </w:t>
      </w:r>
      <w:r w:rsidR="00C42854">
        <w:rPr>
          <w:rFonts w:ascii="Arial" w:hAnsi="Arial" w:cs="Arial"/>
          <w:b/>
          <w:lang w:val="cs-CZ"/>
        </w:rPr>
        <w:t xml:space="preserve">skutečně </w:t>
      </w:r>
      <w:r w:rsidR="00C8311C" w:rsidRPr="00C8311C">
        <w:rPr>
          <w:rFonts w:ascii="Arial" w:hAnsi="Arial" w:cs="Arial"/>
          <w:b/>
          <w:lang w:val="cs-CZ"/>
        </w:rPr>
        <w:t>bez výčitek</w:t>
      </w:r>
      <w:r w:rsidR="00C42854">
        <w:rPr>
          <w:rFonts w:ascii="Arial" w:hAnsi="Arial" w:cs="Arial"/>
          <w:b/>
          <w:lang w:val="cs-CZ"/>
        </w:rPr>
        <w:t>.</w:t>
      </w:r>
    </w:p>
    <w:p w14:paraId="791E4A75" w14:textId="77777777" w:rsidR="004F5904" w:rsidRPr="009F0117" w:rsidRDefault="004F5904" w:rsidP="004F590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75A914D1" w14:textId="09087A62" w:rsidR="00396611" w:rsidRPr="00207958" w:rsidRDefault="00207958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207958">
        <w:rPr>
          <w:rFonts w:ascii="Arial" w:hAnsi="Arial" w:cs="Arial"/>
          <w:b/>
          <w:lang w:val="cs-CZ"/>
        </w:rPr>
        <w:t>Křupavé pokrmy bez oleje</w:t>
      </w:r>
    </w:p>
    <w:p w14:paraId="5C5E0DE6" w14:textId="40EE23E7" w:rsidR="00C42854" w:rsidRDefault="00207958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1820F2" wp14:editId="29377D9E">
            <wp:simplePos x="0" y="0"/>
            <wp:positionH relativeFrom="margin">
              <wp:posOffset>746760</wp:posOffset>
            </wp:positionH>
            <wp:positionV relativeFrom="margin">
              <wp:posOffset>3417570</wp:posOffset>
            </wp:positionV>
            <wp:extent cx="1752600" cy="1310005"/>
            <wp:effectExtent l="0" t="0" r="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1" b="12376"/>
                    <a:stretch/>
                  </pic:blipFill>
                  <pic:spPr bwMode="auto">
                    <a:xfrm>
                      <a:off x="0" y="0"/>
                      <a:ext cx="17526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lang w:val="cs-CZ"/>
        </w:rPr>
        <w:t xml:space="preserve">Užijte si výhod fritézy, aniž byste potřebovali další spotřebič. </w:t>
      </w:r>
      <w:r w:rsidR="00C42854" w:rsidRPr="00C42854">
        <w:rPr>
          <w:rFonts w:ascii="Arial" w:hAnsi="Arial" w:cs="Arial"/>
          <w:bCs/>
          <w:lang w:val="cs-CZ"/>
        </w:rPr>
        <w:t xml:space="preserve">Kombinace </w:t>
      </w:r>
      <w:r>
        <w:rPr>
          <w:rFonts w:ascii="Arial" w:hAnsi="Arial" w:cs="Arial"/>
          <w:bCs/>
          <w:lang w:val="cs-CZ"/>
        </w:rPr>
        <w:t>technologie</w:t>
      </w:r>
      <w:r w:rsidR="00C42854" w:rsidRPr="00C42854">
        <w:rPr>
          <w:rFonts w:ascii="Arial" w:hAnsi="Arial" w:cs="Arial"/>
          <w:bCs/>
          <w:lang w:val="cs-CZ"/>
        </w:rPr>
        <w:t xml:space="preserve"> </w:t>
      </w:r>
      <w:proofErr w:type="spellStart"/>
      <w:r w:rsidR="00C42854" w:rsidRPr="00207958">
        <w:rPr>
          <w:rFonts w:ascii="Arial" w:hAnsi="Arial" w:cs="Arial"/>
          <w:b/>
          <w:lang w:val="cs-CZ"/>
        </w:rPr>
        <w:t>AirFry</w:t>
      </w:r>
      <w:proofErr w:type="spellEnd"/>
      <w:r w:rsidR="00C42854" w:rsidRPr="00C42854">
        <w:rPr>
          <w:rFonts w:ascii="Arial" w:hAnsi="Arial" w:cs="Arial"/>
          <w:bCs/>
          <w:lang w:val="cs-CZ"/>
        </w:rPr>
        <w:t xml:space="preserve"> </w:t>
      </w:r>
      <w:r w:rsidR="00AC026E">
        <w:rPr>
          <w:rFonts w:ascii="Arial" w:hAnsi="Arial" w:cs="Arial"/>
          <w:bCs/>
          <w:lang w:val="cs-CZ"/>
        </w:rPr>
        <w:br/>
      </w:r>
      <w:r w:rsidR="00C42854" w:rsidRPr="00C42854">
        <w:rPr>
          <w:rFonts w:ascii="Arial" w:hAnsi="Arial" w:cs="Arial"/>
          <w:bCs/>
          <w:lang w:val="cs-CZ"/>
        </w:rPr>
        <w:t xml:space="preserve">a perforovaného plechu </w:t>
      </w:r>
      <w:r>
        <w:rPr>
          <w:rFonts w:ascii="Arial" w:hAnsi="Arial" w:cs="Arial"/>
          <w:bCs/>
          <w:lang w:val="cs-CZ"/>
        </w:rPr>
        <w:t xml:space="preserve">s malými otvory </w:t>
      </w:r>
      <w:r w:rsidR="00C42854" w:rsidRPr="00C42854">
        <w:rPr>
          <w:rFonts w:ascii="Arial" w:hAnsi="Arial" w:cs="Arial"/>
          <w:bCs/>
          <w:lang w:val="cs-CZ"/>
        </w:rPr>
        <w:t xml:space="preserve">umožňuje dosáhnout chuti a textury smažených potravin bez oleje. Horký vzduch se dostane k potravinám ze všech stran a </w:t>
      </w:r>
      <w:r>
        <w:rPr>
          <w:rFonts w:ascii="Arial" w:hAnsi="Arial" w:cs="Arial"/>
          <w:bCs/>
          <w:lang w:val="cs-CZ"/>
        </w:rPr>
        <w:t>všechny</w:t>
      </w:r>
      <w:r w:rsidR="00C42854" w:rsidRPr="00C42854">
        <w:rPr>
          <w:rFonts w:ascii="Arial" w:hAnsi="Arial" w:cs="Arial"/>
          <w:bCs/>
          <w:lang w:val="cs-CZ"/>
        </w:rPr>
        <w:t xml:space="preserve"> pokrmy tak budou křupavé </w:t>
      </w:r>
      <w:r w:rsidR="001D1F70">
        <w:rPr>
          <w:rFonts w:ascii="Arial" w:hAnsi="Arial" w:cs="Arial"/>
          <w:bCs/>
          <w:lang w:val="cs-CZ"/>
        </w:rPr>
        <w:br/>
      </w:r>
      <w:r w:rsidR="00C42854" w:rsidRPr="00C42854">
        <w:rPr>
          <w:rFonts w:ascii="Arial" w:hAnsi="Arial" w:cs="Arial"/>
          <w:bCs/>
          <w:lang w:val="cs-CZ"/>
        </w:rPr>
        <w:t>a zdravější</w:t>
      </w:r>
      <w:r>
        <w:rPr>
          <w:rFonts w:ascii="Arial" w:hAnsi="Arial" w:cs="Arial"/>
          <w:bCs/>
          <w:lang w:val="cs-CZ"/>
        </w:rPr>
        <w:t xml:space="preserve"> než při klasické</w:t>
      </w:r>
      <w:r w:rsidR="005D2A5F">
        <w:rPr>
          <w:rFonts w:ascii="Arial" w:hAnsi="Arial" w:cs="Arial"/>
          <w:bCs/>
          <w:lang w:val="cs-CZ"/>
        </w:rPr>
        <w:t>m</w:t>
      </w:r>
      <w:r>
        <w:rPr>
          <w:rFonts w:ascii="Arial" w:hAnsi="Arial" w:cs="Arial"/>
          <w:bCs/>
          <w:lang w:val="cs-CZ"/>
        </w:rPr>
        <w:t xml:space="preserve"> smažení. Je tak i</w:t>
      </w:r>
      <w:r w:rsidR="00C42854" w:rsidRPr="00C42854">
        <w:rPr>
          <w:rFonts w:ascii="Arial" w:hAnsi="Arial" w:cs="Arial"/>
          <w:bCs/>
          <w:lang w:val="cs-CZ"/>
        </w:rPr>
        <w:t>deální pro přípravu hranolek, kroket, zeleniny nebo kuřecích křidélek.</w:t>
      </w:r>
    </w:p>
    <w:p w14:paraId="285981B2" w14:textId="0CD15DBD" w:rsidR="00207958" w:rsidRDefault="00207958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14ADCD1" w14:textId="77777777" w:rsidR="00207958" w:rsidRDefault="00207958" w:rsidP="00207958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207958">
        <w:rPr>
          <w:rFonts w:ascii="Arial" w:hAnsi="Arial" w:cs="Arial"/>
          <w:b/>
          <w:lang w:val="cs-CZ"/>
        </w:rPr>
        <w:t>Přidejte páru pro ty nejkřupavější výsledky</w:t>
      </w:r>
    </w:p>
    <w:p w14:paraId="41B6A48E" w14:textId="0AE43D99" w:rsidR="00207958" w:rsidRPr="00207958" w:rsidRDefault="00207958" w:rsidP="00207958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207958">
        <w:rPr>
          <w:rFonts w:ascii="Arial" w:hAnsi="Arial" w:cs="Arial"/>
          <w:bCs/>
          <w:lang w:val="cs-CZ"/>
        </w:rPr>
        <w:t xml:space="preserve">Kromě všech standardních funkcí je tento sporák </w:t>
      </w:r>
      <w:r w:rsidR="00F43595">
        <w:rPr>
          <w:rFonts w:ascii="Arial" w:hAnsi="Arial" w:cs="Arial"/>
          <w:bCs/>
          <w:lang w:val="cs-CZ"/>
        </w:rPr>
        <w:t xml:space="preserve">u některých modelů </w:t>
      </w:r>
      <w:r w:rsidRPr="00207958">
        <w:rPr>
          <w:rFonts w:ascii="Arial" w:hAnsi="Arial" w:cs="Arial"/>
          <w:bCs/>
          <w:lang w:val="cs-CZ"/>
        </w:rPr>
        <w:t xml:space="preserve">vybaven </w:t>
      </w:r>
      <w:r w:rsidR="001D1F70">
        <w:rPr>
          <w:rFonts w:ascii="Arial" w:hAnsi="Arial" w:cs="Arial"/>
          <w:bCs/>
          <w:lang w:val="cs-CZ"/>
        </w:rPr>
        <w:br/>
      </w:r>
      <w:r>
        <w:rPr>
          <w:rFonts w:ascii="Arial" w:hAnsi="Arial" w:cs="Arial"/>
          <w:bCs/>
          <w:lang w:val="cs-CZ"/>
        </w:rPr>
        <w:t>i</w:t>
      </w:r>
      <w:r w:rsidRPr="00207958"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 xml:space="preserve">technologií </w:t>
      </w:r>
      <w:proofErr w:type="spellStart"/>
      <w:r w:rsidRPr="00207958">
        <w:rPr>
          <w:rFonts w:ascii="Arial" w:hAnsi="Arial" w:cs="Arial"/>
          <w:b/>
          <w:lang w:val="cs-CZ"/>
        </w:rPr>
        <w:t>SteamBake</w:t>
      </w:r>
      <w:proofErr w:type="spellEnd"/>
      <w:r w:rsidRPr="00207958">
        <w:rPr>
          <w:rFonts w:ascii="Arial" w:hAnsi="Arial" w:cs="Arial"/>
          <w:bCs/>
          <w:lang w:val="cs-CZ"/>
        </w:rPr>
        <w:t>, která přidá na začátku procesu pečení páru</w:t>
      </w:r>
      <w:r w:rsidR="00F43595">
        <w:rPr>
          <w:rFonts w:ascii="Arial" w:hAnsi="Arial" w:cs="Arial"/>
          <w:bCs/>
          <w:lang w:val="cs-CZ"/>
        </w:rPr>
        <w:t xml:space="preserve"> a lze ji tak využívat například ke kynutí</w:t>
      </w:r>
      <w:r w:rsidRPr="00207958">
        <w:rPr>
          <w:rFonts w:ascii="Arial" w:hAnsi="Arial" w:cs="Arial"/>
          <w:bCs/>
          <w:lang w:val="cs-CZ"/>
        </w:rPr>
        <w:t xml:space="preserve">. </w:t>
      </w:r>
      <w:r w:rsidR="00F43595">
        <w:rPr>
          <w:rFonts w:ascii="Arial" w:hAnsi="Arial" w:cs="Arial"/>
          <w:bCs/>
          <w:lang w:val="cs-CZ"/>
        </w:rPr>
        <w:t>Pára navíc</w:t>
      </w:r>
      <w:r w:rsidR="00F43595" w:rsidRPr="00207958">
        <w:rPr>
          <w:rFonts w:ascii="Arial" w:hAnsi="Arial" w:cs="Arial"/>
          <w:bCs/>
          <w:lang w:val="cs-CZ"/>
        </w:rPr>
        <w:t xml:space="preserve"> </w:t>
      </w:r>
      <w:r w:rsidRPr="00207958">
        <w:rPr>
          <w:rFonts w:ascii="Arial" w:hAnsi="Arial" w:cs="Arial"/>
          <w:bCs/>
          <w:lang w:val="cs-CZ"/>
        </w:rPr>
        <w:t xml:space="preserve">uchová těsto na povrchu vlhké, čímž se vytvoří zlatavá a chutná kůrka, zatímco jeho střed zůstává měkký a vláčný. </w:t>
      </w:r>
      <w:r>
        <w:rPr>
          <w:rFonts w:ascii="Arial" w:hAnsi="Arial" w:cs="Arial"/>
          <w:bCs/>
          <w:lang w:val="cs-CZ"/>
        </w:rPr>
        <w:t xml:space="preserve">Pomocí páry lze i zavařovat a </w:t>
      </w:r>
      <w:r w:rsidRPr="00207958">
        <w:rPr>
          <w:rFonts w:ascii="Arial" w:hAnsi="Arial" w:cs="Arial"/>
          <w:bCs/>
          <w:lang w:val="cs-CZ"/>
        </w:rPr>
        <w:t xml:space="preserve">vychutnávat </w:t>
      </w:r>
      <w:r>
        <w:rPr>
          <w:rFonts w:ascii="Arial" w:hAnsi="Arial" w:cs="Arial"/>
          <w:bCs/>
          <w:lang w:val="cs-CZ"/>
        </w:rPr>
        <w:t xml:space="preserve">si tak domácí kompoty </w:t>
      </w:r>
      <w:r w:rsidRPr="00207958">
        <w:rPr>
          <w:rFonts w:ascii="Arial" w:hAnsi="Arial" w:cs="Arial"/>
          <w:bCs/>
          <w:lang w:val="cs-CZ"/>
        </w:rPr>
        <w:t>po celý rok.</w:t>
      </w:r>
    </w:p>
    <w:p w14:paraId="52362969" w14:textId="16D3B31B" w:rsidR="00207958" w:rsidRPr="00207958" w:rsidRDefault="00207958" w:rsidP="00207958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0C7C8D5A" w14:textId="3258930F" w:rsidR="00207958" w:rsidRDefault="00207958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8711B10" w14:textId="1F4EE659" w:rsidR="00F43595" w:rsidRDefault="001D1F70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960503" wp14:editId="66384C9B">
            <wp:simplePos x="0" y="0"/>
            <wp:positionH relativeFrom="margin">
              <wp:posOffset>4822825</wp:posOffset>
            </wp:positionH>
            <wp:positionV relativeFrom="margin">
              <wp:posOffset>347345</wp:posOffset>
            </wp:positionV>
            <wp:extent cx="1297305" cy="22764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D4AB0" w14:textId="709BAD29" w:rsidR="006077D8" w:rsidRPr="006077D8" w:rsidRDefault="006077D8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6077D8">
        <w:rPr>
          <w:rFonts w:ascii="Arial" w:hAnsi="Arial" w:cs="Arial"/>
          <w:b/>
          <w:lang w:val="cs-CZ"/>
        </w:rPr>
        <w:t>Rychlá a přesná kontrola nad teplotou</w:t>
      </w:r>
    </w:p>
    <w:p w14:paraId="4EE3DB70" w14:textId="41875F3B" w:rsidR="006077D8" w:rsidRDefault="006077D8" w:rsidP="00AC026E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Sporáky s technologií </w:t>
      </w:r>
      <w:proofErr w:type="spellStart"/>
      <w:r w:rsidRPr="006077D8">
        <w:rPr>
          <w:rFonts w:ascii="Arial" w:hAnsi="Arial" w:cs="Arial"/>
          <w:b/>
          <w:lang w:val="cs-CZ"/>
        </w:rPr>
        <w:t>AirFry</w:t>
      </w:r>
      <w:proofErr w:type="spellEnd"/>
      <w:r>
        <w:rPr>
          <w:rFonts w:ascii="Arial" w:hAnsi="Arial" w:cs="Arial"/>
          <w:bCs/>
          <w:lang w:val="cs-CZ"/>
        </w:rPr>
        <w:t xml:space="preserve"> jsou na českém trhu k dostání s plynovou, sklokeramickou i indukční varnou deskou. </w:t>
      </w:r>
    </w:p>
    <w:p w14:paraId="015D36C0" w14:textId="77777777" w:rsidR="00AC026E" w:rsidRDefault="00AC026E" w:rsidP="00AC026E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7E81DB93" w14:textId="635609F1" w:rsidR="006077D8" w:rsidRPr="00AC026E" w:rsidRDefault="006077D8" w:rsidP="00AC026E">
      <w:pPr>
        <w:spacing w:line="360" w:lineRule="auto"/>
        <w:ind w:left="1134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 xml:space="preserve">Plynové sporáky </w:t>
      </w:r>
      <w:proofErr w:type="spellStart"/>
      <w:r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>AirFry</w:t>
      </w:r>
      <w:proofErr w:type="spellEnd"/>
      <w:r w:rsidR="00AC026E"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>:</w:t>
      </w:r>
      <w:r w:rsidR="00AC026E" w:rsidRPr="00AC026E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CKB56470BW, CKB56470BW</w:t>
      </w:r>
    </w:p>
    <w:p w14:paraId="2420D1E5" w14:textId="76C857CF" w:rsidR="006077D8" w:rsidRPr="00AC026E" w:rsidRDefault="006077D8" w:rsidP="00AC026E">
      <w:pPr>
        <w:spacing w:line="360" w:lineRule="auto"/>
        <w:ind w:left="1134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 xml:space="preserve">Sklokeramické sporáky </w:t>
      </w:r>
      <w:proofErr w:type="spellStart"/>
      <w:r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>AirFry</w:t>
      </w:r>
      <w:proofErr w:type="spellEnd"/>
      <w:r w:rsidRPr="00AC026E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:</w:t>
      </w:r>
      <w:r w:rsidR="00AC026E" w:rsidRPr="00AC026E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CCB6441BBM, CCB56470BX, CCB56470BW, CCB56471BW</w:t>
      </w:r>
    </w:p>
    <w:p w14:paraId="51BF2D05" w14:textId="0F8C9B6E" w:rsidR="006077D8" w:rsidRPr="00AC026E" w:rsidRDefault="006077D8" w:rsidP="00AC026E">
      <w:pPr>
        <w:spacing w:line="360" w:lineRule="auto"/>
        <w:ind w:left="1134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 xml:space="preserve">Indukční sporáky </w:t>
      </w:r>
      <w:proofErr w:type="spellStart"/>
      <w:r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>A</w:t>
      </w:r>
      <w:r w:rsidR="00AC026E"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>i</w:t>
      </w:r>
      <w:r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>rFry</w:t>
      </w:r>
      <w:proofErr w:type="spellEnd"/>
      <w:r w:rsidRPr="00AC026E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>:</w:t>
      </w:r>
      <w:r w:rsidRPr="00AC026E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CIB6441ABM, CIB56470BX</w:t>
      </w:r>
    </w:p>
    <w:p w14:paraId="3E24D30B" w14:textId="38A63A54" w:rsidR="00207958" w:rsidRPr="00AC026E" w:rsidRDefault="00207958" w:rsidP="00AC026E">
      <w:pPr>
        <w:spacing w:line="360" w:lineRule="auto"/>
        <w:ind w:left="1134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7FD8C8AD" w14:textId="3DD75B69" w:rsidR="00207958" w:rsidRPr="00AC026E" w:rsidRDefault="006077D8" w:rsidP="00AC026E">
      <w:pPr>
        <w:spacing w:line="360" w:lineRule="auto"/>
        <w:ind w:left="1134"/>
        <w:jc w:val="both"/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</w:pPr>
      <w:r w:rsidRPr="00AC026E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>Na českém a slovenském trhu jsou</w:t>
      </w:r>
      <w:r w:rsidR="00AC026E" w:rsidRPr="00AC026E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 xml:space="preserve"> dostupné</w:t>
      </w:r>
      <w:r w:rsidRPr="00AC026E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 xml:space="preserve"> také sporáky Electrolux s technologií </w:t>
      </w:r>
      <w:proofErr w:type="spellStart"/>
      <w:r w:rsidRPr="00AC026E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>Airfry</w:t>
      </w:r>
      <w:proofErr w:type="spellEnd"/>
      <w:r w:rsidR="00F43595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 xml:space="preserve">: </w:t>
      </w:r>
      <w:r w:rsidR="00F43595" w:rsidRPr="00F43595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>EKI54970OX</w:t>
      </w:r>
      <w:r w:rsidR="00F43595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 xml:space="preserve">, </w:t>
      </w:r>
      <w:r w:rsidR="001D1F70" w:rsidRPr="001D1F70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>EKC54972OX</w:t>
      </w:r>
      <w:r w:rsidR="001D1F70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 xml:space="preserve">, </w:t>
      </w:r>
      <w:r w:rsidR="001D1F70" w:rsidRPr="001D1F70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>EKK64991OX</w:t>
      </w:r>
      <w:r w:rsidR="001D1F70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 xml:space="preserve">, </w:t>
      </w:r>
      <w:r w:rsidR="001D1F70" w:rsidRPr="001D1F70">
        <w:rPr>
          <w:rFonts w:ascii="Arial" w:eastAsia="Helvetica" w:hAnsi="Arial" w:cs="Arial"/>
          <w:bCs/>
          <w:i/>
          <w:iCs/>
          <w:color w:val="000000"/>
          <w:sz w:val="22"/>
          <w:szCs w:val="22"/>
          <w:u w:color="000000"/>
          <w:lang w:val="cs-CZ"/>
        </w:rPr>
        <w:t>EKK54970OX</w:t>
      </w:r>
    </w:p>
    <w:p w14:paraId="7424C201" w14:textId="2FBD1B09" w:rsidR="00C42854" w:rsidRDefault="00C42854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5186FCB5" w14:textId="61094868" w:rsidR="006077D8" w:rsidRDefault="006077D8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78D869B4" w14:textId="77777777" w:rsidR="0028047E" w:rsidRPr="009F0117" w:rsidRDefault="0028047E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6192785A" w14:textId="4B1FFFC4" w:rsidR="00DB1FE6" w:rsidRPr="009F0117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73C543F9" w14:textId="77777777" w:rsidR="00874252" w:rsidRPr="009F0117" w:rsidRDefault="00874252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00223B92" w14:textId="71CDA2DC" w:rsidR="00BB7C6D" w:rsidRPr="009F0117" w:rsidRDefault="00BB7C6D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9F0117">
        <w:rPr>
          <w:rFonts w:ascii="Arial" w:hAnsi="Arial" w:cs="Arial"/>
          <w:color w:val="auto"/>
          <w:lang w:val="cs-CZ"/>
        </w:rPr>
        <w:t>V</w:t>
      </w:r>
      <w:r w:rsidR="00FB51B4" w:rsidRPr="009F0117">
        <w:rPr>
          <w:rFonts w:ascii="Arial" w:hAnsi="Arial" w:cs="Arial"/>
          <w:color w:val="auto"/>
          <w:lang w:val="cs-CZ"/>
        </w:rPr>
        <w:t xml:space="preserve">íce na </w:t>
      </w:r>
      <w:hyperlink r:id="rId13" w:history="1">
        <w:r w:rsidR="006610C8" w:rsidRPr="009F0117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 w:rsidRPr="009F0117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9F0117">
        <w:rPr>
          <w:rFonts w:ascii="Arial" w:hAnsi="Arial" w:cs="Arial"/>
          <w:color w:val="auto"/>
          <w:lang w:val="cs-CZ"/>
        </w:rPr>
        <w:t xml:space="preserve">nebo </w:t>
      </w:r>
      <w:hyperlink r:id="rId14" w:history="1">
        <w:r w:rsidR="006610C8" w:rsidRPr="009F0117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6168D725" w14:textId="77777777" w:rsidR="00BB7C6D" w:rsidRPr="009F0117" w:rsidRDefault="00BB7C6D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737C4609" w:rsidR="001E52FF" w:rsidRPr="009F0117" w:rsidRDefault="00CD7F6A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9F0117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 w:rsidRPr="009F0117">
        <w:rPr>
          <w:rFonts w:ascii="Arial" w:hAnsi="Arial" w:cs="Arial"/>
          <w:sz w:val="20"/>
          <w:szCs w:val="20"/>
          <w:lang w:val="cs-CZ"/>
        </w:rPr>
        <w:br/>
      </w:r>
      <w:r w:rsidRPr="009F0117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Zanussi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</w:t>
      </w:r>
      <w:r w:rsidR="004E2B4C" w:rsidRPr="009F0117">
        <w:rPr>
          <w:rFonts w:ascii="Arial" w:hAnsi="Arial" w:cs="Arial"/>
          <w:sz w:val="20"/>
          <w:szCs w:val="20"/>
          <w:lang w:val="cs-CZ"/>
        </w:rPr>
        <w:t>2</w:t>
      </w:r>
      <w:r w:rsidRPr="009F0117">
        <w:rPr>
          <w:rFonts w:ascii="Arial" w:hAnsi="Arial" w:cs="Arial"/>
          <w:sz w:val="20"/>
          <w:szCs w:val="20"/>
          <w:lang w:val="cs-CZ"/>
        </w:rPr>
        <w:t>0 zemí světa. V roce 20</w:t>
      </w:r>
      <w:r w:rsidR="00251567" w:rsidRPr="009F0117">
        <w:rPr>
          <w:rFonts w:ascii="Arial" w:hAnsi="Arial" w:cs="Arial"/>
          <w:sz w:val="20"/>
          <w:szCs w:val="20"/>
          <w:lang w:val="cs-CZ"/>
        </w:rPr>
        <w:t>1</w:t>
      </w:r>
      <w:r w:rsidR="004E2B4C" w:rsidRPr="009F0117">
        <w:rPr>
          <w:rFonts w:ascii="Arial" w:hAnsi="Arial" w:cs="Arial"/>
          <w:sz w:val="20"/>
          <w:szCs w:val="20"/>
          <w:lang w:val="cs-CZ"/>
        </w:rPr>
        <w:t>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</w:t>
      </w:r>
      <w:r w:rsidR="004E2B4C" w:rsidRPr="009F0117">
        <w:rPr>
          <w:rFonts w:ascii="Arial" w:hAnsi="Arial" w:cs="Arial"/>
          <w:sz w:val="20"/>
          <w:szCs w:val="20"/>
          <w:lang w:val="cs-CZ"/>
        </w:rPr>
        <w:t>119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mld. SEK a společnost zaměstnávala </w:t>
      </w:r>
      <w:r w:rsidR="004E2B4C" w:rsidRPr="009F0117">
        <w:rPr>
          <w:rFonts w:ascii="Arial" w:hAnsi="Arial" w:cs="Arial"/>
          <w:sz w:val="20"/>
          <w:szCs w:val="20"/>
          <w:lang w:val="cs-CZ"/>
        </w:rPr>
        <w:t>49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9F011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8FDE" w14:textId="77777777" w:rsidR="007A42C6" w:rsidRDefault="007A42C6">
      <w:r>
        <w:separator/>
      </w:r>
    </w:p>
  </w:endnote>
  <w:endnote w:type="continuationSeparator" w:id="0">
    <w:p w14:paraId="0BF6E4B1" w14:textId="77777777" w:rsidR="007A42C6" w:rsidRDefault="007A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214E1D07" w:rsidR="00524A80" w:rsidRDefault="00FA02E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BC64E4" wp14:editId="5350D02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30175"/>
              <wp:effectExtent l="0" t="0" r="0" b="3175"/>
              <wp:wrapNone/>
              <wp:docPr id="3" name="MSIPCM18d74cfeb88862be8209e735" descr="{&quot;HashCode&quot;:-122053611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448C3EB" w14:textId="29F3B223" w:rsidR="00FA02EC" w:rsidRPr="00FA02EC" w:rsidRDefault="00FA02EC" w:rsidP="00FA02E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C64E4" id="_x0000_t202" coordsize="21600,21600" o:spt="202" path="m,l,21600r21600,l21600,xe">
              <v:stroke joinstyle="miter"/>
              <v:path gradientshapeok="t" o:connecttype="rect"/>
            </v:shapetype>
            <v:shape id="MSIPCM18d74cfeb88862be8209e735" o:spid="_x0000_s1026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6pt;width:595pt;height:10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" o:allowincell="f" filled="f" stroked="f" strokeweight=".5pt">
              <v:textbox style="mso-fit-shape-to-text:t" inset="20pt,0,4pt,0">
                <w:txbxContent>
                  <w:p w14:paraId="4448C3EB" w14:textId="29F3B223" w:rsidR="00FA02EC" w:rsidRPr="00FA02EC" w:rsidRDefault="00FA02EC" w:rsidP="00FA02E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4CED" w14:textId="77777777" w:rsidR="007A42C6" w:rsidRDefault="007A42C6">
      <w:r>
        <w:separator/>
      </w:r>
    </w:p>
  </w:footnote>
  <w:footnote w:type="continuationSeparator" w:id="0">
    <w:p w14:paraId="0851F351" w14:textId="77777777" w:rsidR="007A42C6" w:rsidRDefault="007A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3429E"/>
    <w:rsid w:val="00042040"/>
    <w:rsid w:val="0005088B"/>
    <w:rsid w:val="00052DE4"/>
    <w:rsid w:val="00054104"/>
    <w:rsid w:val="0008168F"/>
    <w:rsid w:val="00093051"/>
    <w:rsid w:val="00095E8A"/>
    <w:rsid w:val="000962CC"/>
    <w:rsid w:val="000A3389"/>
    <w:rsid w:val="000A341C"/>
    <w:rsid w:val="000A6A21"/>
    <w:rsid w:val="000A791F"/>
    <w:rsid w:val="000B0BC7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C534A"/>
    <w:rsid w:val="001D1F70"/>
    <w:rsid w:val="001D3A05"/>
    <w:rsid w:val="001E3194"/>
    <w:rsid w:val="001E3809"/>
    <w:rsid w:val="001E3F3B"/>
    <w:rsid w:val="001E52FF"/>
    <w:rsid w:val="001E7E23"/>
    <w:rsid w:val="001F3DBE"/>
    <w:rsid w:val="0020353F"/>
    <w:rsid w:val="00204A6B"/>
    <w:rsid w:val="00207958"/>
    <w:rsid w:val="00211AFB"/>
    <w:rsid w:val="00220092"/>
    <w:rsid w:val="00220874"/>
    <w:rsid w:val="0022182F"/>
    <w:rsid w:val="002341CE"/>
    <w:rsid w:val="0024193C"/>
    <w:rsid w:val="00245A68"/>
    <w:rsid w:val="00251567"/>
    <w:rsid w:val="00254314"/>
    <w:rsid w:val="00255C95"/>
    <w:rsid w:val="00264F62"/>
    <w:rsid w:val="00273C9B"/>
    <w:rsid w:val="0028047E"/>
    <w:rsid w:val="00280F5F"/>
    <w:rsid w:val="002826DC"/>
    <w:rsid w:val="00291086"/>
    <w:rsid w:val="00296452"/>
    <w:rsid w:val="002A374B"/>
    <w:rsid w:val="002A56F3"/>
    <w:rsid w:val="002A67CD"/>
    <w:rsid w:val="002C377F"/>
    <w:rsid w:val="002D0580"/>
    <w:rsid w:val="002D239B"/>
    <w:rsid w:val="002E00F8"/>
    <w:rsid w:val="002E23FF"/>
    <w:rsid w:val="002E7A73"/>
    <w:rsid w:val="0030032B"/>
    <w:rsid w:val="00302E8A"/>
    <w:rsid w:val="003038D2"/>
    <w:rsid w:val="00305CA2"/>
    <w:rsid w:val="003258B5"/>
    <w:rsid w:val="00332217"/>
    <w:rsid w:val="00351724"/>
    <w:rsid w:val="00354186"/>
    <w:rsid w:val="00356DE5"/>
    <w:rsid w:val="0036147B"/>
    <w:rsid w:val="00364F04"/>
    <w:rsid w:val="003732F3"/>
    <w:rsid w:val="00383527"/>
    <w:rsid w:val="00384AAC"/>
    <w:rsid w:val="00391CFC"/>
    <w:rsid w:val="00396611"/>
    <w:rsid w:val="003974D5"/>
    <w:rsid w:val="003A0C7A"/>
    <w:rsid w:val="003A0DF5"/>
    <w:rsid w:val="003A47EB"/>
    <w:rsid w:val="003A67DA"/>
    <w:rsid w:val="003A6A66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58E0"/>
    <w:rsid w:val="004159D9"/>
    <w:rsid w:val="0042210E"/>
    <w:rsid w:val="004326FD"/>
    <w:rsid w:val="00433FAC"/>
    <w:rsid w:val="00437DF7"/>
    <w:rsid w:val="00463A8D"/>
    <w:rsid w:val="004675AF"/>
    <w:rsid w:val="00473C91"/>
    <w:rsid w:val="00476747"/>
    <w:rsid w:val="00483A74"/>
    <w:rsid w:val="00494EDD"/>
    <w:rsid w:val="004A13EB"/>
    <w:rsid w:val="004A2A8F"/>
    <w:rsid w:val="004A3D98"/>
    <w:rsid w:val="004A459C"/>
    <w:rsid w:val="004B3DF4"/>
    <w:rsid w:val="004B4139"/>
    <w:rsid w:val="004B5E0F"/>
    <w:rsid w:val="004D071F"/>
    <w:rsid w:val="004D12C4"/>
    <w:rsid w:val="004E2B4C"/>
    <w:rsid w:val="004F2BC6"/>
    <w:rsid w:val="004F5904"/>
    <w:rsid w:val="0050372C"/>
    <w:rsid w:val="00524A0E"/>
    <w:rsid w:val="00524A80"/>
    <w:rsid w:val="005303C2"/>
    <w:rsid w:val="00536FE4"/>
    <w:rsid w:val="00560BA8"/>
    <w:rsid w:val="0056277D"/>
    <w:rsid w:val="0056406C"/>
    <w:rsid w:val="005778CA"/>
    <w:rsid w:val="00582DE8"/>
    <w:rsid w:val="005957D5"/>
    <w:rsid w:val="005B75B8"/>
    <w:rsid w:val="005D2A5F"/>
    <w:rsid w:val="005D3878"/>
    <w:rsid w:val="005D6688"/>
    <w:rsid w:val="005E116E"/>
    <w:rsid w:val="005E685B"/>
    <w:rsid w:val="005E7C8C"/>
    <w:rsid w:val="005F0BBB"/>
    <w:rsid w:val="005F1849"/>
    <w:rsid w:val="005F74EA"/>
    <w:rsid w:val="005F7D6F"/>
    <w:rsid w:val="006077D8"/>
    <w:rsid w:val="00631B82"/>
    <w:rsid w:val="00632BFB"/>
    <w:rsid w:val="006347F8"/>
    <w:rsid w:val="00636F9A"/>
    <w:rsid w:val="006370E1"/>
    <w:rsid w:val="00640BF6"/>
    <w:rsid w:val="006442A3"/>
    <w:rsid w:val="006531E1"/>
    <w:rsid w:val="006542AE"/>
    <w:rsid w:val="006552BF"/>
    <w:rsid w:val="00660F61"/>
    <w:rsid w:val="006610C8"/>
    <w:rsid w:val="00661466"/>
    <w:rsid w:val="00681B0F"/>
    <w:rsid w:val="00683BE4"/>
    <w:rsid w:val="00684B31"/>
    <w:rsid w:val="00697E5B"/>
    <w:rsid w:val="006A5F7C"/>
    <w:rsid w:val="006B574A"/>
    <w:rsid w:val="006D6929"/>
    <w:rsid w:val="006F16E0"/>
    <w:rsid w:val="00713EF9"/>
    <w:rsid w:val="00720E68"/>
    <w:rsid w:val="00721949"/>
    <w:rsid w:val="00730835"/>
    <w:rsid w:val="007351EC"/>
    <w:rsid w:val="00743802"/>
    <w:rsid w:val="007468B1"/>
    <w:rsid w:val="00750D9D"/>
    <w:rsid w:val="00765FA7"/>
    <w:rsid w:val="0077329D"/>
    <w:rsid w:val="00774BB0"/>
    <w:rsid w:val="00775974"/>
    <w:rsid w:val="00776912"/>
    <w:rsid w:val="007773D5"/>
    <w:rsid w:val="00780AFF"/>
    <w:rsid w:val="00785A21"/>
    <w:rsid w:val="00792F73"/>
    <w:rsid w:val="007A21FB"/>
    <w:rsid w:val="007A42C6"/>
    <w:rsid w:val="007D713F"/>
    <w:rsid w:val="007E7842"/>
    <w:rsid w:val="007F4C02"/>
    <w:rsid w:val="00802375"/>
    <w:rsid w:val="00805094"/>
    <w:rsid w:val="0080549C"/>
    <w:rsid w:val="00810618"/>
    <w:rsid w:val="00812232"/>
    <w:rsid w:val="00814B92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74252"/>
    <w:rsid w:val="00882193"/>
    <w:rsid w:val="008828E0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E11ED"/>
    <w:rsid w:val="008E304D"/>
    <w:rsid w:val="008E79C6"/>
    <w:rsid w:val="009155A2"/>
    <w:rsid w:val="00917260"/>
    <w:rsid w:val="009175EB"/>
    <w:rsid w:val="0093132C"/>
    <w:rsid w:val="009416E5"/>
    <w:rsid w:val="0094513F"/>
    <w:rsid w:val="009514F5"/>
    <w:rsid w:val="0095591B"/>
    <w:rsid w:val="009606D1"/>
    <w:rsid w:val="00973487"/>
    <w:rsid w:val="00973B81"/>
    <w:rsid w:val="00985648"/>
    <w:rsid w:val="009A4D09"/>
    <w:rsid w:val="009A5CFD"/>
    <w:rsid w:val="009B5B18"/>
    <w:rsid w:val="009C0165"/>
    <w:rsid w:val="009C6F60"/>
    <w:rsid w:val="009D631C"/>
    <w:rsid w:val="009E263F"/>
    <w:rsid w:val="009E2E13"/>
    <w:rsid w:val="009F0117"/>
    <w:rsid w:val="009F0691"/>
    <w:rsid w:val="00A10289"/>
    <w:rsid w:val="00A1351C"/>
    <w:rsid w:val="00A23D32"/>
    <w:rsid w:val="00A24423"/>
    <w:rsid w:val="00A26EB0"/>
    <w:rsid w:val="00A40A75"/>
    <w:rsid w:val="00A4213C"/>
    <w:rsid w:val="00A47A10"/>
    <w:rsid w:val="00A507CF"/>
    <w:rsid w:val="00A54C75"/>
    <w:rsid w:val="00A55136"/>
    <w:rsid w:val="00A56569"/>
    <w:rsid w:val="00A5667F"/>
    <w:rsid w:val="00A60075"/>
    <w:rsid w:val="00A65876"/>
    <w:rsid w:val="00A65DCC"/>
    <w:rsid w:val="00A84A98"/>
    <w:rsid w:val="00A9764C"/>
    <w:rsid w:val="00AB1B4A"/>
    <w:rsid w:val="00AB5B0D"/>
    <w:rsid w:val="00AC026E"/>
    <w:rsid w:val="00AC2B29"/>
    <w:rsid w:val="00AC5A04"/>
    <w:rsid w:val="00AD4966"/>
    <w:rsid w:val="00AE2E97"/>
    <w:rsid w:val="00B00915"/>
    <w:rsid w:val="00B00FAF"/>
    <w:rsid w:val="00B05D67"/>
    <w:rsid w:val="00B06182"/>
    <w:rsid w:val="00B1072A"/>
    <w:rsid w:val="00B21EE6"/>
    <w:rsid w:val="00B30979"/>
    <w:rsid w:val="00B37269"/>
    <w:rsid w:val="00B44511"/>
    <w:rsid w:val="00B45ABD"/>
    <w:rsid w:val="00B471C6"/>
    <w:rsid w:val="00B57707"/>
    <w:rsid w:val="00B62E7E"/>
    <w:rsid w:val="00B77B15"/>
    <w:rsid w:val="00B77F5F"/>
    <w:rsid w:val="00B94FCD"/>
    <w:rsid w:val="00B9572A"/>
    <w:rsid w:val="00BA0CFC"/>
    <w:rsid w:val="00BA3B09"/>
    <w:rsid w:val="00BB7C6D"/>
    <w:rsid w:val="00BD0109"/>
    <w:rsid w:val="00BD126D"/>
    <w:rsid w:val="00BD1D64"/>
    <w:rsid w:val="00BE17E6"/>
    <w:rsid w:val="00BE2550"/>
    <w:rsid w:val="00BE5954"/>
    <w:rsid w:val="00C0162F"/>
    <w:rsid w:val="00C016FF"/>
    <w:rsid w:val="00C02579"/>
    <w:rsid w:val="00C24DA1"/>
    <w:rsid w:val="00C31EA1"/>
    <w:rsid w:val="00C33CDE"/>
    <w:rsid w:val="00C37FCB"/>
    <w:rsid w:val="00C42854"/>
    <w:rsid w:val="00C43D7F"/>
    <w:rsid w:val="00C4400A"/>
    <w:rsid w:val="00C4422E"/>
    <w:rsid w:val="00C51E81"/>
    <w:rsid w:val="00C65BD5"/>
    <w:rsid w:val="00C818EA"/>
    <w:rsid w:val="00C8311C"/>
    <w:rsid w:val="00C83B45"/>
    <w:rsid w:val="00C85FFE"/>
    <w:rsid w:val="00CA0605"/>
    <w:rsid w:val="00CA33E7"/>
    <w:rsid w:val="00CB0411"/>
    <w:rsid w:val="00CC6C0D"/>
    <w:rsid w:val="00CC728E"/>
    <w:rsid w:val="00CD7F6A"/>
    <w:rsid w:val="00CE0F57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705B7"/>
    <w:rsid w:val="00D731B1"/>
    <w:rsid w:val="00D77F12"/>
    <w:rsid w:val="00D87E4B"/>
    <w:rsid w:val="00D94704"/>
    <w:rsid w:val="00D9483F"/>
    <w:rsid w:val="00D9659C"/>
    <w:rsid w:val="00DB1FE6"/>
    <w:rsid w:val="00DC002C"/>
    <w:rsid w:val="00DD6AA6"/>
    <w:rsid w:val="00DF586C"/>
    <w:rsid w:val="00E028CE"/>
    <w:rsid w:val="00E079D4"/>
    <w:rsid w:val="00E12119"/>
    <w:rsid w:val="00E272AC"/>
    <w:rsid w:val="00E33AFB"/>
    <w:rsid w:val="00E5530F"/>
    <w:rsid w:val="00E5554B"/>
    <w:rsid w:val="00E64965"/>
    <w:rsid w:val="00E6765E"/>
    <w:rsid w:val="00E83714"/>
    <w:rsid w:val="00E9399F"/>
    <w:rsid w:val="00EA4F50"/>
    <w:rsid w:val="00EB27DC"/>
    <w:rsid w:val="00EB370A"/>
    <w:rsid w:val="00EB7C1C"/>
    <w:rsid w:val="00ED1A49"/>
    <w:rsid w:val="00ED2596"/>
    <w:rsid w:val="00EE120A"/>
    <w:rsid w:val="00EE4B2D"/>
    <w:rsid w:val="00EF3D11"/>
    <w:rsid w:val="00EF65E7"/>
    <w:rsid w:val="00F03F2F"/>
    <w:rsid w:val="00F064C4"/>
    <w:rsid w:val="00F146F2"/>
    <w:rsid w:val="00F1597A"/>
    <w:rsid w:val="00F17D31"/>
    <w:rsid w:val="00F22068"/>
    <w:rsid w:val="00F24D01"/>
    <w:rsid w:val="00F2595C"/>
    <w:rsid w:val="00F2763D"/>
    <w:rsid w:val="00F43595"/>
    <w:rsid w:val="00F504E3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A02EC"/>
    <w:rsid w:val="00FA5402"/>
    <w:rsid w:val="00FB2F69"/>
    <w:rsid w:val="00FB51B4"/>
    <w:rsid w:val="00FC3827"/>
    <w:rsid w:val="00FC625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g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room.doblogo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62E729827564FBF14680B450B1552" ma:contentTypeVersion="11" ma:contentTypeDescription="Create a new document." ma:contentTypeScope="" ma:versionID="d6b3d5b6257f326eed9fb8aaa03e77f6">
  <xsd:schema xmlns:xsd="http://www.w3.org/2001/XMLSchema" xmlns:xs="http://www.w3.org/2001/XMLSchema" xmlns:p="http://schemas.microsoft.com/office/2006/metadata/properties" xmlns:ns3="7e58f77c-1db1-4cb1-9b2b-a5560d5878bb" xmlns:ns4="aa583526-4372-41eb-ae23-939e72b061dc" targetNamespace="http://schemas.microsoft.com/office/2006/metadata/properties" ma:root="true" ma:fieldsID="bd98c12f68c0f980ba5aad75fd462045" ns3:_="" ns4:_="">
    <xsd:import namespace="7e58f77c-1db1-4cb1-9b2b-a5560d5878bb"/>
    <xsd:import namespace="aa583526-4372-41eb-ae23-939e72b061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f77c-1db1-4cb1-9b2b-a5560d587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3526-4372-41eb-ae23-939e72b06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43042-85FE-4E5B-B4F2-3DC36464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8f77c-1db1-4cb1-9b2b-a5560d5878bb"/>
    <ds:schemaRef ds:uri="aa583526-4372-41eb-ae23-939e72b06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Barbora Blahnová</cp:lastModifiedBy>
  <cp:revision>6</cp:revision>
  <dcterms:created xsi:type="dcterms:W3CDTF">2020-06-15T09:26:00Z</dcterms:created>
  <dcterms:modified xsi:type="dcterms:W3CDTF">2021-05-12T05:31:00Z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richard.adame@electrolux.com</vt:lpwstr>
  </property>
  <property fmtid="{D5CDD505-2E9C-101B-9397-08002B2CF9AE}" pid="5" name="MSIP_Label_477eab6e-04c6-4822-9252-98ab9f25736b_SetDate">
    <vt:lpwstr>2020-06-15T09:26:34.0230566Z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2ad0b77d-174c-48dc-ad6d-9c0341a24f54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0x01010025F62E729827564FBF14680B450B1552</vt:lpwstr>
  </property>
</Properties>
</file>