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B759D" w14:textId="5BDBD97B" w:rsidR="009A449C" w:rsidRDefault="009A449C" w:rsidP="00A70508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A70508">
      <w:pPr>
        <w:jc w:val="both"/>
        <w:rPr>
          <w:rFonts w:cs="Arial"/>
          <w:b/>
          <w:sz w:val="28"/>
          <w:szCs w:val="28"/>
        </w:rPr>
      </w:pPr>
    </w:p>
    <w:p w14:paraId="7387D5E9" w14:textId="3BB73B5F" w:rsidR="00BE1021" w:rsidRDefault="000F51FE" w:rsidP="000F51F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Zásady bezpečného koupání nejen pro děti</w:t>
      </w:r>
    </w:p>
    <w:p w14:paraId="0416691A" w14:textId="77777777" w:rsidR="000F51FE" w:rsidRPr="001A3235" w:rsidRDefault="000F51FE" w:rsidP="000F51FE">
      <w:pPr>
        <w:jc w:val="both"/>
        <w:rPr>
          <w:rFonts w:cs="Arial"/>
          <w:b/>
          <w:sz w:val="28"/>
          <w:szCs w:val="28"/>
        </w:rPr>
      </w:pPr>
    </w:p>
    <w:p w14:paraId="1D77AEED" w14:textId="2D2956FF" w:rsidR="00CA6E8E" w:rsidRDefault="005D7652" w:rsidP="00A70508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A932D4">
        <w:rPr>
          <w:rFonts w:cs="Arial"/>
          <w:b/>
          <w:szCs w:val="20"/>
        </w:rPr>
        <w:t>30</w:t>
      </w:r>
      <w:r w:rsidRPr="00A1101F">
        <w:rPr>
          <w:rFonts w:cs="Arial"/>
          <w:b/>
          <w:szCs w:val="20"/>
        </w:rPr>
        <w:t xml:space="preserve">. </w:t>
      </w:r>
      <w:r w:rsidR="00CB228F">
        <w:rPr>
          <w:rFonts w:cs="Arial"/>
          <w:b/>
          <w:szCs w:val="20"/>
        </w:rPr>
        <w:t>června</w:t>
      </w:r>
      <w:r w:rsidR="000F76E4" w:rsidRPr="00A1101F">
        <w:rPr>
          <w:rFonts w:cs="Arial"/>
          <w:b/>
          <w:szCs w:val="20"/>
        </w:rPr>
        <w:t xml:space="preserve"> 20</w:t>
      </w:r>
      <w:r w:rsidR="00976266">
        <w:rPr>
          <w:rFonts w:cs="Arial"/>
          <w:b/>
          <w:szCs w:val="20"/>
        </w:rPr>
        <w:t>20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C95AF4">
        <w:rPr>
          <w:rFonts w:cs="Arial"/>
          <w:b/>
          <w:szCs w:val="20"/>
        </w:rPr>
        <w:t xml:space="preserve"> </w:t>
      </w:r>
      <w:r w:rsidR="00C213CE">
        <w:rPr>
          <w:rFonts w:cs="Arial"/>
          <w:b/>
          <w:szCs w:val="20"/>
        </w:rPr>
        <w:t xml:space="preserve">Pořízení vlastního bazénu se často pojí s přáním těch nejmenších členů rodiny. Pro </w:t>
      </w:r>
      <w:r w:rsidR="00ED79FE">
        <w:rPr>
          <w:rFonts w:cs="Arial"/>
          <w:b/>
          <w:szCs w:val="20"/>
        </w:rPr>
        <w:t>děti je totiž vidina prázdnin bez</w:t>
      </w:r>
      <w:r w:rsidR="00CA6E8E">
        <w:rPr>
          <w:rFonts w:cs="Arial"/>
          <w:b/>
          <w:szCs w:val="20"/>
        </w:rPr>
        <w:t xml:space="preserve"> </w:t>
      </w:r>
      <w:r w:rsidR="00ED79FE">
        <w:rPr>
          <w:rFonts w:cs="Arial"/>
          <w:b/>
          <w:szCs w:val="20"/>
        </w:rPr>
        <w:t xml:space="preserve">možnosti ovlažení se naprosto nepřípustná. Pokud toužíte udělat svým dětem radost a pořídit jim vlastní bazén, myslete </w:t>
      </w:r>
      <w:r w:rsidR="000F51FE">
        <w:rPr>
          <w:rFonts w:cs="Arial"/>
          <w:b/>
          <w:szCs w:val="20"/>
        </w:rPr>
        <w:t>také</w:t>
      </w:r>
      <w:r w:rsidR="00ED79FE">
        <w:rPr>
          <w:rFonts w:cs="Arial"/>
          <w:b/>
          <w:szCs w:val="20"/>
        </w:rPr>
        <w:t xml:space="preserve"> na bezpečnost. Vaše děti se budou v bazénu nejen koupat, ale i pohybovat </w:t>
      </w:r>
      <w:r w:rsidR="000F51FE">
        <w:rPr>
          <w:rFonts w:cs="Arial"/>
          <w:b/>
          <w:szCs w:val="20"/>
        </w:rPr>
        <w:t xml:space="preserve">se </w:t>
      </w:r>
      <w:r w:rsidR="00ED79FE">
        <w:rPr>
          <w:rFonts w:cs="Arial"/>
          <w:b/>
          <w:szCs w:val="20"/>
        </w:rPr>
        <w:t xml:space="preserve">kolem něj. </w:t>
      </w:r>
    </w:p>
    <w:p w14:paraId="3F2F1892" w14:textId="0CCE634C" w:rsidR="001E5EA0" w:rsidRDefault="001E5EA0" w:rsidP="00B54828">
      <w:pPr>
        <w:jc w:val="both"/>
        <w:rPr>
          <w:rFonts w:cs="Arial"/>
          <w:szCs w:val="20"/>
        </w:rPr>
      </w:pPr>
    </w:p>
    <w:p w14:paraId="265C12D7" w14:textId="778E8491" w:rsidR="007E3CA1" w:rsidRPr="007E3CA1" w:rsidRDefault="007E3CA1" w:rsidP="00B54828">
      <w:pPr>
        <w:jc w:val="both"/>
        <w:rPr>
          <w:rFonts w:cs="Arial"/>
          <w:b/>
          <w:bCs/>
          <w:szCs w:val="20"/>
        </w:rPr>
      </w:pPr>
      <w:r w:rsidRPr="007E3CA1">
        <w:rPr>
          <w:rFonts w:cs="Arial"/>
          <w:b/>
          <w:bCs/>
          <w:szCs w:val="20"/>
        </w:rPr>
        <w:t>Zastřešení a správné okolí bazénu je základ</w:t>
      </w:r>
    </w:p>
    <w:p w14:paraId="3466CE8E" w14:textId="31809BEC" w:rsidR="007920CA" w:rsidRDefault="00AB43A2" w:rsidP="00B54828">
      <w:pPr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DEEDD1" wp14:editId="62203DA3">
            <wp:simplePos x="0" y="0"/>
            <wp:positionH relativeFrom="margin">
              <wp:posOffset>5074920</wp:posOffset>
            </wp:positionH>
            <wp:positionV relativeFrom="margin">
              <wp:posOffset>1969135</wp:posOffset>
            </wp:positionV>
            <wp:extent cx="1388110" cy="2080895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EA0" w:rsidRPr="001E5EA0">
        <w:rPr>
          <w:rFonts w:cs="Arial"/>
          <w:szCs w:val="20"/>
        </w:rPr>
        <w:t xml:space="preserve">O zastřešení se ví, že umí prodloužit koupací sezónu. Co se bezpečnosti </w:t>
      </w:r>
      <w:r w:rsidR="007920CA">
        <w:rPr>
          <w:rFonts w:cs="Arial"/>
          <w:szCs w:val="20"/>
        </w:rPr>
        <w:t>týče</w:t>
      </w:r>
      <w:r w:rsidR="001E5EA0" w:rsidRPr="001E5EA0">
        <w:rPr>
          <w:rFonts w:cs="Arial"/>
          <w:szCs w:val="20"/>
        </w:rPr>
        <w:t>, funguje navíc jako stoprocentní ochrana před nehodami, protože brání nechtěnému pádu do bazénu</w:t>
      </w:r>
      <w:r w:rsidR="007920CA">
        <w:rPr>
          <w:rFonts w:cs="Arial"/>
          <w:szCs w:val="20"/>
        </w:rPr>
        <w:t xml:space="preserve">, nejčastěji bohužel právě dětí nebo domácích mazlíčků. </w:t>
      </w:r>
    </w:p>
    <w:p w14:paraId="4045EFAA" w14:textId="72EC2E5A" w:rsidR="007920CA" w:rsidRDefault="007920CA" w:rsidP="00B54828">
      <w:pPr>
        <w:jc w:val="both"/>
        <w:rPr>
          <w:rFonts w:cs="Arial"/>
          <w:szCs w:val="20"/>
        </w:rPr>
      </w:pPr>
    </w:p>
    <w:p w14:paraId="1E3ED3EB" w14:textId="6788AA86" w:rsidR="00B54828" w:rsidRDefault="007920CA" w:rsidP="007E3CA1">
      <w:pPr>
        <w:jc w:val="both"/>
        <w:rPr>
          <w:rFonts w:cs="Arial"/>
          <w:szCs w:val="20"/>
        </w:rPr>
      </w:pPr>
      <w:r w:rsidRPr="007920CA">
        <w:rPr>
          <w:rFonts w:cs="Arial"/>
          <w:szCs w:val="20"/>
        </w:rPr>
        <w:t xml:space="preserve">Při výběru zastřešení je potřeba myslet na aretace. Ty drží moduly, ze kterých se zastřešení skládá, bezpečně otevřené nebo naopak zavřené. Ideální jsou dvě aretace na každém modulu a pro ještě vyšší bezpečnost uzamykatelné. </w:t>
      </w:r>
    </w:p>
    <w:p w14:paraId="3CF671D5" w14:textId="5579BA8A" w:rsidR="00B54828" w:rsidRDefault="00B54828" w:rsidP="007E3CA1">
      <w:pPr>
        <w:jc w:val="both"/>
        <w:rPr>
          <w:rFonts w:cs="Arial"/>
          <w:szCs w:val="20"/>
        </w:rPr>
      </w:pPr>
    </w:p>
    <w:p w14:paraId="584B8ED9" w14:textId="7EEF7186" w:rsidR="007E3CA1" w:rsidRDefault="007E3CA1" w:rsidP="007E3C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</w:t>
      </w:r>
      <w:r w:rsidRPr="007E3CA1">
        <w:rPr>
          <w:rFonts w:cs="Arial"/>
          <w:szCs w:val="20"/>
        </w:rPr>
        <w:t>astřešení</w:t>
      </w:r>
      <w:r w:rsidR="000F51FE">
        <w:rPr>
          <w:rFonts w:cs="Arial"/>
          <w:szCs w:val="20"/>
        </w:rPr>
        <w:t xml:space="preserve"> navíc bude i ozdobou zahrady,</w:t>
      </w:r>
      <w:r w:rsidRPr="007E3CA1">
        <w:rPr>
          <w:rFonts w:cs="Arial"/>
          <w:szCs w:val="20"/>
        </w:rPr>
        <w:t xml:space="preserve"> </w:t>
      </w:r>
      <w:r w:rsidRPr="002065DB">
        <w:rPr>
          <w:rFonts w:cs="Arial"/>
          <w:b/>
          <w:bCs/>
          <w:szCs w:val="20"/>
        </w:rPr>
        <w:t>ALBIXON SYDNEY</w:t>
      </w:r>
      <w:r w:rsidRPr="007E3CA1">
        <w:rPr>
          <w:rFonts w:cs="Arial"/>
          <w:szCs w:val="20"/>
        </w:rPr>
        <w:t xml:space="preserve"> </w:t>
      </w:r>
      <w:r w:rsidR="000F51FE">
        <w:rPr>
          <w:rFonts w:cs="Arial"/>
          <w:szCs w:val="20"/>
        </w:rPr>
        <w:t xml:space="preserve">se </w:t>
      </w:r>
      <w:r>
        <w:rPr>
          <w:rFonts w:cs="Arial"/>
          <w:szCs w:val="20"/>
        </w:rPr>
        <w:t>pyšní</w:t>
      </w:r>
      <w:r w:rsidRPr="007E3CA1">
        <w:rPr>
          <w:rFonts w:cs="Arial"/>
          <w:szCs w:val="20"/>
        </w:rPr>
        <w:t xml:space="preserve"> nízkým profilem, elegantními křivkami a unikátním vzhledem. Pro maximální ergonomii je vybaveno pouze jednou vodicí kolejnicí na jedné straně zastřešení. Pohybuje se po ní velký modul, všechny ostatní jsou pak plně bezkolejové.</w:t>
      </w:r>
      <w:r>
        <w:rPr>
          <w:rFonts w:cs="Arial"/>
          <w:szCs w:val="20"/>
        </w:rPr>
        <w:t xml:space="preserve"> Lze tak výrazně omezit riziko ukopnutých palců. Samozřejmostí je jeho uzamykatelnost. </w:t>
      </w:r>
    </w:p>
    <w:p w14:paraId="6A0A67AE" w14:textId="1FFCBAC4" w:rsidR="002065DB" w:rsidRDefault="002065DB" w:rsidP="007E3CA1">
      <w:pPr>
        <w:jc w:val="both"/>
        <w:rPr>
          <w:rFonts w:cs="Arial"/>
          <w:szCs w:val="20"/>
        </w:rPr>
      </w:pPr>
    </w:p>
    <w:p w14:paraId="255747FC" w14:textId="64599D11" w:rsidR="002065DB" w:rsidRDefault="002065DB" w:rsidP="007E3CA1">
      <w:pPr>
        <w:jc w:val="both"/>
        <w:rPr>
          <w:rFonts w:cs="Arial"/>
          <w:szCs w:val="20"/>
        </w:rPr>
      </w:pPr>
      <w:r w:rsidRPr="007E3CA1">
        <w:rPr>
          <w:rFonts w:cs="Arial"/>
          <w:szCs w:val="20"/>
        </w:rPr>
        <w:t>Velmi podstatnou součástí bezpečnosti na zahradě je zajištění okolí bazénu a jeho správná úprava. Povrch nesmí být kluzký, měli bychom ta</w:t>
      </w:r>
      <w:r>
        <w:rPr>
          <w:rFonts w:cs="Arial"/>
          <w:szCs w:val="20"/>
        </w:rPr>
        <w:t>k</w:t>
      </w:r>
      <w:r w:rsidRPr="007E3CA1">
        <w:rPr>
          <w:rFonts w:cs="Arial"/>
          <w:szCs w:val="20"/>
        </w:rPr>
        <w:t xml:space="preserve"> volit dlažbu s protiskluzovou povrchovou úpravou.</w:t>
      </w:r>
      <w:r>
        <w:rPr>
          <w:rFonts w:cs="Arial"/>
          <w:szCs w:val="20"/>
        </w:rPr>
        <w:t xml:space="preserve"> </w:t>
      </w:r>
    </w:p>
    <w:p w14:paraId="39683384" w14:textId="2BF98FF3" w:rsidR="002065DB" w:rsidRDefault="002065DB" w:rsidP="007E3CA1">
      <w:pPr>
        <w:jc w:val="both"/>
        <w:rPr>
          <w:rFonts w:cs="Arial"/>
          <w:szCs w:val="20"/>
        </w:rPr>
      </w:pPr>
    </w:p>
    <w:p w14:paraId="1EE2D4DF" w14:textId="6A0A7493" w:rsidR="007E3CA1" w:rsidRDefault="000F51FE" w:rsidP="007E3CA1">
      <w:pPr>
        <w:jc w:val="both"/>
        <w:rPr>
          <w:rFonts w:cs="Arial"/>
          <w:szCs w:val="20"/>
        </w:rPr>
      </w:pPr>
      <w:r>
        <w:rPr>
          <w:rFonts w:cs="Arial"/>
          <w:i/>
          <w:iCs/>
          <w:szCs w:val="20"/>
        </w:rPr>
        <w:t>„</w:t>
      </w:r>
      <w:r w:rsidR="002065DB" w:rsidRPr="000F51FE">
        <w:rPr>
          <w:rFonts w:cs="Arial"/>
          <w:i/>
          <w:iCs/>
          <w:szCs w:val="20"/>
        </w:rPr>
        <w:t>Často se setkáváme s bazény, které jsou zcela zapuštěné do terénu a nikde kolem není ohrádka, zastřešení ani bezpečnostní zábradlí. Přehlédnout bazén v přítmí není vůbec problém. Proto by měl být vždy vybaven alespoň bezpečnostní plachtou nebo lamelovým zakrytím hladiny</w:t>
      </w:r>
      <w:r w:rsidR="002065DB" w:rsidRPr="007E3CA1">
        <w:rPr>
          <w:rFonts w:cs="Arial"/>
          <w:szCs w:val="20"/>
        </w:rPr>
        <w:t xml:space="preserve">,“ radí </w:t>
      </w:r>
      <w:r w:rsidR="002065DB" w:rsidRPr="002065DB">
        <w:rPr>
          <w:rFonts w:cs="Arial"/>
          <w:szCs w:val="20"/>
        </w:rPr>
        <w:t>Jan Puchmeltr, specialista společnosti ALBIXON.</w:t>
      </w:r>
    </w:p>
    <w:p w14:paraId="46BC52F7" w14:textId="407D4864" w:rsidR="002065DB" w:rsidRDefault="002065DB" w:rsidP="007E3CA1">
      <w:pPr>
        <w:jc w:val="both"/>
        <w:rPr>
          <w:rFonts w:cs="Arial"/>
          <w:szCs w:val="20"/>
        </w:rPr>
      </w:pPr>
    </w:p>
    <w:p w14:paraId="6C3FA1CB" w14:textId="3D95C6FF" w:rsidR="007E3CA1" w:rsidRPr="007E3CA1" w:rsidRDefault="007E3CA1" w:rsidP="007E3CA1">
      <w:pPr>
        <w:jc w:val="both"/>
        <w:rPr>
          <w:rFonts w:cs="Arial"/>
          <w:b/>
          <w:bCs/>
          <w:szCs w:val="20"/>
        </w:rPr>
      </w:pPr>
      <w:r w:rsidRPr="007E3CA1">
        <w:rPr>
          <w:rFonts w:cs="Arial"/>
          <w:b/>
          <w:bCs/>
          <w:szCs w:val="20"/>
        </w:rPr>
        <w:t>Hlavně zodpovědně s bazénovou chemií</w:t>
      </w:r>
    </w:p>
    <w:p w14:paraId="3D1944CA" w14:textId="7DB41DEE" w:rsidR="007E3CA1" w:rsidRDefault="007E3CA1" w:rsidP="007E3C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Ať vodu ošetřujete jakkoli</w:t>
      </w:r>
      <w:r w:rsidRPr="007E3CA1">
        <w:rPr>
          <w:rFonts w:cs="Arial"/>
          <w:szCs w:val="20"/>
        </w:rPr>
        <w:t xml:space="preserve">, bez bazénové chemie se úplně neobejdete. Všechny chemické prostředky </w:t>
      </w:r>
      <w:r>
        <w:rPr>
          <w:rFonts w:cs="Arial"/>
          <w:szCs w:val="20"/>
        </w:rPr>
        <w:t xml:space="preserve">skladujte </w:t>
      </w:r>
      <w:r w:rsidRPr="007E3CA1">
        <w:rPr>
          <w:rFonts w:cs="Arial"/>
          <w:szCs w:val="20"/>
        </w:rPr>
        <w:t>v původních obalech, aby bylo dobře zřetelné, o co se jedná. Místo, kde je budete uchovávat, volte s ohledem na děti, a to i v případě, že své vlastní nemáte a chodí k vám třeba jen na návštěvu. Mělo by být dostatečně vysoko a ideálně uzamykatelné. Když chemii používáte, nepodceňujte ochranné pomůcky, jako jsou rukavice nebo brýle.</w:t>
      </w:r>
    </w:p>
    <w:p w14:paraId="01ED31B8" w14:textId="55D06988" w:rsidR="00503461" w:rsidRDefault="00503461" w:rsidP="007E3CA1">
      <w:pPr>
        <w:jc w:val="both"/>
        <w:rPr>
          <w:rFonts w:cs="Arial"/>
          <w:szCs w:val="20"/>
        </w:rPr>
      </w:pPr>
    </w:p>
    <w:p w14:paraId="1F308FCE" w14:textId="525FFDF1" w:rsidR="00503461" w:rsidRDefault="00503461" w:rsidP="007E3CA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503461">
        <w:rPr>
          <w:rFonts w:cs="Arial"/>
          <w:szCs w:val="20"/>
        </w:rPr>
        <w:t xml:space="preserve">ejen pro alergiky je </w:t>
      </w:r>
      <w:r w:rsidR="00AB43A2">
        <w:rPr>
          <w:rFonts w:cs="Arial"/>
          <w:szCs w:val="20"/>
        </w:rPr>
        <w:t xml:space="preserve">však </w:t>
      </w:r>
      <w:r w:rsidRPr="00503461">
        <w:rPr>
          <w:rFonts w:cs="Arial"/>
          <w:szCs w:val="20"/>
        </w:rPr>
        <w:t>zajímavá varianta slané úpravy vody. Díky spolupráci se společností Hayward přináší ALBIXON na trh zcela novou možnost úpravy vody OXILIFE. Ta spočívá v kombinaci elektrolýzy s hydrolýzou. Voda v bazénu je tak dezinfikovaná nejen pomocí reakce slané vody, ale také aktivním kyslíkem.</w:t>
      </w:r>
      <w:r w:rsidR="00AB43A2">
        <w:rPr>
          <w:rFonts w:cs="Arial"/>
          <w:szCs w:val="20"/>
        </w:rPr>
        <w:t xml:space="preserve"> I k citlivé dětské pokožce je tak velice šetrná.</w:t>
      </w:r>
    </w:p>
    <w:p w14:paraId="7D683066" w14:textId="77777777" w:rsidR="00503461" w:rsidRPr="007E3CA1" w:rsidRDefault="00503461" w:rsidP="007E3CA1">
      <w:pPr>
        <w:jc w:val="both"/>
        <w:rPr>
          <w:rFonts w:cs="Arial"/>
          <w:szCs w:val="20"/>
        </w:rPr>
      </w:pPr>
    </w:p>
    <w:p w14:paraId="4F251A29" w14:textId="116E6E77" w:rsidR="000F51FE" w:rsidRDefault="000F51FE" w:rsidP="007E3CA1">
      <w:pPr>
        <w:jc w:val="both"/>
        <w:rPr>
          <w:rFonts w:cs="Arial"/>
          <w:b/>
          <w:bCs/>
          <w:szCs w:val="20"/>
        </w:rPr>
      </w:pPr>
    </w:p>
    <w:p w14:paraId="50F85FAE" w14:textId="637B8328" w:rsidR="00EE2618" w:rsidRDefault="00EE2618" w:rsidP="007E3CA1">
      <w:pPr>
        <w:jc w:val="both"/>
        <w:rPr>
          <w:rFonts w:cs="Arial"/>
          <w:szCs w:val="20"/>
        </w:rPr>
      </w:pPr>
    </w:p>
    <w:p w14:paraId="1463736B" w14:textId="77777777" w:rsidR="00EE2618" w:rsidRDefault="00EE2618" w:rsidP="007E3CA1">
      <w:pPr>
        <w:jc w:val="both"/>
        <w:rPr>
          <w:rFonts w:cs="Arial"/>
          <w:szCs w:val="20"/>
        </w:rPr>
      </w:pPr>
    </w:p>
    <w:p w14:paraId="31620B4A" w14:textId="44CC5060" w:rsidR="007E3CA1" w:rsidRDefault="007E3CA1" w:rsidP="007E3CA1">
      <w:pPr>
        <w:jc w:val="both"/>
        <w:rPr>
          <w:rFonts w:cs="Arial"/>
          <w:szCs w:val="20"/>
        </w:rPr>
      </w:pPr>
    </w:p>
    <w:p w14:paraId="6D3ED3A2" w14:textId="2EBE5FD0" w:rsidR="00A40E87" w:rsidRDefault="00A40E87" w:rsidP="00B54828">
      <w:pPr>
        <w:jc w:val="both"/>
        <w:rPr>
          <w:rFonts w:cs="Arial"/>
          <w:szCs w:val="20"/>
        </w:rPr>
      </w:pPr>
    </w:p>
    <w:p w14:paraId="586E8960" w14:textId="77777777" w:rsidR="005A75E8" w:rsidRPr="00A1101F" w:rsidRDefault="005A75E8" w:rsidP="00A70508">
      <w:pPr>
        <w:jc w:val="both"/>
        <w:rPr>
          <w:szCs w:val="20"/>
        </w:rPr>
      </w:pPr>
    </w:p>
    <w:p w14:paraId="556D2D00" w14:textId="0486A493" w:rsidR="00DA0AC3" w:rsidRPr="00B97FF9" w:rsidRDefault="00DA0AC3" w:rsidP="00A70508">
      <w:pPr>
        <w:jc w:val="both"/>
        <w:rPr>
          <w:rFonts w:cs="Arial"/>
          <w:szCs w:val="20"/>
        </w:rPr>
      </w:pPr>
      <w:r w:rsidRPr="00A1101F">
        <w:rPr>
          <w:szCs w:val="20"/>
        </w:rPr>
        <w:t>Lucie Krejbichová, doblogoo</w:t>
      </w:r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A70508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A70508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9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A70508">
      <w:pPr>
        <w:jc w:val="both"/>
        <w:rPr>
          <w:szCs w:val="20"/>
        </w:rPr>
      </w:pPr>
    </w:p>
    <w:p w14:paraId="106798FC" w14:textId="77777777" w:rsidR="005D7652" w:rsidRPr="00A1101F" w:rsidRDefault="005D7652" w:rsidP="00A70508">
      <w:pPr>
        <w:jc w:val="both"/>
        <w:rPr>
          <w:szCs w:val="20"/>
        </w:rPr>
      </w:pPr>
    </w:p>
    <w:p w14:paraId="747569CF" w14:textId="52CA870C" w:rsidR="00B97FF9" w:rsidRDefault="00AB43A2" w:rsidP="00A70508">
      <w:pPr>
        <w:jc w:val="both"/>
        <w:rPr>
          <w:szCs w:val="20"/>
        </w:rPr>
      </w:pPr>
      <w:r>
        <w:rPr>
          <w:szCs w:val="20"/>
        </w:rPr>
        <w:t>Daniela Kantorová</w:t>
      </w:r>
      <w:r w:rsidR="00B97FF9">
        <w:rPr>
          <w:szCs w:val="20"/>
        </w:rPr>
        <w:t>, ALBIXON a.s.</w:t>
      </w:r>
    </w:p>
    <w:p w14:paraId="5111A342" w14:textId="1B7909EE" w:rsidR="00AB43A2" w:rsidRDefault="00B97FF9" w:rsidP="00A70508">
      <w:pPr>
        <w:jc w:val="both"/>
        <w:rPr>
          <w:szCs w:val="20"/>
        </w:rPr>
      </w:pPr>
      <w:r>
        <w:rPr>
          <w:szCs w:val="20"/>
        </w:rPr>
        <w:t>tel.: +420 775</w:t>
      </w:r>
      <w:r w:rsidR="00AB43A2">
        <w:rPr>
          <w:szCs w:val="20"/>
        </w:rPr>
        <w:t> </w:t>
      </w:r>
      <w:r>
        <w:rPr>
          <w:szCs w:val="20"/>
        </w:rPr>
        <w:t>8</w:t>
      </w:r>
      <w:r w:rsidR="00AB43A2">
        <w:rPr>
          <w:szCs w:val="20"/>
        </w:rPr>
        <w:t>61 550</w:t>
      </w:r>
    </w:p>
    <w:p w14:paraId="77F9E9AF" w14:textId="10D5622E" w:rsidR="00B97FF9" w:rsidRDefault="00B97FF9" w:rsidP="00A70508">
      <w:pPr>
        <w:jc w:val="both"/>
        <w:rPr>
          <w:szCs w:val="20"/>
        </w:rPr>
      </w:pPr>
      <w:r>
        <w:rPr>
          <w:szCs w:val="20"/>
        </w:rPr>
        <w:t xml:space="preserve">e-mail: </w:t>
      </w:r>
      <w:r w:rsidR="00AB43A2" w:rsidRPr="00AB43A2">
        <w:rPr>
          <w:rStyle w:val="Hypertextovodkaz"/>
          <w:szCs w:val="20"/>
        </w:rPr>
        <w:t>daniela.kantorova@albixon.cz</w:t>
      </w:r>
    </w:p>
    <w:p w14:paraId="4986CA52" w14:textId="77777777" w:rsidR="00B97FF9" w:rsidRDefault="00B97FF9" w:rsidP="00A70508">
      <w:pPr>
        <w:jc w:val="both"/>
        <w:rPr>
          <w:szCs w:val="20"/>
        </w:rPr>
      </w:pPr>
    </w:p>
    <w:p w14:paraId="5CE1F0A2" w14:textId="77777777" w:rsidR="005D7652" w:rsidRPr="00A1101F" w:rsidRDefault="005D7652" w:rsidP="00A70508">
      <w:pPr>
        <w:jc w:val="both"/>
        <w:rPr>
          <w:szCs w:val="20"/>
        </w:rPr>
      </w:pPr>
    </w:p>
    <w:p w14:paraId="62D95FAD" w14:textId="77777777" w:rsidR="005D7652" w:rsidRDefault="005D7652" w:rsidP="00A70508">
      <w:pPr>
        <w:jc w:val="both"/>
      </w:pPr>
    </w:p>
    <w:p w14:paraId="48384E1B" w14:textId="269CEF38" w:rsidR="005D7652" w:rsidRDefault="00A932D4" w:rsidP="00A70508">
      <w:pPr>
        <w:jc w:val="both"/>
        <w:rPr>
          <w:rStyle w:val="Hypertextovodkaz"/>
          <w:szCs w:val="20"/>
        </w:rPr>
      </w:pPr>
      <w:hyperlink r:id="rId10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A932D4" w:rsidP="00A70508">
      <w:pPr>
        <w:jc w:val="both"/>
        <w:rPr>
          <w:szCs w:val="20"/>
        </w:rPr>
      </w:pPr>
      <w:hyperlink r:id="rId11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A932D4" w:rsidP="00A70508">
      <w:pPr>
        <w:jc w:val="both"/>
        <w:rPr>
          <w:szCs w:val="20"/>
        </w:rPr>
      </w:pPr>
      <w:hyperlink r:id="rId12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A932D4" w:rsidP="00A70508">
      <w:pPr>
        <w:jc w:val="both"/>
        <w:rPr>
          <w:szCs w:val="20"/>
        </w:rPr>
      </w:pPr>
      <w:hyperlink r:id="rId13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A70508">
      <w:pPr>
        <w:jc w:val="both"/>
        <w:rPr>
          <w:szCs w:val="20"/>
        </w:rPr>
      </w:pPr>
    </w:p>
    <w:p w14:paraId="3F0E4FCC" w14:textId="77777777" w:rsidR="00933AF2" w:rsidRDefault="00933AF2" w:rsidP="00A70508">
      <w:pPr>
        <w:jc w:val="both"/>
        <w:rPr>
          <w:szCs w:val="20"/>
        </w:rPr>
      </w:pPr>
    </w:p>
    <w:p w14:paraId="49B2CD4F" w14:textId="2F6C9ED7" w:rsidR="005D7652" w:rsidRPr="00A424C2" w:rsidRDefault="005D7652" w:rsidP="00A70508">
      <w:pPr>
        <w:jc w:val="both"/>
        <w:rPr>
          <w:szCs w:val="20"/>
        </w:rPr>
      </w:pPr>
    </w:p>
    <w:p w14:paraId="6B7B1D66" w14:textId="77777777" w:rsidR="005D7652" w:rsidRPr="00A424C2" w:rsidRDefault="005D7652" w:rsidP="00A70508">
      <w:pPr>
        <w:jc w:val="both"/>
        <w:rPr>
          <w:szCs w:val="20"/>
        </w:rPr>
      </w:pPr>
    </w:p>
    <w:p w14:paraId="6D23B9C1" w14:textId="5C3B2691" w:rsidR="00674AD7" w:rsidRPr="00E01E19" w:rsidRDefault="005D7652" w:rsidP="00A70508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 w:rsidR="00A55EF7">
        <w:rPr>
          <w:i/>
          <w:szCs w:val="20"/>
        </w:rPr>
        <w:t>30</w:t>
      </w:r>
      <w:r>
        <w:rPr>
          <w:i/>
          <w:szCs w:val="20"/>
        </w:rPr>
        <w:t xml:space="preserve">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40351" w14:textId="77777777" w:rsidR="00147BB2" w:rsidRDefault="00147BB2" w:rsidP="00711CE3">
      <w:r>
        <w:separator/>
      </w:r>
    </w:p>
  </w:endnote>
  <w:endnote w:type="continuationSeparator" w:id="0">
    <w:p w14:paraId="5B8D4B7D" w14:textId="77777777" w:rsidR="00147BB2" w:rsidRDefault="00147BB2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8FDD" w14:textId="77777777" w:rsidR="00976266" w:rsidRDefault="009762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CCF0D" w14:textId="77777777" w:rsidR="00976266" w:rsidRDefault="009762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FC62F" w14:textId="77777777" w:rsidR="00147BB2" w:rsidRDefault="00147BB2" w:rsidP="00711CE3">
      <w:r>
        <w:separator/>
      </w:r>
    </w:p>
  </w:footnote>
  <w:footnote w:type="continuationSeparator" w:id="0">
    <w:p w14:paraId="7A4A4582" w14:textId="77777777" w:rsidR="00147BB2" w:rsidRDefault="00147BB2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242E7" w14:textId="77777777" w:rsidR="00976266" w:rsidRDefault="009762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4298" w14:textId="77777777" w:rsidR="00976266" w:rsidRDefault="009762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C376B"/>
    <w:rsid w:val="000C65E5"/>
    <w:rsid w:val="000C6C6E"/>
    <w:rsid w:val="000D7385"/>
    <w:rsid w:val="000E45B8"/>
    <w:rsid w:val="000F2CDD"/>
    <w:rsid w:val="000F51FE"/>
    <w:rsid w:val="000F76E4"/>
    <w:rsid w:val="00104B8E"/>
    <w:rsid w:val="00105673"/>
    <w:rsid w:val="00111993"/>
    <w:rsid w:val="00111EBB"/>
    <w:rsid w:val="00113CB2"/>
    <w:rsid w:val="0012142F"/>
    <w:rsid w:val="00124F6F"/>
    <w:rsid w:val="00125154"/>
    <w:rsid w:val="00127003"/>
    <w:rsid w:val="00142A71"/>
    <w:rsid w:val="001464A0"/>
    <w:rsid w:val="00147BB2"/>
    <w:rsid w:val="00151723"/>
    <w:rsid w:val="00157A1A"/>
    <w:rsid w:val="001632D2"/>
    <w:rsid w:val="001666D9"/>
    <w:rsid w:val="00170DE0"/>
    <w:rsid w:val="00173295"/>
    <w:rsid w:val="00186631"/>
    <w:rsid w:val="00190CD1"/>
    <w:rsid w:val="00193607"/>
    <w:rsid w:val="001A0D3F"/>
    <w:rsid w:val="001A3235"/>
    <w:rsid w:val="001B0802"/>
    <w:rsid w:val="001B6D73"/>
    <w:rsid w:val="001C2073"/>
    <w:rsid w:val="001C20D2"/>
    <w:rsid w:val="001C3924"/>
    <w:rsid w:val="001D03EC"/>
    <w:rsid w:val="001D3377"/>
    <w:rsid w:val="001E0449"/>
    <w:rsid w:val="001E5EA0"/>
    <w:rsid w:val="002029C5"/>
    <w:rsid w:val="002065DB"/>
    <w:rsid w:val="00207F25"/>
    <w:rsid w:val="00212207"/>
    <w:rsid w:val="002135B0"/>
    <w:rsid w:val="00220D6B"/>
    <w:rsid w:val="00231655"/>
    <w:rsid w:val="00237395"/>
    <w:rsid w:val="00241853"/>
    <w:rsid w:val="00242DEF"/>
    <w:rsid w:val="0024493A"/>
    <w:rsid w:val="002552C2"/>
    <w:rsid w:val="0026771D"/>
    <w:rsid w:val="00277937"/>
    <w:rsid w:val="00287754"/>
    <w:rsid w:val="00292941"/>
    <w:rsid w:val="002A036E"/>
    <w:rsid w:val="002A6357"/>
    <w:rsid w:val="002B1FD0"/>
    <w:rsid w:val="002B3479"/>
    <w:rsid w:val="002C390E"/>
    <w:rsid w:val="002C6C91"/>
    <w:rsid w:val="002D5576"/>
    <w:rsid w:val="002E1385"/>
    <w:rsid w:val="002F74B8"/>
    <w:rsid w:val="0030135B"/>
    <w:rsid w:val="00306A0A"/>
    <w:rsid w:val="003148D5"/>
    <w:rsid w:val="00316D33"/>
    <w:rsid w:val="003223B8"/>
    <w:rsid w:val="003314F2"/>
    <w:rsid w:val="00332275"/>
    <w:rsid w:val="00341F15"/>
    <w:rsid w:val="0035387A"/>
    <w:rsid w:val="00356927"/>
    <w:rsid w:val="00365E56"/>
    <w:rsid w:val="003846BE"/>
    <w:rsid w:val="00385061"/>
    <w:rsid w:val="00393F43"/>
    <w:rsid w:val="003A7A86"/>
    <w:rsid w:val="003C7F36"/>
    <w:rsid w:val="003E0E29"/>
    <w:rsid w:val="003E3D36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3D97"/>
    <w:rsid w:val="004A7A3F"/>
    <w:rsid w:val="004B0F4B"/>
    <w:rsid w:val="004B228E"/>
    <w:rsid w:val="004B3287"/>
    <w:rsid w:val="004C35DA"/>
    <w:rsid w:val="004E23C6"/>
    <w:rsid w:val="004E34D8"/>
    <w:rsid w:val="005002AB"/>
    <w:rsid w:val="00501ED0"/>
    <w:rsid w:val="00503461"/>
    <w:rsid w:val="00510B25"/>
    <w:rsid w:val="00514406"/>
    <w:rsid w:val="00521136"/>
    <w:rsid w:val="00523A19"/>
    <w:rsid w:val="0052426C"/>
    <w:rsid w:val="00526280"/>
    <w:rsid w:val="005405C7"/>
    <w:rsid w:val="00551D50"/>
    <w:rsid w:val="0055653D"/>
    <w:rsid w:val="00561976"/>
    <w:rsid w:val="00563ACC"/>
    <w:rsid w:val="005700B2"/>
    <w:rsid w:val="0058060A"/>
    <w:rsid w:val="005931DA"/>
    <w:rsid w:val="005A1933"/>
    <w:rsid w:val="005A2F5F"/>
    <w:rsid w:val="005A425E"/>
    <w:rsid w:val="005A4BBD"/>
    <w:rsid w:val="005A6DB5"/>
    <w:rsid w:val="005A75E8"/>
    <w:rsid w:val="005B2A8B"/>
    <w:rsid w:val="005C6621"/>
    <w:rsid w:val="005C7E89"/>
    <w:rsid w:val="005D11BD"/>
    <w:rsid w:val="005D6D95"/>
    <w:rsid w:val="005D7652"/>
    <w:rsid w:val="005E0392"/>
    <w:rsid w:val="005E34E5"/>
    <w:rsid w:val="005F08A2"/>
    <w:rsid w:val="005F53A8"/>
    <w:rsid w:val="00602232"/>
    <w:rsid w:val="00607206"/>
    <w:rsid w:val="00621CC6"/>
    <w:rsid w:val="00626A30"/>
    <w:rsid w:val="0062737D"/>
    <w:rsid w:val="00633C90"/>
    <w:rsid w:val="006357D8"/>
    <w:rsid w:val="00646050"/>
    <w:rsid w:val="00655367"/>
    <w:rsid w:val="006631F1"/>
    <w:rsid w:val="00664104"/>
    <w:rsid w:val="00671374"/>
    <w:rsid w:val="00674AD7"/>
    <w:rsid w:val="0067514D"/>
    <w:rsid w:val="00675450"/>
    <w:rsid w:val="00680407"/>
    <w:rsid w:val="00684152"/>
    <w:rsid w:val="0068473B"/>
    <w:rsid w:val="0069517F"/>
    <w:rsid w:val="00695644"/>
    <w:rsid w:val="006958FA"/>
    <w:rsid w:val="006A446B"/>
    <w:rsid w:val="006A4DB1"/>
    <w:rsid w:val="006B1382"/>
    <w:rsid w:val="006B2529"/>
    <w:rsid w:val="006C25E1"/>
    <w:rsid w:val="006C46A0"/>
    <w:rsid w:val="006D3D71"/>
    <w:rsid w:val="006E2543"/>
    <w:rsid w:val="006E2CA3"/>
    <w:rsid w:val="006E6359"/>
    <w:rsid w:val="006F2A06"/>
    <w:rsid w:val="006F4EF3"/>
    <w:rsid w:val="0070045E"/>
    <w:rsid w:val="00701D48"/>
    <w:rsid w:val="00702111"/>
    <w:rsid w:val="007104F7"/>
    <w:rsid w:val="00711CE3"/>
    <w:rsid w:val="00713653"/>
    <w:rsid w:val="007160A9"/>
    <w:rsid w:val="0073268A"/>
    <w:rsid w:val="00747B7A"/>
    <w:rsid w:val="007660B0"/>
    <w:rsid w:val="00766921"/>
    <w:rsid w:val="00777B4E"/>
    <w:rsid w:val="00780CD7"/>
    <w:rsid w:val="007920CA"/>
    <w:rsid w:val="007B0E67"/>
    <w:rsid w:val="007B29B5"/>
    <w:rsid w:val="007B4D92"/>
    <w:rsid w:val="007D2EEE"/>
    <w:rsid w:val="007D43BE"/>
    <w:rsid w:val="007E3CA1"/>
    <w:rsid w:val="00806011"/>
    <w:rsid w:val="00814DA9"/>
    <w:rsid w:val="008226BE"/>
    <w:rsid w:val="00827207"/>
    <w:rsid w:val="008317DE"/>
    <w:rsid w:val="00836067"/>
    <w:rsid w:val="008377C2"/>
    <w:rsid w:val="00845DBC"/>
    <w:rsid w:val="008558FE"/>
    <w:rsid w:val="00860280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0ADB"/>
    <w:rsid w:val="008A1F36"/>
    <w:rsid w:val="008A26EB"/>
    <w:rsid w:val="008B490E"/>
    <w:rsid w:val="008B5688"/>
    <w:rsid w:val="008C614D"/>
    <w:rsid w:val="008C627D"/>
    <w:rsid w:val="008E39E3"/>
    <w:rsid w:val="008F6E6B"/>
    <w:rsid w:val="008F788E"/>
    <w:rsid w:val="009005D8"/>
    <w:rsid w:val="00923CD0"/>
    <w:rsid w:val="00933AF2"/>
    <w:rsid w:val="00936E71"/>
    <w:rsid w:val="00945883"/>
    <w:rsid w:val="00971B05"/>
    <w:rsid w:val="00972445"/>
    <w:rsid w:val="00976266"/>
    <w:rsid w:val="00980917"/>
    <w:rsid w:val="00984B2C"/>
    <w:rsid w:val="00985FCA"/>
    <w:rsid w:val="0099157E"/>
    <w:rsid w:val="0099203E"/>
    <w:rsid w:val="009A3224"/>
    <w:rsid w:val="009A449C"/>
    <w:rsid w:val="009A7ADE"/>
    <w:rsid w:val="009B05D3"/>
    <w:rsid w:val="009B11C2"/>
    <w:rsid w:val="009B1D37"/>
    <w:rsid w:val="009B4408"/>
    <w:rsid w:val="009C29BD"/>
    <w:rsid w:val="009C4BC8"/>
    <w:rsid w:val="009D0371"/>
    <w:rsid w:val="009D3A59"/>
    <w:rsid w:val="009E0B87"/>
    <w:rsid w:val="009E2702"/>
    <w:rsid w:val="009E64AE"/>
    <w:rsid w:val="009F1A0E"/>
    <w:rsid w:val="00A05622"/>
    <w:rsid w:val="00A10565"/>
    <w:rsid w:val="00A1101F"/>
    <w:rsid w:val="00A2532B"/>
    <w:rsid w:val="00A26599"/>
    <w:rsid w:val="00A3775F"/>
    <w:rsid w:val="00A40E87"/>
    <w:rsid w:val="00A45607"/>
    <w:rsid w:val="00A4775D"/>
    <w:rsid w:val="00A50686"/>
    <w:rsid w:val="00A55EF7"/>
    <w:rsid w:val="00A64361"/>
    <w:rsid w:val="00A67B10"/>
    <w:rsid w:val="00A70508"/>
    <w:rsid w:val="00A8665F"/>
    <w:rsid w:val="00A932D4"/>
    <w:rsid w:val="00A96920"/>
    <w:rsid w:val="00AA5113"/>
    <w:rsid w:val="00AB43A2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27D37"/>
    <w:rsid w:val="00B310FF"/>
    <w:rsid w:val="00B36761"/>
    <w:rsid w:val="00B43FBB"/>
    <w:rsid w:val="00B53652"/>
    <w:rsid w:val="00B54828"/>
    <w:rsid w:val="00B749C9"/>
    <w:rsid w:val="00B75944"/>
    <w:rsid w:val="00B90F07"/>
    <w:rsid w:val="00B91595"/>
    <w:rsid w:val="00B97FF9"/>
    <w:rsid w:val="00BA05DF"/>
    <w:rsid w:val="00BB1158"/>
    <w:rsid w:val="00BD001D"/>
    <w:rsid w:val="00BE1021"/>
    <w:rsid w:val="00BE4D12"/>
    <w:rsid w:val="00BF2C68"/>
    <w:rsid w:val="00BF47CB"/>
    <w:rsid w:val="00C01DC8"/>
    <w:rsid w:val="00C0436A"/>
    <w:rsid w:val="00C04977"/>
    <w:rsid w:val="00C11344"/>
    <w:rsid w:val="00C155F1"/>
    <w:rsid w:val="00C2117F"/>
    <w:rsid w:val="00C213CE"/>
    <w:rsid w:val="00C25FE0"/>
    <w:rsid w:val="00C301EB"/>
    <w:rsid w:val="00C3278E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95AF4"/>
    <w:rsid w:val="00CA0424"/>
    <w:rsid w:val="00CA1B92"/>
    <w:rsid w:val="00CA6E8E"/>
    <w:rsid w:val="00CA7AA9"/>
    <w:rsid w:val="00CB228F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B432E"/>
    <w:rsid w:val="00DC17A3"/>
    <w:rsid w:val="00DC2522"/>
    <w:rsid w:val="00DC73A8"/>
    <w:rsid w:val="00DD733B"/>
    <w:rsid w:val="00DE00B5"/>
    <w:rsid w:val="00DF42F8"/>
    <w:rsid w:val="00DF4977"/>
    <w:rsid w:val="00E01E19"/>
    <w:rsid w:val="00E1028A"/>
    <w:rsid w:val="00E11EE3"/>
    <w:rsid w:val="00E12D97"/>
    <w:rsid w:val="00E1300C"/>
    <w:rsid w:val="00E41CC6"/>
    <w:rsid w:val="00E41DBC"/>
    <w:rsid w:val="00E44435"/>
    <w:rsid w:val="00E44C87"/>
    <w:rsid w:val="00E570CB"/>
    <w:rsid w:val="00E75B8C"/>
    <w:rsid w:val="00E779A2"/>
    <w:rsid w:val="00E92021"/>
    <w:rsid w:val="00E96099"/>
    <w:rsid w:val="00E96CAE"/>
    <w:rsid w:val="00EA02D3"/>
    <w:rsid w:val="00EA3CE7"/>
    <w:rsid w:val="00EA52F0"/>
    <w:rsid w:val="00EB224C"/>
    <w:rsid w:val="00EC685E"/>
    <w:rsid w:val="00ED047F"/>
    <w:rsid w:val="00ED1FB6"/>
    <w:rsid w:val="00ED4540"/>
    <w:rsid w:val="00ED6AA1"/>
    <w:rsid w:val="00ED7628"/>
    <w:rsid w:val="00ED79FE"/>
    <w:rsid w:val="00EE0EF8"/>
    <w:rsid w:val="00EE2618"/>
    <w:rsid w:val="00EF0F71"/>
    <w:rsid w:val="00EF54A0"/>
    <w:rsid w:val="00EF6AC9"/>
    <w:rsid w:val="00F0177C"/>
    <w:rsid w:val="00F23923"/>
    <w:rsid w:val="00F316CD"/>
    <w:rsid w:val="00F375D7"/>
    <w:rsid w:val="00F37F61"/>
    <w:rsid w:val="00F40284"/>
    <w:rsid w:val="00F42EC0"/>
    <w:rsid w:val="00F52102"/>
    <w:rsid w:val="00F53A16"/>
    <w:rsid w:val="00F54280"/>
    <w:rsid w:val="00F54F14"/>
    <w:rsid w:val="00F55162"/>
    <w:rsid w:val="00F73ECC"/>
    <w:rsid w:val="00F86BCA"/>
    <w:rsid w:val="00F92B11"/>
    <w:rsid w:val="00F93BC3"/>
    <w:rsid w:val="00FA0DC7"/>
    <w:rsid w:val="00FA1DF9"/>
    <w:rsid w:val="00FA57B1"/>
    <w:rsid w:val="00FB0616"/>
    <w:rsid w:val="00FB08BC"/>
    <w:rsid w:val="00FB09BD"/>
    <w:rsid w:val="00FB5FF7"/>
    <w:rsid w:val="00FC14D1"/>
    <w:rsid w:val="00FC66EB"/>
    <w:rsid w:val="00FD2E86"/>
    <w:rsid w:val="00FD2F83"/>
    <w:rsid w:val="00FE2238"/>
    <w:rsid w:val="00FE4D0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ALBIXONcz/video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albix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zeny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lbixon.cz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ucie@doblogoo.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54FA1-6DFB-44DB-97CE-880E694A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25</TotalTime>
  <Pages>2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6</cp:revision>
  <cp:lastPrinted>2019-01-07T12:32:00Z</cp:lastPrinted>
  <dcterms:created xsi:type="dcterms:W3CDTF">2020-06-23T14:26:00Z</dcterms:created>
  <dcterms:modified xsi:type="dcterms:W3CDTF">2020-06-30T08:36:00Z</dcterms:modified>
</cp:coreProperties>
</file>