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DF33" w14:textId="5F36A6E5" w:rsidR="00E0547B" w:rsidRDefault="00E0547B" w:rsidP="00B25639">
      <w:pPr>
        <w:spacing w:after="0" w:line="240" w:lineRule="auto"/>
        <w:jc w:val="both"/>
        <w:rPr>
          <w:rFonts w:asciiTheme="majorHAnsi" w:eastAsiaTheme="majorEastAsia" w:hAnsiTheme="majorHAnsi" w:cstheme="majorBidi"/>
          <w:sz w:val="32"/>
          <w:szCs w:val="32"/>
        </w:rPr>
      </w:pPr>
    </w:p>
    <w:p w14:paraId="7DFC596C" w14:textId="0AADB273" w:rsidR="0020522F" w:rsidRDefault="00E0547B" w:rsidP="00B25639">
      <w:pPr>
        <w:spacing w:after="0" w:line="240" w:lineRule="auto"/>
        <w:jc w:val="both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 xml:space="preserve">Překvapte </w:t>
      </w:r>
      <w:r w:rsidR="00967E5E">
        <w:rPr>
          <w:rFonts w:asciiTheme="majorHAnsi" w:eastAsiaTheme="majorEastAsia" w:hAnsiTheme="majorHAnsi" w:cstheme="majorBidi"/>
          <w:sz w:val="32"/>
          <w:szCs w:val="32"/>
        </w:rPr>
        <w:t xml:space="preserve">velikonoční </w:t>
      </w:r>
      <w:r>
        <w:rPr>
          <w:rFonts w:asciiTheme="majorHAnsi" w:eastAsiaTheme="majorEastAsia" w:hAnsiTheme="majorHAnsi" w:cstheme="majorBidi"/>
          <w:sz w:val="32"/>
          <w:szCs w:val="32"/>
        </w:rPr>
        <w:t>koledníky originální</w:t>
      </w:r>
      <w:r w:rsidR="00967E5E">
        <w:rPr>
          <w:rFonts w:asciiTheme="majorHAnsi" w:eastAsiaTheme="majorEastAsia" w:hAnsiTheme="majorHAnsi" w:cstheme="majorBidi"/>
          <w:sz w:val="32"/>
          <w:szCs w:val="32"/>
        </w:rPr>
        <w:t xml:space="preserve"> výslužkou</w:t>
      </w:r>
    </w:p>
    <w:p w14:paraId="6F727BFB" w14:textId="77777777" w:rsidR="0020522F" w:rsidRDefault="0020522F" w:rsidP="00B25639">
      <w:pPr>
        <w:spacing w:after="0" w:line="240" w:lineRule="auto"/>
        <w:jc w:val="both"/>
        <w:rPr>
          <w:rFonts w:asciiTheme="majorHAnsi" w:eastAsiaTheme="majorEastAsia" w:hAnsiTheme="majorHAnsi" w:cstheme="majorBidi"/>
          <w:sz w:val="32"/>
          <w:szCs w:val="32"/>
        </w:rPr>
      </w:pPr>
    </w:p>
    <w:p w14:paraId="1A560B19" w14:textId="72616BA4" w:rsidR="002C19BC" w:rsidRDefault="00020196" w:rsidP="00B25639">
      <w:pPr>
        <w:jc w:val="both"/>
        <w:rPr>
          <w:rFonts w:ascii="Calibri" w:hAnsi="Calibri"/>
          <w:b/>
        </w:rPr>
      </w:pPr>
      <w:r w:rsidRPr="006068E1">
        <w:rPr>
          <w:rFonts w:ascii="Calibri" w:hAnsi="Calibri"/>
          <w:b/>
        </w:rPr>
        <w:t xml:space="preserve">Praha, </w:t>
      </w:r>
      <w:r w:rsidR="003B2361">
        <w:rPr>
          <w:rFonts w:ascii="Calibri" w:hAnsi="Calibri"/>
          <w:b/>
        </w:rPr>
        <w:t>03</w:t>
      </w:r>
      <w:r w:rsidRPr="006068E1">
        <w:rPr>
          <w:rFonts w:ascii="Calibri" w:hAnsi="Calibri"/>
          <w:b/>
        </w:rPr>
        <w:t xml:space="preserve">. </w:t>
      </w:r>
      <w:r w:rsidR="00E0547B">
        <w:rPr>
          <w:rFonts w:ascii="Calibri" w:hAnsi="Calibri"/>
          <w:b/>
        </w:rPr>
        <w:t>dubna</w:t>
      </w:r>
      <w:r w:rsidRPr="006068E1">
        <w:rPr>
          <w:rFonts w:ascii="Calibri" w:hAnsi="Calibri"/>
          <w:b/>
        </w:rPr>
        <w:t xml:space="preserve"> 201</w:t>
      </w:r>
      <w:r w:rsidR="002576B9">
        <w:rPr>
          <w:rFonts w:ascii="Calibri" w:hAnsi="Calibri"/>
          <w:b/>
        </w:rPr>
        <w:t>9</w:t>
      </w:r>
      <w:r w:rsidR="00D80398" w:rsidRPr="006068E1">
        <w:rPr>
          <w:rFonts w:ascii="Calibri" w:hAnsi="Calibri"/>
          <w:b/>
        </w:rPr>
        <w:t xml:space="preserve"> </w:t>
      </w:r>
      <w:r w:rsidRPr="006068E1">
        <w:rPr>
          <w:rFonts w:ascii="Calibri" w:hAnsi="Calibri"/>
          <w:b/>
        </w:rPr>
        <w:t>–</w:t>
      </w:r>
      <w:r w:rsidR="00757228" w:rsidRPr="006068E1">
        <w:rPr>
          <w:rFonts w:ascii="Calibri" w:hAnsi="Calibri"/>
          <w:b/>
        </w:rPr>
        <w:t xml:space="preserve"> </w:t>
      </w:r>
      <w:r w:rsidR="00E0547B" w:rsidRPr="00E0547B">
        <w:rPr>
          <w:rFonts w:ascii="Calibri" w:hAnsi="Calibri"/>
          <w:b/>
        </w:rPr>
        <w:t>V dnešní době najdeme spoustu moderních metod a technik, jak kraslice nabarvit. S řadou barevných a speciálních sprejů Primalex snadno vytvoříte originální velikonoční vajíčka, která potěší každého koledníka. Se spreji Primalex se dobře pracuje: spolehlivě kryjí, rychle schnou a pořídíte je za rozumnou cenu.</w:t>
      </w:r>
    </w:p>
    <w:p w14:paraId="43EB8FCF" w14:textId="775FEBFF" w:rsidR="00E0547B" w:rsidRDefault="00E0547B" w:rsidP="00E0547B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</w:p>
    <w:p w14:paraId="7A3903D1" w14:textId="48C1A9EA" w:rsidR="00E0547B" w:rsidRDefault="00967E5E" w:rsidP="00E0547B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56E169" wp14:editId="7C89F8A9">
            <wp:simplePos x="0" y="0"/>
            <wp:positionH relativeFrom="margin">
              <wp:posOffset>5080</wp:posOffset>
            </wp:positionH>
            <wp:positionV relativeFrom="margin">
              <wp:posOffset>1967230</wp:posOffset>
            </wp:positionV>
            <wp:extent cx="1714500" cy="1209675"/>
            <wp:effectExtent l="0" t="0" r="0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926"/>
                    <a:stretch/>
                  </pic:blipFill>
                  <pic:spPr bwMode="auto"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7B">
        <w:rPr>
          <w:rFonts w:ascii="Calibri" w:eastAsiaTheme="minorHAnsi" w:hAnsi="Calibri" w:cstheme="minorBidi"/>
          <w:b/>
          <w:sz w:val="22"/>
          <w:szCs w:val="22"/>
          <w:lang w:eastAsia="en-US"/>
        </w:rPr>
        <w:t>Univerzální barva ve spreji</w:t>
      </w:r>
    </w:p>
    <w:p w14:paraId="78546634" w14:textId="37AED22C" w:rsidR="00E0547B" w:rsidRDefault="00E0547B" w:rsidP="00E0547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Vrchní rychleschnoucí akrylátová barva ve spreji Primalex je dostupná v široké škále RAL odstínů s dlouhodobou barevnou stálostí. Při výrobě originálních kraslic tak můžete skutečně popustit uzdu fantazii. Kromě velikonočních vajíček s nimi můžete nasprejovat nejrůznější kovové prvky, dřevo, plasty i keramiku. </w:t>
      </w:r>
    </w:p>
    <w:p w14:paraId="699D531F" w14:textId="602B9C6F" w:rsidR="00E0547B" w:rsidRDefault="00E0547B" w:rsidP="00E0547B">
      <w:pPr>
        <w:jc w:val="both"/>
        <w:rPr>
          <w:rFonts w:ascii="Calibri" w:hAnsi="Calibri"/>
        </w:rPr>
      </w:pPr>
      <w:r>
        <w:rPr>
          <w:rFonts w:ascii="Calibri" w:hAnsi="Calibri"/>
        </w:rPr>
        <w:t>Cena: 125 Kč</w:t>
      </w:r>
    </w:p>
    <w:p w14:paraId="1BA15B80" w14:textId="4E9DCA05" w:rsidR="00E0547B" w:rsidRDefault="00E0547B" w:rsidP="00E0547B">
      <w:pPr>
        <w:jc w:val="both"/>
        <w:rPr>
          <w:rFonts w:ascii="Calibri" w:hAnsi="Calibri"/>
        </w:rPr>
      </w:pPr>
    </w:p>
    <w:p w14:paraId="684E9584" w14:textId="511C7B92" w:rsidR="00E0547B" w:rsidRDefault="00967E5E" w:rsidP="00E0547B">
      <w:pPr>
        <w:jc w:val="both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078D84" wp14:editId="776AD6F8">
            <wp:simplePos x="0" y="0"/>
            <wp:positionH relativeFrom="margin">
              <wp:posOffset>287655</wp:posOffset>
            </wp:positionH>
            <wp:positionV relativeFrom="margin">
              <wp:posOffset>3817620</wp:posOffset>
            </wp:positionV>
            <wp:extent cx="1162050" cy="1726565"/>
            <wp:effectExtent l="3492" t="0" r="3493" b="3492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0"/>
                    <a:stretch/>
                  </pic:blipFill>
                  <pic:spPr bwMode="auto">
                    <a:xfrm rot="16200000">
                      <a:off x="0" y="0"/>
                      <a:ext cx="116205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AB935" w14:textId="3FDB0A07" w:rsidR="00E0547B" w:rsidRDefault="00E0547B" w:rsidP="00E0547B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>Primalex Zlatý efekt, Primalex Stříbrný efekt</w:t>
      </w:r>
    </w:p>
    <w:p w14:paraId="0BF00424" w14:textId="45FE2B11" w:rsidR="00E0547B" w:rsidRDefault="00E0547B" w:rsidP="00E0547B">
      <w:pPr>
        <w:jc w:val="both"/>
        <w:rPr>
          <w:rFonts w:ascii="Calibri" w:hAnsi="Calibri"/>
        </w:rPr>
      </w:pPr>
      <w:r>
        <w:rPr>
          <w:rFonts w:ascii="Calibri" w:hAnsi="Calibri"/>
        </w:rPr>
        <w:t>Syntetická barva s dokonalým kovovým efektem, která vytváří na povrchu vysoce lesklý metalický lak vzbuzující dojem skutečného pokovení. Obsahuje neblednoucí kov</w:t>
      </w:r>
      <w:bookmarkStart w:id="0" w:name="_GoBack"/>
      <w:bookmarkEnd w:id="0"/>
      <w:r>
        <w:rPr>
          <w:rFonts w:ascii="Calibri" w:hAnsi="Calibri"/>
        </w:rPr>
        <w:t xml:space="preserve">ové pigmenty, díky kterým můžete koledníka odměnit zlatým vejcem. Spreje lze aplikovat na různé typy povrchů – dřevo, kovy, tvrdé plasty, keramika apod. </w:t>
      </w:r>
    </w:p>
    <w:p w14:paraId="11DBA369" w14:textId="77777777" w:rsidR="00E0547B" w:rsidRDefault="00E0547B" w:rsidP="00E0547B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>Cena: 199 Kč</w:t>
      </w:r>
    </w:p>
    <w:p w14:paraId="3218ADD1" w14:textId="77777777" w:rsidR="00E0547B" w:rsidRDefault="00E0547B" w:rsidP="00E0547B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187FC840" w14:textId="77777777" w:rsidR="00E0547B" w:rsidRDefault="00E0547B" w:rsidP="00E0547B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56713F4C" w14:textId="77777777" w:rsidR="00967E5E" w:rsidRDefault="00967E5E" w:rsidP="00E0547B">
      <w:pPr>
        <w:rPr>
          <w:rFonts w:ascii="Calibri" w:hAnsi="Calibri"/>
        </w:rPr>
      </w:pPr>
    </w:p>
    <w:p w14:paraId="7931F2CC" w14:textId="595F6A35" w:rsidR="00E0547B" w:rsidRDefault="00E0547B" w:rsidP="00E0547B">
      <w:pPr>
        <w:rPr>
          <w:rFonts w:eastAsia="Times New Roman"/>
        </w:rPr>
      </w:pPr>
      <w:r>
        <w:rPr>
          <w:rFonts w:ascii="Calibri" w:hAnsi="Calibri"/>
        </w:rPr>
        <w:t xml:space="preserve">U fotografií prosím uvádějte jako autora </w:t>
      </w:r>
      <w:r>
        <w:rPr>
          <w:rFonts w:eastAsia="Times New Roman"/>
        </w:rPr>
        <w:t>Danielu Marwan</w:t>
      </w:r>
      <w:r w:rsidR="00967E5E">
        <w:rPr>
          <w:rFonts w:eastAsia="Times New Roman"/>
        </w:rPr>
        <w:t>: (</w:t>
      </w:r>
      <w:r>
        <w:rPr>
          <w:rFonts w:eastAsia="Times New Roman"/>
        </w:rPr>
        <w:t>Instagram: </w:t>
      </w:r>
      <w:hyperlink r:id="rId10" w:history="1">
        <w:r>
          <w:rPr>
            <w:rStyle w:val="Hypertextovodkaz"/>
            <w:rFonts w:eastAsia="Times New Roman"/>
          </w:rPr>
          <w:t>https://www.instagram.com/danielamarwan</w:t>
        </w:r>
      </w:hyperlink>
      <w:r>
        <w:rPr>
          <w:rFonts w:eastAsia="Times New Roman"/>
        </w:rPr>
        <w:t xml:space="preserve">) </w:t>
      </w:r>
    </w:p>
    <w:p w14:paraId="17FB989E" w14:textId="77777777" w:rsidR="00E0547B" w:rsidRDefault="00E0547B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</w:p>
    <w:p w14:paraId="5CDA1358" w14:textId="77777777" w:rsidR="00E0547B" w:rsidRDefault="00E0547B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</w:p>
    <w:p w14:paraId="65456639" w14:textId="77777777" w:rsidR="00E0547B" w:rsidRDefault="00E0547B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</w:p>
    <w:p w14:paraId="7B2238A7" w14:textId="77777777" w:rsidR="00E0547B" w:rsidRDefault="00E0547B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</w:p>
    <w:p w14:paraId="5718372C" w14:textId="77777777" w:rsidR="00E0547B" w:rsidRDefault="00E0547B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</w:p>
    <w:p w14:paraId="22190FE0" w14:textId="77777777" w:rsidR="00E0547B" w:rsidRDefault="00E0547B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</w:p>
    <w:p w14:paraId="51DF2054" w14:textId="77777777" w:rsidR="00E0547B" w:rsidRDefault="00E0547B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</w:p>
    <w:p w14:paraId="1F4C27C4" w14:textId="77777777" w:rsidR="00E0547B" w:rsidRDefault="00E0547B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</w:p>
    <w:p w14:paraId="72404FFD" w14:textId="77E82123" w:rsidR="001313BD" w:rsidRPr="006068E1" w:rsidRDefault="000A5BCB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  <w:r w:rsidRPr="006068E1">
        <w:rPr>
          <w:rFonts w:ascii="Calibri" w:eastAsia="Times New Roman" w:hAnsi="Calibri" w:cs="Calibri"/>
          <w:b/>
          <w:szCs w:val="28"/>
          <w:lang w:eastAsia="cs-CZ"/>
        </w:rPr>
        <w:lastRenderedPageBreak/>
        <w:t xml:space="preserve">O </w:t>
      </w:r>
      <w:r w:rsidR="001313BD" w:rsidRPr="006068E1">
        <w:rPr>
          <w:rFonts w:ascii="Calibri" w:eastAsia="Times New Roman" w:hAnsi="Calibri" w:cs="Calibri"/>
          <w:b/>
          <w:szCs w:val="28"/>
          <w:lang w:eastAsia="cs-CZ"/>
        </w:rPr>
        <w:t>značce Primalex</w:t>
      </w:r>
    </w:p>
    <w:p w14:paraId="58E5B9F7" w14:textId="62915AA5" w:rsidR="001313BD" w:rsidRPr="006068E1" w:rsidRDefault="001313BD" w:rsidP="00B25639">
      <w:pPr>
        <w:spacing w:line="276" w:lineRule="auto"/>
        <w:jc w:val="both"/>
        <w:rPr>
          <w:rFonts w:ascii="Calibri" w:eastAsia="Times New Roman" w:hAnsi="Calibri" w:cs="Calibri"/>
          <w:szCs w:val="24"/>
          <w:lang w:eastAsia="cs-CZ"/>
        </w:rPr>
      </w:pPr>
      <w:r w:rsidRPr="006068E1">
        <w:rPr>
          <w:rFonts w:ascii="Calibri" w:eastAsia="Times New Roman" w:hAnsi="Calibri" w:cs="Calibri"/>
          <w:szCs w:val="24"/>
          <w:lang w:eastAsia="cs-CZ"/>
        </w:rPr>
        <w:t>Základem sortimentu značky Primalex jsou malířské nátěry, které si získaly oblibu jednoduchou aplikací, velkým výběrem druhů</w:t>
      </w:r>
      <w:r w:rsidR="00B60864" w:rsidRPr="006068E1">
        <w:rPr>
          <w:rFonts w:ascii="Calibri" w:eastAsia="Times New Roman" w:hAnsi="Calibri" w:cs="Calibri"/>
          <w:szCs w:val="24"/>
          <w:lang w:eastAsia="cs-CZ"/>
        </w:rPr>
        <w:t>,</w:t>
      </w:r>
      <w:r w:rsidRPr="006068E1">
        <w:rPr>
          <w:rFonts w:ascii="Calibri" w:eastAsia="Times New Roman" w:hAnsi="Calibri" w:cs="Calibri"/>
          <w:szCs w:val="24"/>
          <w:lang w:eastAsia="cs-CZ"/>
        </w:rPr>
        <w:t xml:space="preserve"> a především trvale stabilní kvalitou, která je kromě vlastní laboratoře kontrolována organizací ITC Zlín. Primalex je jednou z mála značek, jež certifikovala systémy ISO 9001, ISO 14001 a OHSAS 18001 společně, a získala tak Zlatý certifikát pro integrovaný systém řízení. Obdržela také mezinárodně uznávané certifikáty </w:t>
      </w:r>
      <w:proofErr w:type="spellStart"/>
      <w:r w:rsidRPr="006068E1">
        <w:rPr>
          <w:rFonts w:ascii="Calibri" w:eastAsia="Times New Roman" w:hAnsi="Calibri" w:cs="Calibri"/>
          <w:szCs w:val="24"/>
          <w:lang w:eastAsia="cs-CZ"/>
        </w:rPr>
        <w:t>IQNet</w:t>
      </w:r>
      <w:proofErr w:type="spellEnd"/>
      <w:r w:rsidRPr="006068E1">
        <w:rPr>
          <w:rFonts w:ascii="Calibri" w:eastAsia="Times New Roman" w:hAnsi="Calibri" w:cs="Calibri"/>
          <w:szCs w:val="24"/>
          <w:lang w:eastAsia="cs-CZ"/>
        </w:rPr>
        <w:t xml:space="preserve">. Primalex dodává na trh kompletní spektrum nátěrových hmot zahrnující vnitřní malířské nátěry, fasádní barvy, omítky, barvy na kov a dřevo, zateplovací systém a prostředky na úpravu podkladu. Disponuje sítí </w:t>
      </w:r>
      <w:r w:rsidR="006068E1" w:rsidRPr="006068E1">
        <w:rPr>
          <w:rFonts w:ascii="Calibri" w:eastAsia="Times New Roman" w:hAnsi="Calibri" w:cs="Calibri"/>
          <w:szCs w:val="24"/>
          <w:lang w:eastAsia="cs-CZ"/>
        </w:rPr>
        <w:t>více než</w:t>
      </w:r>
      <w:r w:rsidRPr="006068E1">
        <w:rPr>
          <w:rFonts w:ascii="Calibri" w:eastAsia="Times New Roman" w:hAnsi="Calibri" w:cs="Calibri"/>
          <w:szCs w:val="24"/>
          <w:lang w:eastAsia="cs-CZ"/>
        </w:rPr>
        <w:t xml:space="preserve"> </w:t>
      </w:r>
      <w:r w:rsidR="006068E1" w:rsidRPr="006068E1">
        <w:rPr>
          <w:rFonts w:ascii="Calibri" w:eastAsia="Times New Roman" w:hAnsi="Calibri" w:cs="Calibri"/>
          <w:szCs w:val="24"/>
          <w:lang w:eastAsia="cs-CZ"/>
        </w:rPr>
        <w:t>4</w:t>
      </w:r>
      <w:r w:rsidRPr="006068E1">
        <w:rPr>
          <w:rFonts w:ascii="Calibri" w:eastAsia="Times New Roman" w:hAnsi="Calibri" w:cs="Calibri"/>
          <w:szCs w:val="24"/>
          <w:lang w:eastAsia="cs-CZ"/>
        </w:rPr>
        <w:t xml:space="preserve">00 </w:t>
      </w:r>
      <w:r w:rsidR="00E909BF" w:rsidRPr="006068E1">
        <w:rPr>
          <w:rFonts w:ascii="Calibri" w:eastAsia="Times New Roman" w:hAnsi="Calibri" w:cs="Calibri"/>
          <w:szCs w:val="24"/>
          <w:lang w:eastAsia="cs-CZ"/>
        </w:rPr>
        <w:t>Tónovacích</w:t>
      </w:r>
      <w:r w:rsidRPr="006068E1">
        <w:rPr>
          <w:rFonts w:ascii="Calibri" w:eastAsia="Times New Roman" w:hAnsi="Calibri" w:cs="Calibri"/>
          <w:szCs w:val="24"/>
          <w:lang w:eastAsia="cs-CZ"/>
        </w:rPr>
        <w:t xml:space="preserve"> center pro obarvování nátěrových hmot. Ta je nejširší v rámci České a Slovenské republiky s ideální dostupností pro spotřebitele ve všech regionech. Spotřebitelům jsou na nejmodernějších strojích na počkání připraveny vysoce kvalitní obarvené interiérové</w:t>
      </w:r>
      <w:r w:rsidR="006068E1">
        <w:rPr>
          <w:rFonts w:ascii="Calibri" w:eastAsia="Times New Roman" w:hAnsi="Calibri" w:cs="Calibri"/>
          <w:szCs w:val="24"/>
          <w:lang w:eastAsia="cs-CZ"/>
        </w:rPr>
        <w:t xml:space="preserve">, </w:t>
      </w:r>
      <w:r w:rsidRPr="006068E1">
        <w:rPr>
          <w:rFonts w:ascii="Calibri" w:eastAsia="Times New Roman" w:hAnsi="Calibri" w:cs="Calibri"/>
          <w:szCs w:val="24"/>
          <w:lang w:eastAsia="cs-CZ"/>
        </w:rPr>
        <w:t>fasádní nátěry</w:t>
      </w:r>
      <w:r w:rsidR="006068E1">
        <w:rPr>
          <w:rFonts w:ascii="Calibri" w:eastAsia="Times New Roman" w:hAnsi="Calibri" w:cs="Calibri"/>
          <w:szCs w:val="24"/>
          <w:lang w:eastAsia="cs-CZ"/>
        </w:rPr>
        <w:t xml:space="preserve"> a zateplovací systémy</w:t>
      </w:r>
      <w:r w:rsidRPr="006068E1">
        <w:rPr>
          <w:rFonts w:ascii="Calibri" w:eastAsia="Times New Roman" w:hAnsi="Calibri" w:cs="Calibri"/>
          <w:szCs w:val="24"/>
          <w:lang w:eastAsia="cs-CZ"/>
        </w:rPr>
        <w:t>, omítky a barvy na kov a dřevo.</w:t>
      </w:r>
    </w:p>
    <w:p w14:paraId="0B688D30" w14:textId="77777777" w:rsidR="00A7060A" w:rsidRPr="006068E1" w:rsidRDefault="00A7060A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</w:p>
    <w:p w14:paraId="2F37CCF8" w14:textId="41E1B84F" w:rsidR="000A5BCB" w:rsidRPr="006068E1" w:rsidRDefault="001313BD" w:rsidP="00B25639">
      <w:pPr>
        <w:spacing w:line="276" w:lineRule="auto"/>
        <w:jc w:val="both"/>
        <w:rPr>
          <w:rFonts w:ascii="Calibri" w:eastAsia="Times New Roman" w:hAnsi="Calibri" w:cs="Calibri"/>
          <w:b/>
          <w:szCs w:val="28"/>
          <w:lang w:eastAsia="cs-CZ"/>
        </w:rPr>
      </w:pPr>
      <w:r w:rsidRPr="006068E1">
        <w:rPr>
          <w:rFonts w:ascii="Calibri" w:eastAsia="Times New Roman" w:hAnsi="Calibri" w:cs="Calibri"/>
          <w:b/>
          <w:szCs w:val="28"/>
          <w:lang w:eastAsia="cs-CZ"/>
        </w:rPr>
        <w:t xml:space="preserve">O </w:t>
      </w:r>
      <w:r w:rsidR="000A5BCB" w:rsidRPr="006068E1">
        <w:rPr>
          <w:rFonts w:ascii="Calibri" w:eastAsia="Times New Roman" w:hAnsi="Calibri" w:cs="Calibri"/>
          <w:b/>
          <w:szCs w:val="28"/>
          <w:lang w:eastAsia="cs-CZ"/>
        </w:rPr>
        <w:t xml:space="preserve">skupině PPG </w:t>
      </w:r>
    </w:p>
    <w:p w14:paraId="5FDFF503" w14:textId="00F66904" w:rsidR="000A5BCB" w:rsidRPr="006068E1" w:rsidRDefault="000A5BCB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sz w:val="22"/>
          <w:szCs w:val="24"/>
        </w:rPr>
      </w:pPr>
      <w:r w:rsidRPr="006068E1">
        <w:rPr>
          <w:rFonts w:ascii="Calibri" w:hAnsi="Calibri" w:cs="Calibri"/>
          <w:sz w:val="22"/>
          <w:szCs w:val="24"/>
        </w:rPr>
        <w:t>Vizí společnosti PPG je i nadále zůstat předním světovým výrobcem nátěrových hmot a dalších speciálních produktů, které zákazníkům pomáhají chránit a zkrášlovat jejich</w:t>
      </w:r>
      <w:r w:rsidR="001313BD" w:rsidRPr="006068E1">
        <w:rPr>
          <w:rFonts w:ascii="Calibri" w:hAnsi="Calibri" w:cs="Calibri"/>
          <w:sz w:val="22"/>
          <w:szCs w:val="24"/>
        </w:rPr>
        <w:t xml:space="preserve"> vlastní</w:t>
      </w:r>
      <w:r w:rsidRPr="006068E1">
        <w:rPr>
          <w:rFonts w:ascii="Calibri" w:hAnsi="Calibri" w:cs="Calibri"/>
          <w:sz w:val="22"/>
          <w:szCs w:val="24"/>
        </w:rPr>
        <w:t xml:space="preserve"> výrobky i okolí. Díky inovacím, úsilí o udržitelný rozvoj a kompetenci v oblasti barev pomáhá PPG svým zákazníkům </w:t>
      </w:r>
      <w:r w:rsidR="004D78BF" w:rsidRPr="006068E1">
        <w:rPr>
          <w:rFonts w:ascii="Calibri" w:hAnsi="Calibri" w:cs="Calibri"/>
          <w:sz w:val="22"/>
          <w:szCs w:val="24"/>
        </w:rPr>
        <w:br/>
      </w:r>
      <w:r w:rsidRPr="006068E1">
        <w:rPr>
          <w:rFonts w:ascii="Calibri" w:hAnsi="Calibri" w:cs="Calibri"/>
          <w:sz w:val="22"/>
          <w:szCs w:val="24"/>
        </w:rPr>
        <w:t xml:space="preserve">v průmyslu, dopravě, výrobě spotřebního zboží a na trhu autopříslušenství vylepšovat více povrchů různými způsoby než kterákoli jiná společnost. Společnost PPG byla založena v roce 1883, její centrála má sídlo v Pittsburghu a působí v téměř 70 zemích po celém světě. Akcie společnosti PPG jsou obchodovány na New York </w:t>
      </w:r>
      <w:proofErr w:type="spellStart"/>
      <w:r w:rsidRPr="006068E1">
        <w:rPr>
          <w:rFonts w:ascii="Calibri" w:hAnsi="Calibri" w:cs="Calibri"/>
          <w:sz w:val="22"/>
          <w:szCs w:val="24"/>
        </w:rPr>
        <w:t>Stock</w:t>
      </w:r>
      <w:proofErr w:type="spellEnd"/>
      <w:r w:rsidRPr="006068E1">
        <w:rPr>
          <w:rFonts w:ascii="Calibri" w:hAnsi="Calibri" w:cs="Calibri"/>
          <w:sz w:val="22"/>
          <w:szCs w:val="24"/>
        </w:rPr>
        <w:t xml:space="preserve"> Exchange (symbol: PPG).</w:t>
      </w:r>
    </w:p>
    <w:p w14:paraId="2DC76FA6" w14:textId="77777777" w:rsidR="000A5BCB" w:rsidRPr="006068E1" w:rsidRDefault="000A5BCB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sz w:val="22"/>
          <w:szCs w:val="24"/>
        </w:rPr>
      </w:pPr>
    </w:p>
    <w:p w14:paraId="3DB94872" w14:textId="77777777" w:rsidR="00A7060A" w:rsidRPr="006068E1" w:rsidRDefault="00A7060A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sz w:val="22"/>
          <w:szCs w:val="24"/>
        </w:rPr>
      </w:pPr>
    </w:p>
    <w:p w14:paraId="60CF763D" w14:textId="77777777" w:rsidR="00A7060A" w:rsidRPr="006068E1" w:rsidRDefault="00A7060A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sz w:val="22"/>
          <w:szCs w:val="24"/>
        </w:rPr>
      </w:pPr>
    </w:p>
    <w:p w14:paraId="6955F37D" w14:textId="77777777" w:rsidR="005B7E55" w:rsidRPr="006068E1" w:rsidRDefault="005B7E55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sz w:val="22"/>
          <w:szCs w:val="24"/>
        </w:rPr>
      </w:pPr>
    </w:p>
    <w:p w14:paraId="1791BE4F" w14:textId="77574098" w:rsidR="00646C08" w:rsidRPr="006068E1" w:rsidRDefault="000A5BCB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sz w:val="22"/>
          <w:szCs w:val="24"/>
        </w:rPr>
      </w:pPr>
      <w:r w:rsidRPr="006068E1">
        <w:rPr>
          <w:rFonts w:ascii="Calibri" w:hAnsi="Calibri" w:cs="Calibri"/>
          <w:sz w:val="22"/>
          <w:szCs w:val="24"/>
        </w:rPr>
        <w:t xml:space="preserve">Podrobnější informace získáte na </w:t>
      </w:r>
      <w:hyperlink r:id="rId11" w:history="1">
        <w:r w:rsidR="00E37B0F" w:rsidRPr="006068E1">
          <w:rPr>
            <w:rStyle w:val="Hypertextovodkaz"/>
            <w:rFonts w:ascii="Calibri" w:hAnsi="Calibri" w:cs="Calibri"/>
            <w:color w:val="auto"/>
            <w:sz w:val="22"/>
            <w:szCs w:val="24"/>
          </w:rPr>
          <w:t>www.primalex.cz</w:t>
        </w:r>
      </w:hyperlink>
      <w:r w:rsidR="00E37B0F" w:rsidRPr="006068E1">
        <w:rPr>
          <w:rFonts w:ascii="Calibri" w:hAnsi="Calibri" w:cs="Calibri"/>
          <w:sz w:val="22"/>
          <w:szCs w:val="24"/>
        </w:rPr>
        <w:t xml:space="preserve">, </w:t>
      </w:r>
      <w:hyperlink r:id="rId12" w:history="1">
        <w:r w:rsidR="00E37B0F" w:rsidRPr="006068E1">
          <w:rPr>
            <w:rStyle w:val="Hypertextovodkaz"/>
            <w:rFonts w:ascii="Calibri" w:hAnsi="Calibri" w:cs="Calibri"/>
            <w:color w:val="auto"/>
            <w:sz w:val="22"/>
            <w:szCs w:val="24"/>
          </w:rPr>
          <w:t>www.ppg.com</w:t>
        </w:r>
      </w:hyperlink>
      <w:r w:rsidR="00E37B0F" w:rsidRPr="006068E1">
        <w:rPr>
          <w:rFonts w:ascii="Calibri" w:hAnsi="Calibri" w:cs="Calibri"/>
          <w:sz w:val="22"/>
          <w:szCs w:val="24"/>
        </w:rPr>
        <w:t xml:space="preserve"> </w:t>
      </w:r>
      <w:r w:rsidRPr="006068E1">
        <w:rPr>
          <w:rFonts w:ascii="Calibri" w:hAnsi="Calibri" w:cs="Calibri"/>
          <w:sz w:val="22"/>
          <w:szCs w:val="24"/>
        </w:rPr>
        <w:t>nebo na Twitteru (@</w:t>
      </w:r>
      <w:proofErr w:type="spellStart"/>
      <w:r w:rsidRPr="006068E1">
        <w:rPr>
          <w:rFonts w:ascii="Calibri" w:hAnsi="Calibri" w:cs="Calibri"/>
          <w:sz w:val="22"/>
          <w:szCs w:val="24"/>
        </w:rPr>
        <w:t>PPGIndustries</w:t>
      </w:r>
      <w:proofErr w:type="spellEnd"/>
      <w:r w:rsidRPr="006068E1">
        <w:rPr>
          <w:rFonts w:ascii="Calibri" w:hAnsi="Calibri" w:cs="Calibri"/>
          <w:sz w:val="22"/>
          <w:szCs w:val="24"/>
        </w:rPr>
        <w:t>)</w:t>
      </w:r>
      <w:r w:rsidR="00E37B0F" w:rsidRPr="006068E1">
        <w:rPr>
          <w:rFonts w:ascii="Calibri" w:hAnsi="Calibri" w:cs="Calibri"/>
          <w:sz w:val="22"/>
          <w:szCs w:val="24"/>
        </w:rPr>
        <w:t>.</w:t>
      </w:r>
    </w:p>
    <w:p w14:paraId="231CFB05" w14:textId="77777777" w:rsidR="004A24D4" w:rsidRPr="006068E1" w:rsidRDefault="004A24D4" w:rsidP="00B25639">
      <w:pPr>
        <w:pStyle w:val="Normlnweb"/>
        <w:spacing w:before="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3407B6" w14:textId="29D6A7C3" w:rsidR="00C241F0" w:rsidRPr="006068E1" w:rsidRDefault="00C241F0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b/>
          <w:sz w:val="22"/>
          <w:szCs w:val="22"/>
        </w:rPr>
      </w:pPr>
      <w:r w:rsidRPr="006068E1">
        <w:rPr>
          <w:rFonts w:ascii="Calibri" w:hAnsi="Calibri" w:cs="Calibri"/>
          <w:b/>
          <w:sz w:val="22"/>
          <w:szCs w:val="22"/>
        </w:rPr>
        <w:t>Pro více informací, prosím, kontaktujte:</w:t>
      </w:r>
    </w:p>
    <w:p w14:paraId="2518B1C7" w14:textId="77777777" w:rsidR="00C241F0" w:rsidRPr="006068E1" w:rsidRDefault="00C241F0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b/>
          <w:sz w:val="22"/>
          <w:szCs w:val="22"/>
        </w:rPr>
      </w:pPr>
    </w:p>
    <w:p w14:paraId="363773E7" w14:textId="77777777" w:rsidR="006B5CA9" w:rsidRPr="006068E1" w:rsidRDefault="006B5CA9" w:rsidP="00EC4CE0">
      <w:pPr>
        <w:pStyle w:val="Bezmezer"/>
      </w:pPr>
      <w:r w:rsidRPr="006068E1">
        <w:rPr>
          <w:b/>
        </w:rPr>
        <w:t>Petr Kavalír</w:t>
      </w:r>
      <w:r w:rsidRPr="006068E1">
        <w:rPr>
          <w:b/>
        </w:rPr>
        <w:br/>
      </w:r>
      <w:r w:rsidRPr="006068E1">
        <w:t>PPG DECO CZECH</w:t>
      </w:r>
    </w:p>
    <w:p w14:paraId="08664654" w14:textId="77777777" w:rsidR="006B5CA9" w:rsidRPr="006068E1" w:rsidRDefault="006B5CA9" w:rsidP="00B25639">
      <w:pPr>
        <w:pStyle w:val="Bezmezer"/>
        <w:jc w:val="both"/>
      </w:pPr>
      <w:r w:rsidRPr="006068E1">
        <w:t>Brand Marketing Manager</w:t>
      </w:r>
    </w:p>
    <w:p w14:paraId="56A4BD16" w14:textId="77777777" w:rsidR="006B5CA9" w:rsidRPr="006068E1" w:rsidRDefault="006B5CA9" w:rsidP="00B25639">
      <w:pPr>
        <w:pStyle w:val="Bezmezer"/>
        <w:jc w:val="both"/>
      </w:pPr>
      <w:r w:rsidRPr="006068E1">
        <w:t>Tel.: +420 222 333 717</w:t>
      </w:r>
    </w:p>
    <w:p w14:paraId="08F6D428" w14:textId="77777777" w:rsidR="006B5CA9" w:rsidRPr="006068E1" w:rsidRDefault="006B5CA9" w:rsidP="00B25639">
      <w:pPr>
        <w:pStyle w:val="Bezmezer"/>
        <w:jc w:val="both"/>
      </w:pPr>
      <w:r w:rsidRPr="006068E1">
        <w:t>Mob.: +420 737 285 977</w:t>
      </w:r>
    </w:p>
    <w:p w14:paraId="0035A9DF" w14:textId="77777777" w:rsidR="006B5CA9" w:rsidRPr="006068E1" w:rsidRDefault="006B5CA9" w:rsidP="00B25639">
      <w:pPr>
        <w:pStyle w:val="Bezmezer"/>
        <w:jc w:val="both"/>
        <w:rPr>
          <w:rFonts w:cs="Arial"/>
          <w:bCs/>
          <w:u w:val="single"/>
        </w:rPr>
      </w:pPr>
      <w:r w:rsidRPr="006068E1">
        <w:rPr>
          <w:rFonts w:eastAsia="Times New Roman"/>
          <w:lang w:eastAsia="cs-CZ"/>
        </w:rPr>
        <w:t>E-mail:</w:t>
      </w:r>
      <w:r w:rsidRPr="006068E1">
        <w:rPr>
          <w:rStyle w:val="Hypertextovodkaz"/>
          <w:rFonts w:ascii="Calibri" w:hAnsi="Calibri" w:cs="Arial"/>
          <w:bCs/>
          <w:color w:val="auto"/>
        </w:rPr>
        <w:t xml:space="preserve"> petr.kavalir@ppg.com</w:t>
      </w:r>
    </w:p>
    <w:p w14:paraId="20FC574F" w14:textId="77777777" w:rsidR="00E37B0F" w:rsidRPr="006068E1" w:rsidRDefault="00E37B0F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b/>
          <w:sz w:val="22"/>
          <w:szCs w:val="22"/>
        </w:rPr>
      </w:pPr>
    </w:p>
    <w:p w14:paraId="67CA5D95" w14:textId="12675389" w:rsidR="00C241F0" w:rsidRPr="006068E1" w:rsidRDefault="00C241F0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b/>
          <w:sz w:val="22"/>
          <w:szCs w:val="22"/>
        </w:rPr>
      </w:pPr>
      <w:r w:rsidRPr="006068E1">
        <w:rPr>
          <w:rFonts w:ascii="Calibri" w:hAnsi="Calibri" w:cs="Calibri"/>
          <w:b/>
          <w:sz w:val="22"/>
          <w:szCs w:val="22"/>
        </w:rPr>
        <w:t>Lucie Krejbichová</w:t>
      </w:r>
    </w:p>
    <w:p w14:paraId="59750846" w14:textId="77777777" w:rsidR="00C241F0" w:rsidRPr="006068E1" w:rsidRDefault="00C241F0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sz w:val="22"/>
          <w:szCs w:val="22"/>
        </w:rPr>
      </w:pPr>
      <w:proofErr w:type="spellStart"/>
      <w:r w:rsidRPr="006068E1">
        <w:rPr>
          <w:rFonts w:ascii="Calibri" w:hAnsi="Calibri" w:cs="Calibri"/>
          <w:sz w:val="22"/>
          <w:szCs w:val="22"/>
        </w:rPr>
        <w:t>doblogoo</w:t>
      </w:r>
      <w:proofErr w:type="spellEnd"/>
      <w:r w:rsidRPr="006068E1">
        <w:rPr>
          <w:rFonts w:ascii="Calibri" w:hAnsi="Calibri" w:cs="Calibri"/>
          <w:sz w:val="22"/>
          <w:szCs w:val="22"/>
        </w:rPr>
        <w:t xml:space="preserve"> s.r.o.</w:t>
      </w:r>
    </w:p>
    <w:p w14:paraId="79CB5BE3" w14:textId="77777777" w:rsidR="00C241F0" w:rsidRPr="006068E1" w:rsidRDefault="00C241F0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sz w:val="22"/>
          <w:szCs w:val="22"/>
        </w:rPr>
      </w:pPr>
      <w:proofErr w:type="spellStart"/>
      <w:r w:rsidRPr="006068E1">
        <w:rPr>
          <w:rFonts w:ascii="Calibri" w:hAnsi="Calibri" w:cs="Calibri"/>
          <w:sz w:val="22"/>
          <w:szCs w:val="22"/>
        </w:rPr>
        <w:t>Account</w:t>
      </w:r>
      <w:proofErr w:type="spellEnd"/>
      <w:r w:rsidRPr="006068E1">
        <w:rPr>
          <w:rFonts w:ascii="Calibri" w:hAnsi="Calibri" w:cs="Calibri"/>
          <w:sz w:val="22"/>
          <w:szCs w:val="22"/>
        </w:rPr>
        <w:t xml:space="preserve"> Manager</w:t>
      </w:r>
    </w:p>
    <w:p w14:paraId="09911A57" w14:textId="16A7C1E3" w:rsidR="00C241F0" w:rsidRPr="006068E1" w:rsidRDefault="00C241F0" w:rsidP="00B25639">
      <w:pPr>
        <w:pStyle w:val="Normlnweb"/>
        <w:spacing w:before="0" w:beforeAutospacing="0" w:after="0" w:afterAutospacing="0" w:line="276" w:lineRule="auto"/>
        <w:ind w:left="-14"/>
        <w:jc w:val="both"/>
        <w:rPr>
          <w:rFonts w:ascii="Calibri" w:hAnsi="Calibri" w:cs="Calibri"/>
          <w:sz w:val="22"/>
          <w:szCs w:val="22"/>
        </w:rPr>
      </w:pPr>
      <w:r w:rsidRPr="006068E1">
        <w:rPr>
          <w:rFonts w:ascii="Calibri" w:hAnsi="Calibri" w:cs="Calibri"/>
          <w:sz w:val="22"/>
          <w:szCs w:val="22"/>
        </w:rPr>
        <w:t>Mobil: +420</w:t>
      </w:r>
      <w:r w:rsidR="00B46E6A" w:rsidRPr="006068E1">
        <w:rPr>
          <w:rFonts w:ascii="Calibri" w:hAnsi="Calibri" w:cs="Calibri"/>
          <w:sz w:val="22"/>
          <w:szCs w:val="22"/>
        </w:rPr>
        <w:t xml:space="preserve"> </w:t>
      </w:r>
      <w:r w:rsidRPr="006068E1">
        <w:rPr>
          <w:rFonts w:ascii="Calibri" w:hAnsi="Calibri" w:cs="Calibri"/>
          <w:sz w:val="22"/>
          <w:szCs w:val="22"/>
        </w:rPr>
        <w:t>602</w:t>
      </w:r>
      <w:r w:rsidR="007937E3" w:rsidRPr="006068E1">
        <w:rPr>
          <w:rFonts w:ascii="Calibri" w:hAnsi="Calibri" w:cs="Calibri"/>
          <w:sz w:val="22"/>
          <w:szCs w:val="22"/>
        </w:rPr>
        <w:t xml:space="preserve"> </w:t>
      </w:r>
      <w:r w:rsidRPr="006068E1">
        <w:rPr>
          <w:rFonts w:ascii="Calibri" w:hAnsi="Calibri" w:cs="Calibri"/>
          <w:sz w:val="22"/>
          <w:szCs w:val="22"/>
        </w:rPr>
        <w:t>359</w:t>
      </w:r>
      <w:r w:rsidR="007937E3" w:rsidRPr="006068E1">
        <w:rPr>
          <w:rFonts w:ascii="Calibri" w:hAnsi="Calibri" w:cs="Calibri"/>
          <w:sz w:val="22"/>
          <w:szCs w:val="22"/>
        </w:rPr>
        <w:t xml:space="preserve"> </w:t>
      </w:r>
      <w:r w:rsidRPr="006068E1">
        <w:rPr>
          <w:rFonts w:ascii="Calibri" w:hAnsi="Calibri" w:cs="Calibri"/>
          <w:sz w:val="22"/>
          <w:szCs w:val="22"/>
        </w:rPr>
        <w:t>328</w:t>
      </w:r>
    </w:p>
    <w:p w14:paraId="700990C3" w14:textId="0C64EB69" w:rsidR="0005364A" w:rsidRPr="006068E1" w:rsidRDefault="00C241F0" w:rsidP="00B25639">
      <w:pPr>
        <w:pStyle w:val="Normlnweb"/>
        <w:spacing w:before="0" w:beforeAutospacing="0" w:after="0" w:afterAutospacing="0" w:line="276" w:lineRule="auto"/>
        <w:ind w:left="-14"/>
        <w:jc w:val="both"/>
      </w:pPr>
      <w:r w:rsidRPr="006068E1">
        <w:rPr>
          <w:rFonts w:ascii="Calibri" w:hAnsi="Calibri" w:cs="Calibri"/>
          <w:sz w:val="22"/>
          <w:szCs w:val="22"/>
        </w:rPr>
        <w:t xml:space="preserve">E-mail: </w:t>
      </w:r>
      <w:hyperlink r:id="rId13" w:history="1">
        <w:r w:rsidRPr="006068E1">
          <w:rPr>
            <w:rStyle w:val="Hypertextovodkaz"/>
            <w:rFonts w:ascii="Calibri" w:hAnsi="Calibri" w:cs="Calibri"/>
            <w:color w:val="auto"/>
            <w:sz w:val="22"/>
            <w:szCs w:val="22"/>
          </w:rPr>
          <w:t>lucie@doblogoo.cz</w:t>
        </w:r>
      </w:hyperlink>
    </w:p>
    <w:sectPr w:rsidR="0005364A" w:rsidRPr="006068E1" w:rsidSect="000452C2">
      <w:headerReference w:type="default" r:id="rId14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7C506" w14:textId="77777777" w:rsidR="0031231F" w:rsidRDefault="0031231F" w:rsidP="000A5BCB">
      <w:pPr>
        <w:spacing w:after="0" w:line="240" w:lineRule="auto"/>
      </w:pPr>
      <w:r>
        <w:separator/>
      </w:r>
    </w:p>
  </w:endnote>
  <w:endnote w:type="continuationSeparator" w:id="0">
    <w:p w14:paraId="4C0521DA" w14:textId="77777777" w:rsidR="0031231F" w:rsidRDefault="0031231F" w:rsidP="000A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10BEE" w14:textId="77777777" w:rsidR="0031231F" w:rsidRDefault="0031231F" w:rsidP="000A5BCB">
      <w:pPr>
        <w:spacing w:after="0" w:line="240" w:lineRule="auto"/>
      </w:pPr>
      <w:r>
        <w:separator/>
      </w:r>
    </w:p>
  </w:footnote>
  <w:footnote w:type="continuationSeparator" w:id="0">
    <w:p w14:paraId="49DFE515" w14:textId="77777777" w:rsidR="0031231F" w:rsidRDefault="0031231F" w:rsidP="000A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79BC" w14:textId="0E1E402D" w:rsidR="000A5BCB" w:rsidRDefault="000A5BCB" w:rsidP="00C7669B">
    <w:pPr>
      <w:pStyle w:val="Zhlav"/>
      <w:jc w:val="both"/>
    </w:pPr>
    <w:r w:rsidRPr="00667366">
      <w:rPr>
        <w:rFonts w:ascii="Times New Roman" w:hAnsi="Times New Roman" w:cs="Times New Roman"/>
        <w:b/>
        <w:bCs/>
        <w:noProof/>
        <w:color w:val="010101"/>
        <w:sz w:val="28"/>
        <w:szCs w:val="28"/>
        <w:u w:val="single" w:color="010101"/>
        <w:lang w:eastAsia="cs-CZ"/>
      </w:rPr>
      <w:drawing>
        <wp:anchor distT="0" distB="0" distL="114300" distR="114300" simplePos="0" relativeHeight="251659264" behindDoc="1" locked="0" layoutInCell="1" allowOverlap="1" wp14:anchorId="0C9A499C" wp14:editId="54367933">
          <wp:simplePos x="0" y="0"/>
          <wp:positionH relativeFrom="column">
            <wp:posOffset>3895725</wp:posOffset>
          </wp:positionH>
          <wp:positionV relativeFrom="paragraph">
            <wp:posOffset>-185420</wp:posOffset>
          </wp:positionV>
          <wp:extent cx="1828800" cy="752475"/>
          <wp:effectExtent l="0" t="0" r="0" b="9525"/>
          <wp:wrapTight wrapText="bothSides">
            <wp:wrapPolygon edited="0">
              <wp:start x="0" y="0"/>
              <wp:lineTo x="0" y="21327"/>
              <wp:lineTo x="21375" y="21327"/>
              <wp:lineTo x="2137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3FAC9" w14:textId="77777777" w:rsidR="000A5BCB" w:rsidRDefault="000A5B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7CB"/>
    <w:multiLevelType w:val="hybridMultilevel"/>
    <w:tmpl w:val="63226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75D"/>
    <w:multiLevelType w:val="hybridMultilevel"/>
    <w:tmpl w:val="CE041F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A6C"/>
    <w:multiLevelType w:val="hybridMultilevel"/>
    <w:tmpl w:val="EABCD612"/>
    <w:lvl w:ilvl="0" w:tplc="81727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4637"/>
    <w:multiLevelType w:val="hybridMultilevel"/>
    <w:tmpl w:val="3AE24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1299"/>
    <w:multiLevelType w:val="hybridMultilevel"/>
    <w:tmpl w:val="3B74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E785F"/>
    <w:multiLevelType w:val="hybridMultilevel"/>
    <w:tmpl w:val="708AB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A5C91"/>
    <w:multiLevelType w:val="hybridMultilevel"/>
    <w:tmpl w:val="0D8E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24D02"/>
    <w:multiLevelType w:val="hybridMultilevel"/>
    <w:tmpl w:val="60169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7960"/>
    <w:multiLevelType w:val="hybridMultilevel"/>
    <w:tmpl w:val="0D280B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4A17AB"/>
    <w:multiLevelType w:val="hybridMultilevel"/>
    <w:tmpl w:val="3E001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8767B"/>
    <w:multiLevelType w:val="hybridMultilevel"/>
    <w:tmpl w:val="2026DC48"/>
    <w:lvl w:ilvl="0" w:tplc="8B5A7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110EC"/>
    <w:multiLevelType w:val="hybridMultilevel"/>
    <w:tmpl w:val="B2F04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8B7028"/>
    <w:multiLevelType w:val="hybridMultilevel"/>
    <w:tmpl w:val="05DC0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40F6C"/>
    <w:multiLevelType w:val="hybridMultilevel"/>
    <w:tmpl w:val="05DC0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A6216"/>
    <w:multiLevelType w:val="hybridMultilevel"/>
    <w:tmpl w:val="3B74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E1E0B"/>
    <w:multiLevelType w:val="hybridMultilevel"/>
    <w:tmpl w:val="6292F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E6B98"/>
    <w:multiLevelType w:val="hybridMultilevel"/>
    <w:tmpl w:val="F5A09D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2"/>
  </w:num>
  <w:num w:numId="5">
    <w:abstractNumId w:val="14"/>
  </w:num>
  <w:num w:numId="6">
    <w:abstractNumId w:val="4"/>
  </w:num>
  <w:num w:numId="7">
    <w:abstractNumId w:val="15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11"/>
  </w:num>
  <w:num w:numId="15">
    <w:abstractNumId w:val="3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38"/>
    <w:rsid w:val="000070C5"/>
    <w:rsid w:val="00010B99"/>
    <w:rsid w:val="00014E28"/>
    <w:rsid w:val="00020196"/>
    <w:rsid w:val="00036C6D"/>
    <w:rsid w:val="000452C2"/>
    <w:rsid w:val="0005364A"/>
    <w:rsid w:val="000638A1"/>
    <w:rsid w:val="00071F87"/>
    <w:rsid w:val="00073C5F"/>
    <w:rsid w:val="00077DD2"/>
    <w:rsid w:val="000830A5"/>
    <w:rsid w:val="000831D0"/>
    <w:rsid w:val="00084D3E"/>
    <w:rsid w:val="00091791"/>
    <w:rsid w:val="000A0DA4"/>
    <w:rsid w:val="000A1373"/>
    <w:rsid w:val="000A3165"/>
    <w:rsid w:val="000A5BCB"/>
    <w:rsid w:val="000B0053"/>
    <w:rsid w:val="000C33FF"/>
    <w:rsid w:val="000C4D61"/>
    <w:rsid w:val="000C5F54"/>
    <w:rsid w:val="000C68AF"/>
    <w:rsid w:val="000C7D42"/>
    <w:rsid w:val="0011340C"/>
    <w:rsid w:val="00114059"/>
    <w:rsid w:val="00116D16"/>
    <w:rsid w:val="001313BD"/>
    <w:rsid w:val="00135F96"/>
    <w:rsid w:val="0013622E"/>
    <w:rsid w:val="001A458E"/>
    <w:rsid w:val="001B48D5"/>
    <w:rsid w:val="001D2F68"/>
    <w:rsid w:val="001D5C1A"/>
    <w:rsid w:val="001E53D7"/>
    <w:rsid w:val="001E79B3"/>
    <w:rsid w:val="001F6792"/>
    <w:rsid w:val="0020522F"/>
    <w:rsid w:val="00207AE9"/>
    <w:rsid w:val="00210D57"/>
    <w:rsid w:val="002313DC"/>
    <w:rsid w:val="00233BB8"/>
    <w:rsid w:val="002348DF"/>
    <w:rsid w:val="002370CE"/>
    <w:rsid w:val="00243FAD"/>
    <w:rsid w:val="00244CF8"/>
    <w:rsid w:val="002452D2"/>
    <w:rsid w:val="00256D3C"/>
    <w:rsid w:val="002576B9"/>
    <w:rsid w:val="00275F27"/>
    <w:rsid w:val="002761C9"/>
    <w:rsid w:val="00282165"/>
    <w:rsid w:val="00283CD1"/>
    <w:rsid w:val="00286140"/>
    <w:rsid w:val="002957A0"/>
    <w:rsid w:val="002B1A37"/>
    <w:rsid w:val="002C19BC"/>
    <w:rsid w:val="002E249C"/>
    <w:rsid w:val="002E6397"/>
    <w:rsid w:val="002F25DC"/>
    <w:rsid w:val="002F3437"/>
    <w:rsid w:val="002F41F0"/>
    <w:rsid w:val="002F445D"/>
    <w:rsid w:val="0031231F"/>
    <w:rsid w:val="003138EE"/>
    <w:rsid w:val="00327A27"/>
    <w:rsid w:val="00327F40"/>
    <w:rsid w:val="00331285"/>
    <w:rsid w:val="003539C4"/>
    <w:rsid w:val="00383B3E"/>
    <w:rsid w:val="00385479"/>
    <w:rsid w:val="00387179"/>
    <w:rsid w:val="0039105C"/>
    <w:rsid w:val="00391258"/>
    <w:rsid w:val="003A2B33"/>
    <w:rsid w:val="003A6430"/>
    <w:rsid w:val="003A67E1"/>
    <w:rsid w:val="003B1FC3"/>
    <w:rsid w:val="003B2361"/>
    <w:rsid w:val="003C6D9D"/>
    <w:rsid w:val="00411F39"/>
    <w:rsid w:val="00415182"/>
    <w:rsid w:val="004315AC"/>
    <w:rsid w:val="0043236F"/>
    <w:rsid w:val="004513F1"/>
    <w:rsid w:val="004525E8"/>
    <w:rsid w:val="00452EB7"/>
    <w:rsid w:val="00455478"/>
    <w:rsid w:val="00460257"/>
    <w:rsid w:val="0046284B"/>
    <w:rsid w:val="0046575C"/>
    <w:rsid w:val="0047781D"/>
    <w:rsid w:val="004834CE"/>
    <w:rsid w:val="0048687A"/>
    <w:rsid w:val="00487AAD"/>
    <w:rsid w:val="00494E43"/>
    <w:rsid w:val="004A24D4"/>
    <w:rsid w:val="004A4551"/>
    <w:rsid w:val="004A4A09"/>
    <w:rsid w:val="004B746C"/>
    <w:rsid w:val="004C11F4"/>
    <w:rsid w:val="004C5613"/>
    <w:rsid w:val="004D1E81"/>
    <w:rsid w:val="004D6C9A"/>
    <w:rsid w:val="004D78BF"/>
    <w:rsid w:val="004E2413"/>
    <w:rsid w:val="00557FC7"/>
    <w:rsid w:val="0056000B"/>
    <w:rsid w:val="005676F4"/>
    <w:rsid w:val="00572B85"/>
    <w:rsid w:val="0057337E"/>
    <w:rsid w:val="00575E1E"/>
    <w:rsid w:val="00585DF0"/>
    <w:rsid w:val="00590B09"/>
    <w:rsid w:val="005967C3"/>
    <w:rsid w:val="00596F4C"/>
    <w:rsid w:val="005B7443"/>
    <w:rsid w:val="005B7E55"/>
    <w:rsid w:val="005D5AB1"/>
    <w:rsid w:val="00600A3B"/>
    <w:rsid w:val="006015D4"/>
    <w:rsid w:val="006068E1"/>
    <w:rsid w:val="00623300"/>
    <w:rsid w:val="006335D7"/>
    <w:rsid w:val="00634258"/>
    <w:rsid w:val="0064123D"/>
    <w:rsid w:val="00645BC0"/>
    <w:rsid w:val="00646C08"/>
    <w:rsid w:val="0066015F"/>
    <w:rsid w:val="0066132B"/>
    <w:rsid w:val="006729A8"/>
    <w:rsid w:val="006735FD"/>
    <w:rsid w:val="0067636A"/>
    <w:rsid w:val="00686CD4"/>
    <w:rsid w:val="00693DFC"/>
    <w:rsid w:val="006A5E12"/>
    <w:rsid w:val="006A68EF"/>
    <w:rsid w:val="006B23E1"/>
    <w:rsid w:val="006B3DA5"/>
    <w:rsid w:val="006B5CA9"/>
    <w:rsid w:val="006D0AE4"/>
    <w:rsid w:val="006D3A58"/>
    <w:rsid w:val="006D3C60"/>
    <w:rsid w:val="006E6EE5"/>
    <w:rsid w:val="006F2BB8"/>
    <w:rsid w:val="006F4671"/>
    <w:rsid w:val="00701E76"/>
    <w:rsid w:val="0070414F"/>
    <w:rsid w:val="007055EF"/>
    <w:rsid w:val="007120DA"/>
    <w:rsid w:val="00713C2D"/>
    <w:rsid w:val="00713FD0"/>
    <w:rsid w:val="0071551A"/>
    <w:rsid w:val="00717771"/>
    <w:rsid w:val="0072679F"/>
    <w:rsid w:val="0073116E"/>
    <w:rsid w:val="0074107A"/>
    <w:rsid w:val="007467EE"/>
    <w:rsid w:val="00746B23"/>
    <w:rsid w:val="00750BAD"/>
    <w:rsid w:val="00754FAB"/>
    <w:rsid w:val="00757228"/>
    <w:rsid w:val="00761366"/>
    <w:rsid w:val="00763B29"/>
    <w:rsid w:val="00765A87"/>
    <w:rsid w:val="0078285F"/>
    <w:rsid w:val="007937E3"/>
    <w:rsid w:val="007A1C27"/>
    <w:rsid w:val="007C1CD3"/>
    <w:rsid w:val="007D3CCB"/>
    <w:rsid w:val="007D585A"/>
    <w:rsid w:val="0081002E"/>
    <w:rsid w:val="00814B96"/>
    <w:rsid w:val="0081639C"/>
    <w:rsid w:val="008174E3"/>
    <w:rsid w:val="008261A8"/>
    <w:rsid w:val="00840BDA"/>
    <w:rsid w:val="00851195"/>
    <w:rsid w:val="00853C6D"/>
    <w:rsid w:val="0089284E"/>
    <w:rsid w:val="00893E7D"/>
    <w:rsid w:val="008A11D3"/>
    <w:rsid w:val="008A3072"/>
    <w:rsid w:val="008B6690"/>
    <w:rsid w:val="008C79CB"/>
    <w:rsid w:val="008D10CC"/>
    <w:rsid w:val="008D5381"/>
    <w:rsid w:val="008D5E4C"/>
    <w:rsid w:val="008E0D6A"/>
    <w:rsid w:val="008E7C17"/>
    <w:rsid w:val="00900D21"/>
    <w:rsid w:val="009113B0"/>
    <w:rsid w:val="0091499D"/>
    <w:rsid w:val="00935E0F"/>
    <w:rsid w:val="00967E5E"/>
    <w:rsid w:val="00975D4F"/>
    <w:rsid w:val="00981241"/>
    <w:rsid w:val="009A73BF"/>
    <w:rsid w:val="009C43FB"/>
    <w:rsid w:val="009C6205"/>
    <w:rsid w:val="009E1F7E"/>
    <w:rsid w:val="009E35F6"/>
    <w:rsid w:val="009E3D1C"/>
    <w:rsid w:val="009F63DC"/>
    <w:rsid w:val="00A00D7D"/>
    <w:rsid w:val="00A368F2"/>
    <w:rsid w:val="00A6216E"/>
    <w:rsid w:val="00A655E2"/>
    <w:rsid w:val="00A7060A"/>
    <w:rsid w:val="00A70D51"/>
    <w:rsid w:val="00A71D45"/>
    <w:rsid w:val="00A73AB3"/>
    <w:rsid w:val="00A77815"/>
    <w:rsid w:val="00A80BB5"/>
    <w:rsid w:val="00AA2234"/>
    <w:rsid w:val="00AA4F51"/>
    <w:rsid w:val="00AA7B56"/>
    <w:rsid w:val="00AB2260"/>
    <w:rsid w:val="00AB2EE4"/>
    <w:rsid w:val="00AC4EF3"/>
    <w:rsid w:val="00AC7459"/>
    <w:rsid w:val="00AD0099"/>
    <w:rsid w:val="00AD41B5"/>
    <w:rsid w:val="00AE2ED0"/>
    <w:rsid w:val="00AF337A"/>
    <w:rsid w:val="00AF5F3C"/>
    <w:rsid w:val="00AF6A1E"/>
    <w:rsid w:val="00AF6B4D"/>
    <w:rsid w:val="00B05D6A"/>
    <w:rsid w:val="00B14399"/>
    <w:rsid w:val="00B17EDB"/>
    <w:rsid w:val="00B25639"/>
    <w:rsid w:val="00B25C81"/>
    <w:rsid w:val="00B26869"/>
    <w:rsid w:val="00B34B19"/>
    <w:rsid w:val="00B46E6A"/>
    <w:rsid w:val="00B52A79"/>
    <w:rsid w:val="00B53EB0"/>
    <w:rsid w:val="00B60864"/>
    <w:rsid w:val="00B74AE0"/>
    <w:rsid w:val="00BA0F4D"/>
    <w:rsid w:val="00BB3A46"/>
    <w:rsid w:val="00BC6293"/>
    <w:rsid w:val="00BD6065"/>
    <w:rsid w:val="00BE496D"/>
    <w:rsid w:val="00C06215"/>
    <w:rsid w:val="00C11726"/>
    <w:rsid w:val="00C12348"/>
    <w:rsid w:val="00C21366"/>
    <w:rsid w:val="00C22533"/>
    <w:rsid w:val="00C241F0"/>
    <w:rsid w:val="00C3467B"/>
    <w:rsid w:val="00C3689E"/>
    <w:rsid w:val="00C40810"/>
    <w:rsid w:val="00C40AC8"/>
    <w:rsid w:val="00C4594D"/>
    <w:rsid w:val="00C500A9"/>
    <w:rsid w:val="00C57320"/>
    <w:rsid w:val="00C66271"/>
    <w:rsid w:val="00C6644E"/>
    <w:rsid w:val="00C7091C"/>
    <w:rsid w:val="00C74F00"/>
    <w:rsid w:val="00C7669B"/>
    <w:rsid w:val="00CA2556"/>
    <w:rsid w:val="00CA6E8B"/>
    <w:rsid w:val="00CE2CB2"/>
    <w:rsid w:val="00CF7EA6"/>
    <w:rsid w:val="00D05E48"/>
    <w:rsid w:val="00D13767"/>
    <w:rsid w:val="00D1391C"/>
    <w:rsid w:val="00D27D2A"/>
    <w:rsid w:val="00D42347"/>
    <w:rsid w:val="00D447AA"/>
    <w:rsid w:val="00D51C0B"/>
    <w:rsid w:val="00D51F1A"/>
    <w:rsid w:val="00D61FF3"/>
    <w:rsid w:val="00D80398"/>
    <w:rsid w:val="00D9199C"/>
    <w:rsid w:val="00DA28A5"/>
    <w:rsid w:val="00DA5D3C"/>
    <w:rsid w:val="00DD0CDF"/>
    <w:rsid w:val="00DD4DCC"/>
    <w:rsid w:val="00DD636A"/>
    <w:rsid w:val="00DD6C77"/>
    <w:rsid w:val="00DE4E3F"/>
    <w:rsid w:val="00DF0F24"/>
    <w:rsid w:val="00E0547B"/>
    <w:rsid w:val="00E170A3"/>
    <w:rsid w:val="00E21E65"/>
    <w:rsid w:val="00E24DF4"/>
    <w:rsid w:val="00E27C6C"/>
    <w:rsid w:val="00E30C76"/>
    <w:rsid w:val="00E3251D"/>
    <w:rsid w:val="00E348C4"/>
    <w:rsid w:val="00E349C7"/>
    <w:rsid w:val="00E37B0F"/>
    <w:rsid w:val="00E44224"/>
    <w:rsid w:val="00E52000"/>
    <w:rsid w:val="00E656E2"/>
    <w:rsid w:val="00E66ABE"/>
    <w:rsid w:val="00E76406"/>
    <w:rsid w:val="00E909BF"/>
    <w:rsid w:val="00E91082"/>
    <w:rsid w:val="00E95709"/>
    <w:rsid w:val="00EB1538"/>
    <w:rsid w:val="00EC4CE0"/>
    <w:rsid w:val="00EC6E1D"/>
    <w:rsid w:val="00ED3B75"/>
    <w:rsid w:val="00ED3F49"/>
    <w:rsid w:val="00EE0D49"/>
    <w:rsid w:val="00EE28C7"/>
    <w:rsid w:val="00EE3F38"/>
    <w:rsid w:val="00EE4311"/>
    <w:rsid w:val="00F057C6"/>
    <w:rsid w:val="00F06A8D"/>
    <w:rsid w:val="00F2157B"/>
    <w:rsid w:val="00F662E2"/>
    <w:rsid w:val="00F71C5D"/>
    <w:rsid w:val="00F75647"/>
    <w:rsid w:val="00F80A3D"/>
    <w:rsid w:val="00F90D15"/>
    <w:rsid w:val="00F977E9"/>
    <w:rsid w:val="00FA5246"/>
    <w:rsid w:val="00FA7D6A"/>
    <w:rsid w:val="00FB3726"/>
    <w:rsid w:val="00FB3AD5"/>
    <w:rsid w:val="00FB3B52"/>
    <w:rsid w:val="00FC41CA"/>
    <w:rsid w:val="00FE1299"/>
    <w:rsid w:val="00FE46A7"/>
    <w:rsid w:val="00FE50F8"/>
    <w:rsid w:val="00FF192C"/>
    <w:rsid w:val="00FF2D05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0F07F"/>
  <w15:chartTrackingRefBased/>
  <w15:docId w15:val="{472222FC-DA59-46A7-BF0C-83352C21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0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12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4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3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0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D3B7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3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6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6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6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6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BCB"/>
  </w:style>
  <w:style w:type="paragraph" w:styleId="Zpat">
    <w:name w:val="footer"/>
    <w:basedOn w:val="Normln"/>
    <w:link w:val="ZpatChar"/>
    <w:uiPriority w:val="99"/>
    <w:unhideWhenUsed/>
    <w:rsid w:val="000A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BCB"/>
  </w:style>
  <w:style w:type="paragraph" w:styleId="Normlnweb">
    <w:name w:val="Normal (Web)"/>
    <w:basedOn w:val="Normln"/>
    <w:uiPriority w:val="99"/>
    <w:rsid w:val="000A5BCB"/>
    <w:pPr>
      <w:spacing w:before="100" w:beforeAutospacing="1" w:after="100" w:afterAutospacing="1" w:line="301" w:lineRule="atLeast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47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12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DD6C77"/>
    <w:pPr>
      <w:spacing w:after="0" w:line="240" w:lineRule="auto"/>
    </w:pPr>
  </w:style>
  <w:style w:type="character" w:customStyle="1" w:styleId="Zmnka1">
    <w:name w:val="Zmínka1"/>
    <w:basedOn w:val="Standardnpsmoodstavce"/>
    <w:uiPriority w:val="99"/>
    <w:semiHidden/>
    <w:unhideWhenUsed/>
    <w:rsid w:val="00DD6C77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68E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A68E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163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383B3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83B3E"/>
    <w:rPr>
      <w:rFonts w:ascii="Calibri" w:hAnsi="Calibri"/>
      <w:szCs w:val="21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ucie@doblogo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pg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lex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danielamarw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94DC-4634-4D62-89D3-DA7174B2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Rejmonová</dc:creator>
  <cp:keywords/>
  <dc:description/>
  <cp:lastModifiedBy>Petra Walderová</cp:lastModifiedBy>
  <cp:revision>5</cp:revision>
  <cp:lastPrinted>2018-01-18T12:02:00Z</cp:lastPrinted>
  <dcterms:created xsi:type="dcterms:W3CDTF">2019-02-28T09:50:00Z</dcterms:created>
  <dcterms:modified xsi:type="dcterms:W3CDTF">2019-04-03T08:28:00Z</dcterms:modified>
</cp:coreProperties>
</file>