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8A11" w14:textId="585DA775" w:rsidR="0005364A" w:rsidRPr="006068E1" w:rsidRDefault="0005364A" w:rsidP="000A5997">
      <w:pPr>
        <w:spacing w:after="0" w:line="240" w:lineRule="auto"/>
        <w:jc w:val="both"/>
      </w:pPr>
      <w:bookmarkStart w:id="0" w:name="_Hlk42607863"/>
      <w:bookmarkEnd w:id="0"/>
    </w:p>
    <w:p w14:paraId="4BB72245" w14:textId="771DFA59" w:rsidR="00CE6312" w:rsidRDefault="00A81EB3" w:rsidP="0083359D">
      <w:pPr>
        <w:spacing w:after="0" w:line="240" w:lineRule="auto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Aby zahradní gril sloužil i příští rok</w:t>
      </w:r>
    </w:p>
    <w:p w14:paraId="30C8F215" w14:textId="77777777" w:rsidR="0013631E" w:rsidRPr="008F6BAB" w:rsidRDefault="0013631E" w:rsidP="000A5997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47128F43" w14:textId="72ECD80E" w:rsidR="0083359D" w:rsidRPr="0012012D" w:rsidRDefault="00020196" w:rsidP="000A5997">
      <w:pPr>
        <w:jc w:val="both"/>
        <w:rPr>
          <w:rFonts w:ascii="Calibri" w:hAnsi="Calibri"/>
          <w:b/>
        </w:rPr>
      </w:pPr>
      <w:r w:rsidRPr="008F6BAB">
        <w:rPr>
          <w:rFonts w:ascii="Calibri" w:hAnsi="Calibri"/>
          <w:b/>
        </w:rPr>
        <w:t xml:space="preserve">Praha, </w:t>
      </w:r>
      <w:r w:rsidR="00325CB3">
        <w:rPr>
          <w:rFonts w:ascii="Calibri" w:hAnsi="Calibri"/>
          <w:b/>
        </w:rPr>
        <w:t>27</w:t>
      </w:r>
      <w:r w:rsidRPr="008F6BAB">
        <w:rPr>
          <w:rFonts w:ascii="Calibri" w:hAnsi="Calibri"/>
          <w:b/>
        </w:rPr>
        <w:t xml:space="preserve">. </w:t>
      </w:r>
      <w:r w:rsidR="00325CB3">
        <w:rPr>
          <w:rFonts w:ascii="Calibri" w:hAnsi="Calibri"/>
          <w:b/>
        </w:rPr>
        <w:t>července</w:t>
      </w:r>
      <w:r w:rsidRPr="008F6BAB">
        <w:rPr>
          <w:rFonts w:ascii="Calibri" w:hAnsi="Calibri"/>
          <w:b/>
        </w:rPr>
        <w:t xml:space="preserve"> 20</w:t>
      </w:r>
      <w:r w:rsidR="00E511E0" w:rsidRPr="008F6BAB">
        <w:rPr>
          <w:rFonts w:ascii="Calibri" w:hAnsi="Calibri"/>
          <w:b/>
        </w:rPr>
        <w:t>20</w:t>
      </w:r>
      <w:r w:rsidR="00D80398" w:rsidRPr="008F6BAB">
        <w:rPr>
          <w:rFonts w:ascii="Calibri" w:hAnsi="Calibri"/>
          <w:b/>
        </w:rPr>
        <w:t xml:space="preserve"> </w:t>
      </w:r>
      <w:r w:rsidRPr="008F6BAB">
        <w:rPr>
          <w:rFonts w:ascii="Calibri" w:hAnsi="Calibri"/>
          <w:b/>
        </w:rPr>
        <w:t>–</w:t>
      </w:r>
      <w:r w:rsidR="0083571F" w:rsidRPr="008F6BAB">
        <w:rPr>
          <w:rFonts w:ascii="Calibri" w:hAnsi="Calibri"/>
          <w:b/>
        </w:rPr>
        <w:t xml:space="preserve"> </w:t>
      </w:r>
      <w:r w:rsidR="00F61122">
        <w:rPr>
          <w:rFonts w:ascii="Calibri" w:hAnsi="Calibri"/>
          <w:b/>
        </w:rPr>
        <w:t>Letní grilovací sezóna je v plném proudu a na vaší zahradě či chatě se tak střídá jedna návštěva za druhou? Je tak ideální čas navrátit svému grilu</w:t>
      </w:r>
      <w:r w:rsidR="00585809">
        <w:rPr>
          <w:rFonts w:ascii="Calibri" w:hAnsi="Calibri"/>
          <w:b/>
        </w:rPr>
        <w:t>, kamnům</w:t>
      </w:r>
      <w:r w:rsidR="00F61122">
        <w:rPr>
          <w:rFonts w:ascii="Calibri" w:hAnsi="Calibri"/>
          <w:b/>
        </w:rPr>
        <w:t xml:space="preserve"> či kouřovodu jejich původní matný vzhled a navíc je řádně ochránit před korozí. </w:t>
      </w:r>
      <w:r w:rsidR="00585809">
        <w:rPr>
          <w:rFonts w:ascii="Calibri" w:hAnsi="Calibri"/>
          <w:b/>
        </w:rPr>
        <w:t xml:space="preserve">Ideální je použít barvu, která snáší vysoké teploty. </w:t>
      </w:r>
      <w:r w:rsidR="0012012D">
        <w:rPr>
          <w:rFonts w:ascii="Calibri" w:hAnsi="Calibri"/>
          <w:b/>
        </w:rPr>
        <w:t xml:space="preserve">Žáruvzdorná kovářská barva </w:t>
      </w:r>
      <w:r w:rsidR="00A81EB3">
        <w:rPr>
          <w:rFonts w:ascii="Calibri" w:hAnsi="Calibri"/>
          <w:b/>
        </w:rPr>
        <w:t xml:space="preserve">Primalex </w:t>
      </w:r>
      <w:r w:rsidR="0012012D">
        <w:rPr>
          <w:rFonts w:ascii="Calibri" w:hAnsi="Calibri"/>
          <w:b/>
        </w:rPr>
        <w:t xml:space="preserve">odolá nárazově až 700 </w:t>
      </w:r>
      <w:r w:rsidR="0012012D" w:rsidRPr="0012012D">
        <w:rPr>
          <w:rFonts w:ascii="Calibri" w:hAnsi="Calibri"/>
          <w:b/>
        </w:rPr>
        <w:t>°C</w:t>
      </w:r>
      <w:r w:rsidR="0012012D">
        <w:rPr>
          <w:rFonts w:ascii="Calibri" w:hAnsi="Calibri"/>
          <w:b/>
        </w:rPr>
        <w:t xml:space="preserve"> (</w:t>
      </w:r>
      <w:r w:rsidR="0012012D" w:rsidRPr="0012012D">
        <w:rPr>
          <w:rFonts w:ascii="Calibri" w:hAnsi="Calibri"/>
          <w:b/>
        </w:rPr>
        <w:t xml:space="preserve">teplota při topení </w:t>
      </w:r>
      <w:r w:rsidR="00A81EB3">
        <w:rPr>
          <w:rFonts w:ascii="Calibri" w:hAnsi="Calibri"/>
          <w:b/>
        </w:rPr>
        <w:br/>
      </w:r>
      <w:r w:rsidR="0012012D" w:rsidRPr="0012012D">
        <w:rPr>
          <w:rFonts w:ascii="Calibri" w:hAnsi="Calibri"/>
          <w:b/>
        </w:rPr>
        <w:t>v kamnech nebo grilu dosahuje v průměru 200 °C</w:t>
      </w:r>
      <w:r w:rsidR="0012012D">
        <w:rPr>
          <w:rFonts w:ascii="Calibri" w:hAnsi="Calibri"/>
          <w:b/>
        </w:rPr>
        <w:t xml:space="preserve">), </w:t>
      </w:r>
      <w:r w:rsidR="0012012D" w:rsidRPr="0012012D">
        <w:rPr>
          <w:rFonts w:ascii="Calibri" w:hAnsi="Calibri"/>
          <w:b/>
        </w:rPr>
        <w:t>čímž zajišťuj</w:t>
      </w:r>
      <w:r w:rsidR="0083359D">
        <w:rPr>
          <w:rFonts w:ascii="Calibri" w:hAnsi="Calibri"/>
          <w:b/>
        </w:rPr>
        <w:t>e</w:t>
      </w:r>
      <w:r w:rsidR="0012012D" w:rsidRPr="0012012D">
        <w:rPr>
          <w:rFonts w:ascii="Calibri" w:hAnsi="Calibri"/>
          <w:b/>
        </w:rPr>
        <w:t xml:space="preserve"> vysoce odolnou ochranu pro tepelně namáhané kovové materiály, jako jsou právě kamna, grily, kouřovody a kotle. Navíc nabízí účinnou a dlouhodobou ochranu proti korozi a povětrnostním vlivům.</w:t>
      </w:r>
    </w:p>
    <w:p w14:paraId="5998D534" w14:textId="139676CA" w:rsidR="0012012D" w:rsidRDefault="00367132" w:rsidP="000A5997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3F90ED0B" wp14:editId="19C1CAF3">
            <wp:simplePos x="0" y="0"/>
            <wp:positionH relativeFrom="margin">
              <wp:posOffset>2725420</wp:posOffset>
            </wp:positionH>
            <wp:positionV relativeFrom="margin">
              <wp:posOffset>2079625</wp:posOffset>
            </wp:positionV>
            <wp:extent cx="2992120" cy="161988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12D">
        <w:rPr>
          <w:rFonts w:cstheme="minorHAnsi"/>
        </w:rPr>
        <w:t xml:space="preserve">Žáruvzdorná kovářská barva Primalex je hluboce matná a má hrubý povrch. </w:t>
      </w:r>
      <w:r w:rsidR="0012012D" w:rsidRPr="0012012D">
        <w:rPr>
          <w:rFonts w:cstheme="minorHAnsi"/>
        </w:rPr>
        <w:t>Nejvyšší kvalita výrobk</w:t>
      </w:r>
      <w:r w:rsidR="007C568C">
        <w:rPr>
          <w:rFonts w:cstheme="minorHAnsi"/>
        </w:rPr>
        <w:t>u</w:t>
      </w:r>
      <w:r w:rsidR="0012012D" w:rsidRPr="0012012D">
        <w:rPr>
          <w:rFonts w:cstheme="minorHAnsi"/>
        </w:rPr>
        <w:t xml:space="preserve"> je dosažena vysokým obsahem výhradně silikonového pojiva. Silikonové pojivo se působením slunečního záření nebo tepla mění na oxid křemíku, který zaručuje vysokou mechanickou a chemickou odolnost. Vzniká tím ochranná vrstva, která zabrání </w:t>
      </w:r>
      <w:r>
        <w:rPr>
          <w:rFonts w:cstheme="minorHAnsi"/>
        </w:rPr>
        <w:br/>
      </w:r>
      <w:r w:rsidR="0012012D" w:rsidRPr="0012012D">
        <w:rPr>
          <w:rFonts w:cstheme="minorHAnsi"/>
        </w:rPr>
        <w:t>v průběhu let sprašování</w:t>
      </w:r>
      <w:r w:rsidR="007C568C">
        <w:rPr>
          <w:rFonts w:cstheme="minorHAnsi"/>
        </w:rPr>
        <w:t>, poškrábání</w:t>
      </w:r>
      <w:r w:rsidR="0012012D" w:rsidRPr="0012012D">
        <w:rPr>
          <w:rFonts w:cstheme="minorHAnsi"/>
        </w:rPr>
        <w:t xml:space="preserve"> a šednutí materiálu.</w:t>
      </w:r>
    </w:p>
    <w:p w14:paraId="3B2322BB" w14:textId="038D075C" w:rsidR="007C568C" w:rsidRDefault="007C568C" w:rsidP="000A5997">
      <w:pPr>
        <w:jc w:val="both"/>
        <w:rPr>
          <w:rFonts w:cstheme="minorHAnsi"/>
        </w:rPr>
      </w:pPr>
      <w:r>
        <w:rPr>
          <w:rFonts w:cstheme="minorHAnsi"/>
        </w:rPr>
        <w:t xml:space="preserve">Před natřením je nutné si povrch obrousit a zbavit ho všech nečistot. Barvu poté otevřeme speciálním otvírákem, abychom si neporušili víčko a mohli ji v budoucnu opakovaně použít. </w:t>
      </w:r>
    </w:p>
    <w:p w14:paraId="6B5CD1FD" w14:textId="49B2625E" w:rsidR="007C568C" w:rsidRDefault="007C568C" w:rsidP="000A5997">
      <w:pPr>
        <w:jc w:val="both"/>
        <w:rPr>
          <w:rFonts w:cstheme="minorHAnsi"/>
        </w:rPr>
      </w:pPr>
      <w:r>
        <w:rPr>
          <w:rFonts w:cstheme="minorHAnsi"/>
        </w:rPr>
        <w:t xml:space="preserve">Poté přichází na řadu řádné promíchání barvy. Jedině tak docílíme toho, že se všechny složky správně propojí a výsledek bude vypadat tak, jak má. Žáruvzdornou kovářskou barvu nemusíme ředit, jedná se o nátěr připraven k okamžitému použití. </w:t>
      </w:r>
    </w:p>
    <w:p w14:paraId="6989F351" w14:textId="50FF064A" w:rsidR="000A5997" w:rsidRDefault="007C568C" w:rsidP="000A5997">
      <w:pPr>
        <w:jc w:val="both"/>
        <w:rPr>
          <w:rFonts w:ascii="Calibri" w:hAnsi="Calibri" w:cs="Calibri"/>
          <w:color w:val="202026"/>
          <w:shd w:val="clear" w:color="auto" w:fill="FFFFFF"/>
        </w:rPr>
      </w:pPr>
      <w:r>
        <w:rPr>
          <w:rFonts w:cstheme="minorHAnsi"/>
        </w:rPr>
        <w:t xml:space="preserve">Používáme štětec s přírodní štětinou, který namáčíme do barvy pouze do čtvrtiny. Barvu vždy aplikujete pouze na vychladlé povrchy. </w:t>
      </w:r>
      <w:r w:rsidRPr="000A5997">
        <w:rPr>
          <w:rFonts w:cstheme="minorHAnsi"/>
        </w:rPr>
        <w:t xml:space="preserve">Nesmíte ovšem zapomenout natřený povrch mezi jednotlivými vrstvami vypálit, a to pozvolně. </w:t>
      </w:r>
      <w:r w:rsidR="000A5997" w:rsidRPr="000A5997">
        <w:rPr>
          <w:rFonts w:cstheme="minorHAnsi"/>
        </w:rPr>
        <w:t xml:space="preserve">Stačí zhruba 150 °C. </w:t>
      </w:r>
      <w:r w:rsidRPr="000A5997">
        <w:rPr>
          <w:rFonts w:cstheme="minorHAnsi"/>
        </w:rPr>
        <w:t>Jedině tak se povrch stane mechanicky odolným proti poškrábání a získá svoji tvrdost a přídržn</w:t>
      </w:r>
      <w:r>
        <w:rPr>
          <w:rFonts w:ascii="Calibri" w:hAnsi="Calibri" w:cs="Calibri"/>
          <w:color w:val="202026"/>
          <w:shd w:val="clear" w:color="auto" w:fill="FFFFFF"/>
        </w:rPr>
        <w:t xml:space="preserve">ost. </w:t>
      </w:r>
    </w:p>
    <w:p w14:paraId="37FD077C" w14:textId="6710A10C" w:rsidR="000A5997" w:rsidRPr="000A5997" w:rsidRDefault="0083359D" w:rsidP="000A5997">
      <w:pPr>
        <w:jc w:val="both"/>
        <w:rPr>
          <w:rFonts w:ascii="Calibri" w:hAnsi="Calibri" w:cs="Calibri"/>
          <w:color w:val="2020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AEB031" wp14:editId="2FE3DEB8">
            <wp:simplePos x="0" y="0"/>
            <wp:positionH relativeFrom="margin">
              <wp:posOffset>-46990</wp:posOffset>
            </wp:positionH>
            <wp:positionV relativeFrom="margin">
              <wp:posOffset>6520180</wp:posOffset>
            </wp:positionV>
            <wp:extent cx="1457325" cy="9715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D1A829" wp14:editId="70D17E36">
            <wp:simplePos x="0" y="0"/>
            <wp:positionH relativeFrom="margin">
              <wp:posOffset>1412875</wp:posOffset>
            </wp:positionH>
            <wp:positionV relativeFrom="margin">
              <wp:posOffset>6522720</wp:posOffset>
            </wp:positionV>
            <wp:extent cx="1457325" cy="97155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A2C850" wp14:editId="6B211FE5">
            <wp:simplePos x="0" y="0"/>
            <wp:positionH relativeFrom="margin">
              <wp:posOffset>2874010</wp:posOffset>
            </wp:positionH>
            <wp:positionV relativeFrom="margin">
              <wp:posOffset>6520180</wp:posOffset>
            </wp:positionV>
            <wp:extent cx="1457325" cy="97155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075BC6" wp14:editId="646E00CA">
            <wp:simplePos x="0" y="0"/>
            <wp:positionH relativeFrom="margin">
              <wp:posOffset>4331335</wp:posOffset>
            </wp:positionH>
            <wp:positionV relativeFrom="margin">
              <wp:posOffset>6520180</wp:posOffset>
            </wp:positionV>
            <wp:extent cx="1457656" cy="97200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56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8C">
        <w:rPr>
          <w:rFonts w:ascii="Calibri" w:hAnsi="Calibri" w:cs="Calibri"/>
          <w:color w:val="202026"/>
          <w:shd w:val="clear" w:color="auto" w:fill="FFFFFF"/>
        </w:rPr>
        <w:t>Mějte také na paměti, že barva nesmí přijít do přímého kontaktu s plameny, není tak vhodná na rošty nebo vnitřní část topeniště.</w:t>
      </w:r>
      <w:r w:rsidR="000A5997">
        <w:rPr>
          <w:rFonts w:ascii="Calibri" w:hAnsi="Calibri" w:cs="Calibri"/>
          <w:color w:val="202026"/>
          <w:shd w:val="clear" w:color="auto" w:fill="FFFFFF"/>
        </w:rPr>
        <w:t xml:space="preserve"> K dosažení dokonalého výsledku aplikujte dvě až tři vrstvy. </w:t>
      </w:r>
    </w:p>
    <w:p w14:paraId="2B78DEE0" w14:textId="01EB0ED3" w:rsidR="007C568C" w:rsidRDefault="0083359D" w:rsidP="000A5997">
      <w:pPr>
        <w:jc w:val="both"/>
        <w:rPr>
          <w:rFonts w:cstheme="minorHAnsi"/>
        </w:rPr>
      </w:pPr>
      <w:r>
        <w:rPr>
          <w:noProof/>
        </w:rPr>
        <w:t xml:space="preserve"> </w:t>
      </w:r>
    </w:p>
    <w:p w14:paraId="42E5BE88" w14:textId="206FEBC4" w:rsidR="007C568C" w:rsidRDefault="007C568C" w:rsidP="000A5997">
      <w:pPr>
        <w:jc w:val="both"/>
        <w:rPr>
          <w:rFonts w:cstheme="minorHAnsi"/>
        </w:rPr>
      </w:pPr>
    </w:p>
    <w:p w14:paraId="5EBD5F34" w14:textId="708BCB17" w:rsidR="007C568C" w:rsidRDefault="007C568C" w:rsidP="000A5997">
      <w:pPr>
        <w:jc w:val="both"/>
        <w:rPr>
          <w:rFonts w:cstheme="minorHAnsi"/>
        </w:rPr>
      </w:pPr>
    </w:p>
    <w:p w14:paraId="2543270D" w14:textId="5456DB24" w:rsidR="0083359D" w:rsidRDefault="0083359D" w:rsidP="000A5997">
      <w:pPr>
        <w:jc w:val="both"/>
        <w:rPr>
          <w:rFonts w:cstheme="minorHAnsi"/>
        </w:rPr>
      </w:pPr>
    </w:p>
    <w:p w14:paraId="64573E98" w14:textId="3C18D096" w:rsidR="0083359D" w:rsidRPr="0012012D" w:rsidRDefault="0083359D" w:rsidP="000A5997">
      <w:pPr>
        <w:jc w:val="both"/>
        <w:rPr>
          <w:rFonts w:cstheme="minorHAnsi"/>
        </w:rPr>
      </w:pPr>
    </w:p>
    <w:p w14:paraId="1CCDDC33" w14:textId="466DF9B3" w:rsidR="0012012D" w:rsidRPr="0012012D" w:rsidRDefault="0012012D" w:rsidP="000A5997">
      <w:pPr>
        <w:jc w:val="both"/>
        <w:rPr>
          <w:rFonts w:cstheme="minorHAnsi"/>
        </w:rPr>
      </w:pPr>
    </w:p>
    <w:p w14:paraId="5C8E62A0" w14:textId="5AEBEAFE" w:rsidR="00552C17" w:rsidRPr="008F6BAB" w:rsidRDefault="00552C17" w:rsidP="000A5997">
      <w:pPr>
        <w:spacing w:after="0" w:line="240" w:lineRule="auto"/>
        <w:jc w:val="both"/>
      </w:pPr>
    </w:p>
    <w:p w14:paraId="72404FFD" w14:textId="57DDEABE" w:rsidR="001313BD" w:rsidRPr="008F6BAB" w:rsidRDefault="000A5BCB" w:rsidP="000A5997">
      <w:pPr>
        <w:spacing w:after="0" w:line="240" w:lineRule="auto"/>
        <w:jc w:val="both"/>
      </w:pPr>
      <w:r w:rsidRPr="008F6BAB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8F6BAB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438F1A7D" w:rsidR="001313BD" w:rsidRPr="008F6BAB" w:rsidRDefault="001313BD" w:rsidP="000A599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8F6BAB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8F6BAB">
        <w:rPr>
          <w:rFonts w:ascii="Calibri" w:eastAsia="Times New Roman" w:hAnsi="Calibri" w:cs="Calibri"/>
          <w:szCs w:val="24"/>
          <w:lang w:eastAsia="cs-CZ"/>
        </w:rPr>
        <w:t>,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8F6BAB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8F6BAB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>více než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>4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8F6BAB">
        <w:rPr>
          <w:rFonts w:ascii="Calibri" w:eastAsia="Times New Roman" w:hAnsi="Calibri" w:cs="Calibri"/>
          <w:szCs w:val="24"/>
          <w:lang w:eastAsia="cs-CZ"/>
        </w:rPr>
        <w:t>Tónovacích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8F6BAB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8F6BAB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60CF763D" w14:textId="3BAE7B1E" w:rsidR="00A7060A" w:rsidRPr="008F6BAB" w:rsidRDefault="00A7060A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955F37D" w14:textId="2C22F393" w:rsidR="005B7E55" w:rsidRPr="008F6BAB" w:rsidRDefault="005B7E55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7715F135" w14:textId="77777777" w:rsidR="00C76F70" w:rsidRPr="008F6BAB" w:rsidRDefault="00C76F70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727DF5A" w14:textId="77777777" w:rsidR="008D4218" w:rsidRDefault="008D4218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205CE773" w:rsidR="00646C08" w:rsidRPr="008F6BAB" w:rsidRDefault="000A5BCB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8F6BAB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3" w:history="1">
        <w:r w:rsidR="00E37B0F" w:rsidRPr="008F6BAB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8F6BAB">
        <w:rPr>
          <w:rFonts w:ascii="Calibri" w:hAnsi="Calibri" w:cs="Calibri"/>
          <w:sz w:val="22"/>
          <w:szCs w:val="24"/>
        </w:rPr>
        <w:t xml:space="preserve">, </w:t>
      </w:r>
      <w:hyperlink r:id="rId14" w:history="1">
        <w:r w:rsidR="00E37B0F" w:rsidRPr="008F6BAB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8F6BAB">
        <w:rPr>
          <w:rFonts w:ascii="Calibri" w:hAnsi="Calibri" w:cs="Calibri"/>
          <w:sz w:val="22"/>
          <w:szCs w:val="24"/>
        </w:rPr>
        <w:t xml:space="preserve"> </w:t>
      </w:r>
      <w:r w:rsidRPr="008F6BAB">
        <w:rPr>
          <w:rFonts w:ascii="Calibri" w:hAnsi="Calibri" w:cs="Calibri"/>
          <w:sz w:val="22"/>
          <w:szCs w:val="24"/>
        </w:rPr>
        <w:t>nebo na Twitteru (@PPGIndustries)</w:t>
      </w:r>
      <w:r w:rsidR="00E37B0F" w:rsidRPr="008F6BAB">
        <w:rPr>
          <w:rFonts w:ascii="Calibri" w:hAnsi="Calibri" w:cs="Calibri"/>
          <w:sz w:val="22"/>
          <w:szCs w:val="24"/>
        </w:rPr>
        <w:t>.</w:t>
      </w:r>
    </w:p>
    <w:p w14:paraId="231CFB05" w14:textId="018C1017" w:rsidR="004A24D4" w:rsidRPr="008F6BAB" w:rsidRDefault="004A24D4" w:rsidP="000A5997">
      <w:pPr>
        <w:pStyle w:val="Normlnweb"/>
        <w:spacing w:before="0" w:beforeAutospacing="0" w:after="0" w:afterAutospacing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A75BC11" w:rsidR="00C241F0" w:rsidRPr="008F6BAB" w:rsidRDefault="00C241F0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8F6BAB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43C1C05C" w:rsidR="00C241F0" w:rsidRPr="008F6BAB" w:rsidRDefault="00C241F0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0CFDEE5A" w:rsidR="006B5CA9" w:rsidRPr="008F6BAB" w:rsidRDefault="0083359D" w:rsidP="0083359D">
      <w:pPr>
        <w:pStyle w:val="Bezmezer"/>
      </w:pPr>
      <w:r>
        <w:rPr>
          <w:b/>
        </w:rPr>
        <w:t>Jan Kramář</w:t>
      </w:r>
      <w:r w:rsidR="006B5CA9" w:rsidRPr="008F6BAB">
        <w:rPr>
          <w:b/>
        </w:rPr>
        <w:br/>
      </w:r>
      <w:r w:rsidR="006B5CA9" w:rsidRPr="008F6BAB">
        <w:t>PPG DECO CZECH</w:t>
      </w:r>
    </w:p>
    <w:p w14:paraId="08664654" w14:textId="268B846D" w:rsidR="006B5CA9" w:rsidRPr="008F6BAB" w:rsidRDefault="006B5CA9" w:rsidP="000A5997">
      <w:pPr>
        <w:pStyle w:val="Bezmezer"/>
        <w:jc w:val="both"/>
      </w:pPr>
      <w:r w:rsidRPr="008F6BAB">
        <w:t>Brand Marketing Manager</w:t>
      </w:r>
    </w:p>
    <w:p w14:paraId="08F6D428" w14:textId="203D73D3" w:rsidR="006B5CA9" w:rsidRPr="008F6BAB" w:rsidRDefault="006B5CA9" w:rsidP="000A5997">
      <w:pPr>
        <w:pStyle w:val="Bezmezer"/>
        <w:jc w:val="both"/>
      </w:pPr>
      <w:r w:rsidRPr="008F6BAB">
        <w:t>Mob.: +420</w:t>
      </w:r>
      <w:r w:rsidR="0083359D">
        <w:t> </w:t>
      </w:r>
      <w:r w:rsidRPr="008F6BAB">
        <w:t>7</w:t>
      </w:r>
      <w:r w:rsidR="0083359D">
        <w:t>25 805 493</w:t>
      </w:r>
    </w:p>
    <w:p w14:paraId="0035A9DF" w14:textId="2A0DAAB3" w:rsidR="006B5CA9" w:rsidRPr="008F6BAB" w:rsidRDefault="006B5CA9" w:rsidP="000A5997">
      <w:pPr>
        <w:pStyle w:val="Bezmezer"/>
        <w:jc w:val="both"/>
        <w:rPr>
          <w:rFonts w:cs="Arial"/>
          <w:bCs/>
          <w:u w:val="single"/>
        </w:rPr>
      </w:pPr>
      <w:r w:rsidRPr="008F6BAB">
        <w:rPr>
          <w:rFonts w:eastAsia="Times New Roman"/>
          <w:lang w:eastAsia="cs-CZ"/>
        </w:rPr>
        <w:t>E-mail:</w:t>
      </w:r>
      <w:r w:rsidRPr="008F6BAB">
        <w:rPr>
          <w:rStyle w:val="Hypertextovodkaz"/>
          <w:rFonts w:ascii="Calibri" w:hAnsi="Calibri" w:cs="Arial"/>
          <w:bCs/>
          <w:color w:val="auto"/>
        </w:rPr>
        <w:t xml:space="preserve"> </w:t>
      </w:r>
      <w:r w:rsidR="0083359D" w:rsidRPr="0083359D">
        <w:rPr>
          <w:rStyle w:val="Hypertextovodkaz"/>
          <w:rFonts w:ascii="Calibri" w:hAnsi="Calibri" w:cs="Arial"/>
          <w:bCs/>
          <w:color w:val="auto"/>
        </w:rPr>
        <w:t>Kramar@ppg.com</w:t>
      </w:r>
    </w:p>
    <w:p w14:paraId="20FC574F" w14:textId="6A80662D" w:rsidR="00E37B0F" w:rsidRPr="008F6BAB" w:rsidRDefault="00E37B0F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5D8F6E67" w:rsidR="00C241F0" w:rsidRPr="008F6BAB" w:rsidRDefault="00C241F0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8F6BAB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30664383" w:rsidR="00C241F0" w:rsidRPr="008F6BAB" w:rsidRDefault="00C241F0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F6BAB">
        <w:rPr>
          <w:rFonts w:ascii="Calibri" w:hAnsi="Calibri" w:cs="Calibri"/>
          <w:sz w:val="22"/>
          <w:szCs w:val="22"/>
        </w:rPr>
        <w:t>doblogoo</w:t>
      </w:r>
      <w:proofErr w:type="spellEnd"/>
      <w:r w:rsidRPr="008F6BAB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6C3AE092" w:rsidR="00C241F0" w:rsidRPr="008F6BAB" w:rsidRDefault="00C241F0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F6BAB">
        <w:rPr>
          <w:rFonts w:ascii="Calibri" w:hAnsi="Calibri" w:cs="Calibri"/>
          <w:sz w:val="22"/>
          <w:szCs w:val="22"/>
        </w:rPr>
        <w:t>Account</w:t>
      </w:r>
      <w:proofErr w:type="spellEnd"/>
      <w:r w:rsidRPr="008F6BAB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2C1A9DE" w:rsidR="00C241F0" w:rsidRPr="008F6BAB" w:rsidRDefault="00C241F0" w:rsidP="000A5997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8F6BAB">
        <w:rPr>
          <w:rFonts w:ascii="Calibri" w:hAnsi="Calibri" w:cs="Calibri"/>
          <w:sz w:val="22"/>
          <w:szCs w:val="22"/>
        </w:rPr>
        <w:t>Mobil: +420</w:t>
      </w:r>
      <w:r w:rsidR="00B46E6A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602</w:t>
      </w:r>
      <w:r w:rsidR="007937E3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359</w:t>
      </w:r>
      <w:r w:rsidR="007937E3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328</w:t>
      </w:r>
    </w:p>
    <w:p w14:paraId="700990C3" w14:textId="32E6C115" w:rsidR="0005364A" w:rsidRPr="006068E1" w:rsidRDefault="00C241F0" w:rsidP="000A5997">
      <w:pPr>
        <w:pStyle w:val="Normlnweb"/>
        <w:spacing w:before="0" w:beforeAutospacing="0" w:after="0" w:afterAutospacing="0" w:line="240" w:lineRule="auto"/>
        <w:ind w:left="-14"/>
        <w:jc w:val="both"/>
      </w:pPr>
      <w:r w:rsidRPr="008F6BAB">
        <w:rPr>
          <w:rFonts w:ascii="Calibri" w:hAnsi="Calibri" w:cs="Calibri"/>
          <w:sz w:val="22"/>
          <w:szCs w:val="22"/>
        </w:rPr>
        <w:t xml:space="preserve">E-mail: </w:t>
      </w:r>
      <w:hyperlink r:id="rId15" w:history="1">
        <w:r w:rsidRPr="008F6BAB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6068E1" w:rsidSect="000452C2">
      <w:headerReference w:type="default" r:id="rId1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C4CD" w14:textId="77777777" w:rsidR="00A65839" w:rsidRDefault="00A65839" w:rsidP="000A5BCB">
      <w:pPr>
        <w:spacing w:after="0" w:line="240" w:lineRule="auto"/>
      </w:pPr>
      <w:r>
        <w:separator/>
      </w:r>
    </w:p>
  </w:endnote>
  <w:endnote w:type="continuationSeparator" w:id="0">
    <w:p w14:paraId="67387886" w14:textId="77777777" w:rsidR="00A65839" w:rsidRDefault="00A65839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F38B" w14:textId="77777777" w:rsidR="00A65839" w:rsidRDefault="00A65839" w:rsidP="000A5BCB">
      <w:pPr>
        <w:spacing w:after="0" w:line="240" w:lineRule="auto"/>
      </w:pPr>
      <w:r>
        <w:separator/>
      </w:r>
    </w:p>
  </w:footnote>
  <w:footnote w:type="continuationSeparator" w:id="0">
    <w:p w14:paraId="66455578" w14:textId="77777777" w:rsidR="00A65839" w:rsidRDefault="00A65839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79BC" w14:textId="0E1E402D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75D"/>
    <w:multiLevelType w:val="hybridMultilevel"/>
    <w:tmpl w:val="CE041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6B98"/>
    <w:multiLevelType w:val="hybridMultilevel"/>
    <w:tmpl w:val="F5A09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0641"/>
    <w:rsid w:val="00006C40"/>
    <w:rsid w:val="000070C5"/>
    <w:rsid w:val="00010B99"/>
    <w:rsid w:val="00014E28"/>
    <w:rsid w:val="00020196"/>
    <w:rsid w:val="00036C6D"/>
    <w:rsid w:val="000452C2"/>
    <w:rsid w:val="0005364A"/>
    <w:rsid w:val="00057D47"/>
    <w:rsid w:val="0006116B"/>
    <w:rsid w:val="000638A1"/>
    <w:rsid w:val="0006435D"/>
    <w:rsid w:val="00071F87"/>
    <w:rsid w:val="00073C5F"/>
    <w:rsid w:val="00077DD2"/>
    <w:rsid w:val="000830A5"/>
    <w:rsid w:val="000831D0"/>
    <w:rsid w:val="00084D3E"/>
    <w:rsid w:val="00091791"/>
    <w:rsid w:val="000A0DA4"/>
    <w:rsid w:val="000A1373"/>
    <w:rsid w:val="000A3165"/>
    <w:rsid w:val="000A5997"/>
    <w:rsid w:val="000A5BCB"/>
    <w:rsid w:val="000B0053"/>
    <w:rsid w:val="000C33FF"/>
    <w:rsid w:val="000C4D61"/>
    <w:rsid w:val="000C5F54"/>
    <w:rsid w:val="000C68AF"/>
    <w:rsid w:val="000C7D42"/>
    <w:rsid w:val="000F686D"/>
    <w:rsid w:val="00101C91"/>
    <w:rsid w:val="00107941"/>
    <w:rsid w:val="0011340C"/>
    <w:rsid w:val="00114059"/>
    <w:rsid w:val="00116D16"/>
    <w:rsid w:val="0012012D"/>
    <w:rsid w:val="001313BD"/>
    <w:rsid w:val="00135F96"/>
    <w:rsid w:val="0013622E"/>
    <w:rsid w:val="0013631E"/>
    <w:rsid w:val="001951B6"/>
    <w:rsid w:val="001A458E"/>
    <w:rsid w:val="001B48D5"/>
    <w:rsid w:val="001D2F68"/>
    <w:rsid w:val="001D5C1A"/>
    <w:rsid w:val="001E53D7"/>
    <w:rsid w:val="001E79B3"/>
    <w:rsid w:val="001F6792"/>
    <w:rsid w:val="0020522F"/>
    <w:rsid w:val="00207AE9"/>
    <w:rsid w:val="00210D57"/>
    <w:rsid w:val="00215B67"/>
    <w:rsid w:val="002266D4"/>
    <w:rsid w:val="002313DC"/>
    <w:rsid w:val="00233BB8"/>
    <w:rsid w:val="002348DF"/>
    <w:rsid w:val="002370CE"/>
    <w:rsid w:val="00237639"/>
    <w:rsid w:val="00237AA1"/>
    <w:rsid w:val="00243FAD"/>
    <w:rsid w:val="00244CF8"/>
    <w:rsid w:val="002452D2"/>
    <w:rsid w:val="00256D3C"/>
    <w:rsid w:val="002576B9"/>
    <w:rsid w:val="00275F27"/>
    <w:rsid w:val="002761C9"/>
    <w:rsid w:val="00282165"/>
    <w:rsid w:val="00283CD1"/>
    <w:rsid w:val="00286140"/>
    <w:rsid w:val="002957A0"/>
    <w:rsid w:val="002A37A6"/>
    <w:rsid w:val="002B13A3"/>
    <w:rsid w:val="002B1A37"/>
    <w:rsid w:val="002B68DB"/>
    <w:rsid w:val="002C014A"/>
    <w:rsid w:val="002C19BC"/>
    <w:rsid w:val="002E249C"/>
    <w:rsid w:val="002E6397"/>
    <w:rsid w:val="002E644A"/>
    <w:rsid w:val="002F25DC"/>
    <w:rsid w:val="002F3437"/>
    <w:rsid w:val="002F41F0"/>
    <w:rsid w:val="002F445D"/>
    <w:rsid w:val="003101D9"/>
    <w:rsid w:val="0031231F"/>
    <w:rsid w:val="003138EE"/>
    <w:rsid w:val="00325CB3"/>
    <w:rsid w:val="00327A27"/>
    <w:rsid w:val="00327F40"/>
    <w:rsid w:val="00331285"/>
    <w:rsid w:val="003539C4"/>
    <w:rsid w:val="00366EE0"/>
    <w:rsid w:val="00367132"/>
    <w:rsid w:val="00383B3E"/>
    <w:rsid w:val="00385479"/>
    <w:rsid w:val="00387179"/>
    <w:rsid w:val="0039105C"/>
    <w:rsid w:val="00391258"/>
    <w:rsid w:val="00391F85"/>
    <w:rsid w:val="003A2B33"/>
    <w:rsid w:val="003A6430"/>
    <w:rsid w:val="003A67E1"/>
    <w:rsid w:val="003B1FC3"/>
    <w:rsid w:val="003C6D9D"/>
    <w:rsid w:val="003D785C"/>
    <w:rsid w:val="003F2982"/>
    <w:rsid w:val="004109D1"/>
    <w:rsid w:val="00411F39"/>
    <w:rsid w:val="00415182"/>
    <w:rsid w:val="004315AC"/>
    <w:rsid w:val="0043236F"/>
    <w:rsid w:val="004513F1"/>
    <w:rsid w:val="004525E8"/>
    <w:rsid w:val="00452EB7"/>
    <w:rsid w:val="00455478"/>
    <w:rsid w:val="00460257"/>
    <w:rsid w:val="00461F40"/>
    <w:rsid w:val="0046284B"/>
    <w:rsid w:val="0046575C"/>
    <w:rsid w:val="0047781D"/>
    <w:rsid w:val="004834CE"/>
    <w:rsid w:val="0048687A"/>
    <w:rsid w:val="00486E37"/>
    <w:rsid w:val="00487AAD"/>
    <w:rsid w:val="00494E43"/>
    <w:rsid w:val="004A24D4"/>
    <w:rsid w:val="004A4551"/>
    <w:rsid w:val="004A4A09"/>
    <w:rsid w:val="004A677C"/>
    <w:rsid w:val="004B746C"/>
    <w:rsid w:val="004C11F4"/>
    <w:rsid w:val="004C5613"/>
    <w:rsid w:val="004D1E81"/>
    <w:rsid w:val="004D5806"/>
    <w:rsid w:val="004D6C9A"/>
    <w:rsid w:val="004D78BF"/>
    <w:rsid w:val="004E2413"/>
    <w:rsid w:val="005244F9"/>
    <w:rsid w:val="00552C17"/>
    <w:rsid w:val="00556D9D"/>
    <w:rsid w:val="00557FC7"/>
    <w:rsid w:val="0056000B"/>
    <w:rsid w:val="005661E1"/>
    <w:rsid w:val="005676F4"/>
    <w:rsid w:val="00572B85"/>
    <w:rsid w:val="0057337E"/>
    <w:rsid w:val="00575E1E"/>
    <w:rsid w:val="00585809"/>
    <w:rsid w:val="00585DF0"/>
    <w:rsid w:val="00590B09"/>
    <w:rsid w:val="00593BC8"/>
    <w:rsid w:val="005967C3"/>
    <w:rsid w:val="00596F4C"/>
    <w:rsid w:val="005B7443"/>
    <w:rsid w:val="005B7E55"/>
    <w:rsid w:val="005D5AB1"/>
    <w:rsid w:val="00600A3B"/>
    <w:rsid w:val="006015D4"/>
    <w:rsid w:val="006068E1"/>
    <w:rsid w:val="00623300"/>
    <w:rsid w:val="006335D7"/>
    <w:rsid w:val="00634258"/>
    <w:rsid w:val="0064123D"/>
    <w:rsid w:val="00645BC0"/>
    <w:rsid w:val="00646C08"/>
    <w:rsid w:val="0066015F"/>
    <w:rsid w:val="0066132B"/>
    <w:rsid w:val="006729A8"/>
    <w:rsid w:val="006735FD"/>
    <w:rsid w:val="006757AF"/>
    <w:rsid w:val="0067636A"/>
    <w:rsid w:val="00686CD4"/>
    <w:rsid w:val="0069021D"/>
    <w:rsid w:val="00693DFC"/>
    <w:rsid w:val="006A5E12"/>
    <w:rsid w:val="006A68EF"/>
    <w:rsid w:val="006B23E1"/>
    <w:rsid w:val="006B3DA5"/>
    <w:rsid w:val="006B4610"/>
    <w:rsid w:val="006B5CA9"/>
    <w:rsid w:val="006B6E52"/>
    <w:rsid w:val="006C78CC"/>
    <w:rsid w:val="006D0AE4"/>
    <w:rsid w:val="006D3A58"/>
    <w:rsid w:val="006D3C60"/>
    <w:rsid w:val="006D76CE"/>
    <w:rsid w:val="006E6EE5"/>
    <w:rsid w:val="006F2BB8"/>
    <w:rsid w:val="006F4088"/>
    <w:rsid w:val="006F4671"/>
    <w:rsid w:val="006F542F"/>
    <w:rsid w:val="00701E76"/>
    <w:rsid w:val="0070414F"/>
    <w:rsid w:val="007055EF"/>
    <w:rsid w:val="007120DA"/>
    <w:rsid w:val="00713C2D"/>
    <w:rsid w:val="00713FD0"/>
    <w:rsid w:val="0071551A"/>
    <w:rsid w:val="00717771"/>
    <w:rsid w:val="0072679F"/>
    <w:rsid w:val="0073116E"/>
    <w:rsid w:val="0074107A"/>
    <w:rsid w:val="007467EE"/>
    <w:rsid w:val="00746B23"/>
    <w:rsid w:val="00750BAD"/>
    <w:rsid w:val="00754FAB"/>
    <w:rsid w:val="00757228"/>
    <w:rsid w:val="00761366"/>
    <w:rsid w:val="00763B29"/>
    <w:rsid w:val="00765A87"/>
    <w:rsid w:val="00765CD0"/>
    <w:rsid w:val="0078285F"/>
    <w:rsid w:val="007937E3"/>
    <w:rsid w:val="00797D93"/>
    <w:rsid w:val="007A1C27"/>
    <w:rsid w:val="007A3050"/>
    <w:rsid w:val="007C1B1C"/>
    <w:rsid w:val="007C1CD3"/>
    <w:rsid w:val="007C237B"/>
    <w:rsid w:val="007C55F6"/>
    <w:rsid w:val="007C568C"/>
    <w:rsid w:val="007D3CCB"/>
    <w:rsid w:val="007D585A"/>
    <w:rsid w:val="007E43C0"/>
    <w:rsid w:val="0081002E"/>
    <w:rsid w:val="00812143"/>
    <w:rsid w:val="00814B96"/>
    <w:rsid w:val="0081639C"/>
    <w:rsid w:val="008174E3"/>
    <w:rsid w:val="008261A8"/>
    <w:rsid w:val="0083359D"/>
    <w:rsid w:val="0083571F"/>
    <w:rsid w:val="00840BDA"/>
    <w:rsid w:val="00851195"/>
    <w:rsid w:val="00853C6D"/>
    <w:rsid w:val="008704EB"/>
    <w:rsid w:val="008749C2"/>
    <w:rsid w:val="00881F5B"/>
    <w:rsid w:val="0089284E"/>
    <w:rsid w:val="00893E7D"/>
    <w:rsid w:val="008A11D3"/>
    <w:rsid w:val="008A205F"/>
    <w:rsid w:val="008A3072"/>
    <w:rsid w:val="008A58EE"/>
    <w:rsid w:val="008B6690"/>
    <w:rsid w:val="008C3B00"/>
    <w:rsid w:val="008C7805"/>
    <w:rsid w:val="008C79CB"/>
    <w:rsid w:val="008D10CC"/>
    <w:rsid w:val="008D4218"/>
    <w:rsid w:val="008D5381"/>
    <w:rsid w:val="008D5E4C"/>
    <w:rsid w:val="008E0D6A"/>
    <w:rsid w:val="008E7C17"/>
    <w:rsid w:val="008F6BAB"/>
    <w:rsid w:val="00900D21"/>
    <w:rsid w:val="009113B0"/>
    <w:rsid w:val="0091499D"/>
    <w:rsid w:val="00935E0F"/>
    <w:rsid w:val="00950632"/>
    <w:rsid w:val="0096174F"/>
    <w:rsid w:val="0097084D"/>
    <w:rsid w:val="00973DDC"/>
    <w:rsid w:val="00975D4F"/>
    <w:rsid w:val="00981241"/>
    <w:rsid w:val="009A1BD5"/>
    <w:rsid w:val="009A73BF"/>
    <w:rsid w:val="009B689A"/>
    <w:rsid w:val="009C43FB"/>
    <w:rsid w:val="009C6205"/>
    <w:rsid w:val="009E1F7E"/>
    <w:rsid w:val="009E35F6"/>
    <w:rsid w:val="009E3890"/>
    <w:rsid w:val="009E3D1C"/>
    <w:rsid w:val="009E59DA"/>
    <w:rsid w:val="009F63DC"/>
    <w:rsid w:val="00A00D7D"/>
    <w:rsid w:val="00A368F2"/>
    <w:rsid w:val="00A37DDB"/>
    <w:rsid w:val="00A5192C"/>
    <w:rsid w:val="00A55FA2"/>
    <w:rsid w:val="00A6216E"/>
    <w:rsid w:val="00A655E2"/>
    <w:rsid w:val="00A65839"/>
    <w:rsid w:val="00A67263"/>
    <w:rsid w:val="00A7060A"/>
    <w:rsid w:val="00A70D51"/>
    <w:rsid w:val="00A71D45"/>
    <w:rsid w:val="00A73AB3"/>
    <w:rsid w:val="00A77815"/>
    <w:rsid w:val="00A77C10"/>
    <w:rsid w:val="00A80BB5"/>
    <w:rsid w:val="00A81EB3"/>
    <w:rsid w:val="00A84CD5"/>
    <w:rsid w:val="00A95F2A"/>
    <w:rsid w:val="00AA2234"/>
    <w:rsid w:val="00AA4F51"/>
    <w:rsid w:val="00AA7B56"/>
    <w:rsid w:val="00AB2260"/>
    <w:rsid w:val="00AB2EE4"/>
    <w:rsid w:val="00AC4EF3"/>
    <w:rsid w:val="00AC7459"/>
    <w:rsid w:val="00AD0099"/>
    <w:rsid w:val="00AD41B5"/>
    <w:rsid w:val="00AD424D"/>
    <w:rsid w:val="00AE2ED0"/>
    <w:rsid w:val="00AF337A"/>
    <w:rsid w:val="00AF5F3C"/>
    <w:rsid w:val="00AF6A1E"/>
    <w:rsid w:val="00AF6B4D"/>
    <w:rsid w:val="00B00DA9"/>
    <w:rsid w:val="00B05D6A"/>
    <w:rsid w:val="00B14399"/>
    <w:rsid w:val="00B17EDB"/>
    <w:rsid w:val="00B25639"/>
    <w:rsid w:val="00B25C81"/>
    <w:rsid w:val="00B26869"/>
    <w:rsid w:val="00B34B19"/>
    <w:rsid w:val="00B46E6A"/>
    <w:rsid w:val="00B51892"/>
    <w:rsid w:val="00B52A79"/>
    <w:rsid w:val="00B53EB0"/>
    <w:rsid w:val="00B565DC"/>
    <w:rsid w:val="00B60864"/>
    <w:rsid w:val="00B66B53"/>
    <w:rsid w:val="00B70AB5"/>
    <w:rsid w:val="00B74AE0"/>
    <w:rsid w:val="00B80130"/>
    <w:rsid w:val="00B8462E"/>
    <w:rsid w:val="00BA0F4D"/>
    <w:rsid w:val="00BB3A46"/>
    <w:rsid w:val="00BB776E"/>
    <w:rsid w:val="00BC6293"/>
    <w:rsid w:val="00BD5323"/>
    <w:rsid w:val="00BD6065"/>
    <w:rsid w:val="00BE496D"/>
    <w:rsid w:val="00BF06B7"/>
    <w:rsid w:val="00C01FC3"/>
    <w:rsid w:val="00C06215"/>
    <w:rsid w:val="00C11726"/>
    <w:rsid w:val="00C12348"/>
    <w:rsid w:val="00C1364B"/>
    <w:rsid w:val="00C1379E"/>
    <w:rsid w:val="00C21366"/>
    <w:rsid w:val="00C22533"/>
    <w:rsid w:val="00C241F0"/>
    <w:rsid w:val="00C3467B"/>
    <w:rsid w:val="00C3689E"/>
    <w:rsid w:val="00C40810"/>
    <w:rsid w:val="00C40AC8"/>
    <w:rsid w:val="00C4594D"/>
    <w:rsid w:val="00C500A9"/>
    <w:rsid w:val="00C57320"/>
    <w:rsid w:val="00C66271"/>
    <w:rsid w:val="00C6644E"/>
    <w:rsid w:val="00C7091C"/>
    <w:rsid w:val="00C725D8"/>
    <w:rsid w:val="00C74F00"/>
    <w:rsid w:val="00C7669B"/>
    <w:rsid w:val="00C76F70"/>
    <w:rsid w:val="00C84133"/>
    <w:rsid w:val="00C84FBD"/>
    <w:rsid w:val="00CA2556"/>
    <w:rsid w:val="00CA6E8B"/>
    <w:rsid w:val="00CE2CB2"/>
    <w:rsid w:val="00CE6312"/>
    <w:rsid w:val="00CF7EA6"/>
    <w:rsid w:val="00D05E48"/>
    <w:rsid w:val="00D13767"/>
    <w:rsid w:val="00D1391C"/>
    <w:rsid w:val="00D27D2A"/>
    <w:rsid w:val="00D4232A"/>
    <w:rsid w:val="00D42347"/>
    <w:rsid w:val="00D44283"/>
    <w:rsid w:val="00D447AA"/>
    <w:rsid w:val="00D51C0B"/>
    <w:rsid w:val="00D51F1A"/>
    <w:rsid w:val="00D61FF3"/>
    <w:rsid w:val="00D80398"/>
    <w:rsid w:val="00D9199C"/>
    <w:rsid w:val="00DA0B51"/>
    <w:rsid w:val="00DA28A5"/>
    <w:rsid w:val="00DA4969"/>
    <w:rsid w:val="00DA5D3C"/>
    <w:rsid w:val="00DC7019"/>
    <w:rsid w:val="00DD0CDF"/>
    <w:rsid w:val="00DD4DCC"/>
    <w:rsid w:val="00DD636A"/>
    <w:rsid w:val="00DD6C77"/>
    <w:rsid w:val="00DE4E3F"/>
    <w:rsid w:val="00DE629C"/>
    <w:rsid w:val="00DE709C"/>
    <w:rsid w:val="00DF0F24"/>
    <w:rsid w:val="00E170A3"/>
    <w:rsid w:val="00E21E65"/>
    <w:rsid w:val="00E24DF4"/>
    <w:rsid w:val="00E27C6C"/>
    <w:rsid w:val="00E30C76"/>
    <w:rsid w:val="00E3251D"/>
    <w:rsid w:val="00E348C4"/>
    <w:rsid w:val="00E349C7"/>
    <w:rsid w:val="00E37B0F"/>
    <w:rsid w:val="00E44224"/>
    <w:rsid w:val="00E45295"/>
    <w:rsid w:val="00E511E0"/>
    <w:rsid w:val="00E52000"/>
    <w:rsid w:val="00E656E2"/>
    <w:rsid w:val="00E66ABE"/>
    <w:rsid w:val="00E76406"/>
    <w:rsid w:val="00E90223"/>
    <w:rsid w:val="00E90802"/>
    <w:rsid w:val="00E909BF"/>
    <w:rsid w:val="00E91082"/>
    <w:rsid w:val="00E95709"/>
    <w:rsid w:val="00EA19EF"/>
    <w:rsid w:val="00EA78F3"/>
    <w:rsid w:val="00EB1538"/>
    <w:rsid w:val="00EC4CE0"/>
    <w:rsid w:val="00EC6E1D"/>
    <w:rsid w:val="00ED3B75"/>
    <w:rsid w:val="00ED3F49"/>
    <w:rsid w:val="00EE0D49"/>
    <w:rsid w:val="00EE28C7"/>
    <w:rsid w:val="00EE3F38"/>
    <w:rsid w:val="00EE4311"/>
    <w:rsid w:val="00F057C6"/>
    <w:rsid w:val="00F06A8D"/>
    <w:rsid w:val="00F2157B"/>
    <w:rsid w:val="00F61122"/>
    <w:rsid w:val="00F63520"/>
    <w:rsid w:val="00F662E2"/>
    <w:rsid w:val="00F71C5D"/>
    <w:rsid w:val="00F75647"/>
    <w:rsid w:val="00F80A3D"/>
    <w:rsid w:val="00F90D15"/>
    <w:rsid w:val="00F920BE"/>
    <w:rsid w:val="00F977E9"/>
    <w:rsid w:val="00FA5246"/>
    <w:rsid w:val="00FA7D6A"/>
    <w:rsid w:val="00FB3726"/>
    <w:rsid w:val="00FB3AD5"/>
    <w:rsid w:val="00FB3B52"/>
    <w:rsid w:val="00FC41CA"/>
    <w:rsid w:val="00FE1299"/>
    <w:rsid w:val="00FE46A7"/>
    <w:rsid w:val="00FE50F8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83B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3B3E"/>
    <w:rPr>
      <w:rFonts w:ascii="Calibri" w:hAnsi="Calibri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563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65D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0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58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68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28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755327769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960962946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imalex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ucie@doblogoo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p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8AFD-C033-4208-80E7-613AA3E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Čermáková</cp:lastModifiedBy>
  <cp:revision>14</cp:revision>
  <cp:lastPrinted>2018-01-18T12:02:00Z</cp:lastPrinted>
  <dcterms:created xsi:type="dcterms:W3CDTF">2020-04-29T07:10:00Z</dcterms:created>
  <dcterms:modified xsi:type="dcterms:W3CDTF">2020-07-27T09:39:00Z</dcterms:modified>
</cp:coreProperties>
</file>