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0FA3" w14:textId="77777777" w:rsidR="005D7652" w:rsidRDefault="005D7652" w:rsidP="00446B13">
      <w:pPr>
        <w:jc w:val="both"/>
        <w:rPr>
          <w:rFonts w:cs="Arial"/>
          <w:b/>
          <w:sz w:val="28"/>
          <w:szCs w:val="28"/>
        </w:rPr>
      </w:pPr>
    </w:p>
    <w:p w14:paraId="5D65B3C2" w14:textId="77777777" w:rsidR="005D7652" w:rsidRDefault="005D7652" w:rsidP="00446B13">
      <w:pPr>
        <w:jc w:val="both"/>
        <w:rPr>
          <w:rFonts w:cs="Arial"/>
          <w:b/>
          <w:sz w:val="28"/>
          <w:szCs w:val="28"/>
        </w:rPr>
      </w:pPr>
      <w:r w:rsidRPr="005B692F">
        <w:rPr>
          <w:rFonts w:cs="Arial"/>
          <w:b/>
          <w:sz w:val="28"/>
          <w:szCs w:val="28"/>
        </w:rPr>
        <w:t>Cesta k čisté, kvalitní a nezávadné vodě v bazénu</w:t>
      </w:r>
    </w:p>
    <w:p w14:paraId="21AE07A0" w14:textId="77777777" w:rsidR="005D7652" w:rsidRPr="00A424C2" w:rsidRDefault="005D7652" w:rsidP="00446B13">
      <w:pPr>
        <w:jc w:val="both"/>
        <w:rPr>
          <w:rFonts w:cs="Arial"/>
          <w:szCs w:val="20"/>
        </w:rPr>
      </w:pPr>
    </w:p>
    <w:p w14:paraId="2C67390D" w14:textId="158C0DFB" w:rsidR="005D7652" w:rsidRPr="006E05A8" w:rsidRDefault="005D7652" w:rsidP="00446B13">
      <w:pPr>
        <w:jc w:val="both"/>
        <w:rPr>
          <w:rFonts w:cs="Arial"/>
          <w:b/>
          <w:szCs w:val="20"/>
        </w:rPr>
      </w:pPr>
      <w:r w:rsidRPr="00A424C2">
        <w:rPr>
          <w:rFonts w:cs="Arial"/>
          <w:b/>
          <w:szCs w:val="20"/>
        </w:rPr>
        <w:t xml:space="preserve">Praha </w:t>
      </w:r>
      <w:r w:rsidR="00806011">
        <w:rPr>
          <w:rFonts w:cs="Arial"/>
          <w:b/>
          <w:szCs w:val="20"/>
        </w:rPr>
        <w:t>13</w:t>
      </w:r>
      <w:bookmarkStart w:id="0" w:name="_GoBack"/>
      <w:bookmarkEnd w:id="0"/>
      <w:r w:rsidRPr="00911AF9">
        <w:rPr>
          <w:rFonts w:cs="Arial"/>
          <w:b/>
          <w:szCs w:val="20"/>
        </w:rPr>
        <w:t xml:space="preserve">. </w:t>
      </w:r>
      <w:r w:rsidR="00894E88">
        <w:rPr>
          <w:rFonts w:cs="Arial"/>
          <w:b/>
          <w:szCs w:val="20"/>
        </w:rPr>
        <w:t>července</w:t>
      </w:r>
      <w:r>
        <w:rPr>
          <w:rFonts w:cs="Arial"/>
          <w:b/>
          <w:szCs w:val="20"/>
        </w:rPr>
        <w:t xml:space="preserve"> 2017</w:t>
      </w:r>
      <w:r w:rsidRPr="00A424C2">
        <w:rPr>
          <w:rFonts w:cs="Arial"/>
          <w:b/>
          <w:szCs w:val="20"/>
        </w:rPr>
        <w:t xml:space="preserve"> –</w:t>
      </w:r>
      <w:r>
        <w:rPr>
          <w:rFonts w:cs="Arial"/>
          <w:b/>
          <w:szCs w:val="20"/>
        </w:rPr>
        <w:t xml:space="preserve"> </w:t>
      </w:r>
      <w:r w:rsidR="00D919A8">
        <w:rPr>
          <w:rFonts w:cs="Arial"/>
          <w:b/>
          <w:szCs w:val="20"/>
        </w:rPr>
        <w:t>Není nic lepšího</w:t>
      </w:r>
      <w:r w:rsidRPr="005B692F">
        <w:rPr>
          <w:rFonts w:cs="Arial"/>
          <w:b/>
          <w:szCs w:val="20"/>
        </w:rPr>
        <w:t xml:space="preserve"> než si v létě na vlastní zahradě skočit do osvěžující vody v bazénu. Tedy pokud je voda čistá a hygienicky nezávadná. K tomu pomáhá bazénová chemie, která patří k základní výbavě každého majitele bazénu. </w:t>
      </w:r>
      <w:r w:rsidR="00446B13" w:rsidRPr="00446B13">
        <w:rPr>
          <w:rFonts w:cs="Arial"/>
          <w:b/>
          <w:szCs w:val="20"/>
        </w:rPr>
        <w:t>Zákla</w:t>
      </w:r>
      <w:r w:rsidR="00446B13">
        <w:rPr>
          <w:rFonts w:cs="Arial"/>
          <w:b/>
          <w:szCs w:val="20"/>
        </w:rPr>
        <w:t>dní bazénovou dezinfekcí je chlo</w:t>
      </w:r>
      <w:r w:rsidR="00446B13" w:rsidRPr="00446B13">
        <w:rPr>
          <w:rFonts w:cs="Arial"/>
          <w:b/>
          <w:szCs w:val="20"/>
        </w:rPr>
        <w:t>r, ten můžeme přidávat do vody i v menším množství. K tomu nám pomáhají technologie na úpravu vody</w:t>
      </w:r>
      <w:r w:rsidR="00446B13">
        <w:rPr>
          <w:rFonts w:cs="Arial"/>
          <w:b/>
          <w:szCs w:val="20"/>
        </w:rPr>
        <w:t>: UV lampa, i</w:t>
      </w:r>
      <w:r w:rsidR="00446B13" w:rsidRPr="00446B13">
        <w:rPr>
          <w:rFonts w:cs="Arial"/>
          <w:b/>
          <w:szCs w:val="20"/>
        </w:rPr>
        <w:t>onizátor či solnička.</w:t>
      </w:r>
      <w:r w:rsidR="00446B13" w:rsidRPr="005B692F">
        <w:rPr>
          <w:rFonts w:cs="Arial"/>
          <w:b/>
          <w:szCs w:val="20"/>
        </w:rPr>
        <w:t xml:space="preserve"> </w:t>
      </w:r>
      <w:r w:rsidRPr="005B692F">
        <w:rPr>
          <w:rFonts w:cs="Arial"/>
          <w:b/>
          <w:szCs w:val="20"/>
        </w:rPr>
        <w:t>Přečtěte si několik rad společnosti ALBIXON, jak udržet vodu v dokonalé formě přes celé léto</w:t>
      </w:r>
      <w:r>
        <w:rPr>
          <w:rFonts w:cs="Arial"/>
          <w:b/>
          <w:szCs w:val="20"/>
        </w:rPr>
        <w:t xml:space="preserve"> i po něm</w:t>
      </w:r>
      <w:r w:rsidRPr="005B692F">
        <w:rPr>
          <w:rFonts w:cs="Arial"/>
          <w:b/>
          <w:szCs w:val="20"/>
        </w:rPr>
        <w:t>.</w:t>
      </w:r>
    </w:p>
    <w:p w14:paraId="0F047CD8" w14:textId="77777777" w:rsidR="005D7652" w:rsidRPr="006E05A8" w:rsidRDefault="005D7652" w:rsidP="00446B13">
      <w:pPr>
        <w:jc w:val="both"/>
        <w:rPr>
          <w:rFonts w:cs="Arial"/>
          <w:szCs w:val="20"/>
        </w:rPr>
      </w:pPr>
    </w:p>
    <w:p w14:paraId="3A362B22" w14:textId="285C67DD" w:rsidR="005D7652" w:rsidRPr="005B692F" w:rsidRDefault="005D7652" w:rsidP="00446B13">
      <w:pPr>
        <w:jc w:val="both"/>
        <w:rPr>
          <w:rFonts w:cs="Arial"/>
          <w:szCs w:val="20"/>
        </w:rPr>
      </w:pPr>
      <w:r w:rsidRPr="005B692F">
        <w:rPr>
          <w:rFonts w:cs="Arial"/>
          <w:szCs w:val="20"/>
        </w:rPr>
        <w:t xml:space="preserve">Nejprve je třeba si uvědomit, že prvotním předpokladem úspěchu je písková filtrace s odpovídajícím výkonem. Bez jejího dobrého fungování nelze ani s použitím chemických přípravků dosáhnout po všech stránkách kvalitní a nezávadné vody. Pískovou náplň filtrace je nutné udržovat neustále čistou, a proto ji musíme pravidelně alespoň jednou za 14 dní propírat a nejpozději jednou za 2 roky </w:t>
      </w:r>
      <w:r>
        <w:rPr>
          <w:rFonts w:cs="Arial"/>
          <w:szCs w:val="20"/>
        </w:rPr>
        <w:t xml:space="preserve">pak </w:t>
      </w:r>
      <w:r w:rsidRPr="005B692F">
        <w:rPr>
          <w:rFonts w:cs="Arial"/>
          <w:szCs w:val="20"/>
        </w:rPr>
        <w:t>celou vyměnit.</w:t>
      </w:r>
      <w:r w:rsidR="00446B13">
        <w:rPr>
          <w:rFonts w:cs="Arial"/>
          <w:szCs w:val="20"/>
        </w:rPr>
        <w:t xml:space="preserve"> </w:t>
      </w:r>
      <w:r w:rsidR="00446B13">
        <w:t xml:space="preserve">Dejte pozor, při pročišťování filtrace je voda odváděna pryč z bazénu, proto je </w:t>
      </w:r>
      <w:r w:rsidR="00894E88">
        <w:t xml:space="preserve">jej </w:t>
      </w:r>
      <w:r w:rsidR="00446B13">
        <w:t>potřeba následně doplnit</w:t>
      </w:r>
      <w:r w:rsidRPr="005B692F">
        <w:rPr>
          <w:rFonts w:cs="Arial"/>
          <w:szCs w:val="20"/>
        </w:rPr>
        <w:t xml:space="preserve">. Pokud bazén využíváte velmi intenzivně, je nutné na manometru častěji kontrolovat </w:t>
      </w:r>
      <w:r w:rsidR="00446B13">
        <w:t>tlak, který většinou graficky znázorní, kdy je již čas na vyčištění</w:t>
      </w:r>
      <w:r w:rsidR="00446B13">
        <w:rPr>
          <w:rFonts w:cs="Arial"/>
          <w:szCs w:val="20"/>
        </w:rPr>
        <w:t>.</w:t>
      </w:r>
    </w:p>
    <w:p w14:paraId="4B2187D3" w14:textId="77777777" w:rsidR="005D7652" w:rsidRPr="005B692F" w:rsidRDefault="005D7652" w:rsidP="00446B13">
      <w:pPr>
        <w:jc w:val="both"/>
        <w:rPr>
          <w:rFonts w:cs="Arial"/>
          <w:szCs w:val="20"/>
        </w:rPr>
      </w:pPr>
    </w:p>
    <w:p w14:paraId="606486A3" w14:textId="62772AAD" w:rsidR="005D7652" w:rsidRPr="005B692F" w:rsidRDefault="005D7652" w:rsidP="00446B13">
      <w:pPr>
        <w:jc w:val="both"/>
        <w:rPr>
          <w:rFonts w:cs="Arial"/>
          <w:szCs w:val="20"/>
        </w:rPr>
      </w:pPr>
      <w:r w:rsidRPr="005B692F">
        <w:rPr>
          <w:rFonts w:cs="Arial"/>
          <w:szCs w:val="20"/>
        </w:rPr>
        <w:t xml:space="preserve">Nejdůležitějším faktorem pro údržbu bazénové vody je </w:t>
      </w:r>
      <w:r w:rsidRPr="005B692F">
        <w:rPr>
          <w:rFonts w:cs="Arial"/>
          <w:b/>
          <w:szCs w:val="20"/>
        </w:rPr>
        <w:t>dodržování předepsaných hodnot pH vody</w:t>
      </w:r>
      <w:r w:rsidRPr="005B692F">
        <w:rPr>
          <w:rFonts w:cs="Arial"/>
          <w:szCs w:val="20"/>
        </w:rPr>
        <w:t xml:space="preserve"> a </w:t>
      </w:r>
      <w:r w:rsidR="00894E88">
        <w:rPr>
          <w:rFonts w:cs="Arial"/>
          <w:b/>
          <w:szCs w:val="20"/>
        </w:rPr>
        <w:t>volného Cl (chlo</w:t>
      </w:r>
      <w:r w:rsidRPr="005B692F">
        <w:rPr>
          <w:rFonts w:cs="Arial"/>
          <w:b/>
          <w:szCs w:val="20"/>
        </w:rPr>
        <w:t>ru)</w:t>
      </w:r>
      <w:r w:rsidRPr="005B692F">
        <w:rPr>
          <w:rFonts w:cs="Arial"/>
          <w:szCs w:val="20"/>
        </w:rPr>
        <w:t>. Před každou úpravou vody je vždy zapotřebí nejprve změřit hodnotu pH. Předepsané hodnoty</w:t>
      </w:r>
      <w:r>
        <w:rPr>
          <w:rFonts w:cs="Arial"/>
          <w:szCs w:val="20"/>
        </w:rPr>
        <w:t xml:space="preserve"> se pohybují v rozmezí pH 7,2–</w:t>
      </w:r>
      <w:r w:rsidRPr="005B692F">
        <w:rPr>
          <w:rFonts w:cs="Arial"/>
          <w:szCs w:val="20"/>
        </w:rPr>
        <w:t>7,6 a</w:t>
      </w:r>
      <w:r w:rsidR="00894E88">
        <w:rPr>
          <w:rFonts w:cs="Arial"/>
          <w:szCs w:val="20"/>
        </w:rPr>
        <w:t xml:space="preserve"> pro chlo</w:t>
      </w:r>
      <w:r>
        <w:rPr>
          <w:rFonts w:cs="Arial"/>
          <w:szCs w:val="20"/>
        </w:rPr>
        <w:t>r platí hodnoty Cl 0,1–</w:t>
      </w:r>
      <w:r w:rsidRPr="005B692F">
        <w:rPr>
          <w:rFonts w:cs="Arial"/>
          <w:szCs w:val="20"/>
        </w:rPr>
        <w:t xml:space="preserve">0,6. Tyto hodnoty je možné měřit v podstatě jakýmkoli běžně dostupným testerem. Měření těchto hodnot provádějte vždy ve stejnou denní hodinu, nejlépe ráno </w:t>
      </w:r>
      <w:r>
        <w:rPr>
          <w:rFonts w:cs="Arial"/>
          <w:szCs w:val="20"/>
        </w:rPr>
        <w:t>(</w:t>
      </w:r>
      <w:r w:rsidRPr="005B692F">
        <w:rPr>
          <w:rFonts w:cs="Arial"/>
          <w:szCs w:val="20"/>
        </w:rPr>
        <w:t>po ukončeném filtračním cyklu</w:t>
      </w:r>
      <w:r>
        <w:rPr>
          <w:rFonts w:cs="Arial"/>
          <w:szCs w:val="20"/>
        </w:rPr>
        <w:t>)</w:t>
      </w:r>
      <w:r w:rsidRPr="005B692F">
        <w:rPr>
          <w:rFonts w:cs="Arial"/>
          <w:szCs w:val="20"/>
        </w:rPr>
        <w:t>. Hodnoty pH a Cl se během dne mohou i dost výrazně měnit</w:t>
      </w:r>
      <w:r>
        <w:rPr>
          <w:rFonts w:cs="Arial"/>
          <w:szCs w:val="20"/>
        </w:rPr>
        <w:t>,</w:t>
      </w:r>
      <w:r w:rsidRPr="005B692F">
        <w:rPr>
          <w:rFonts w:cs="Arial"/>
          <w:szCs w:val="20"/>
        </w:rPr>
        <w:t xml:space="preserve"> </w:t>
      </w:r>
      <w:r>
        <w:rPr>
          <w:rFonts w:cs="Arial"/>
          <w:szCs w:val="20"/>
        </w:rPr>
        <w:t xml:space="preserve">a to v závislosti např. na slunečním </w:t>
      </w:r>
      <w:r w:rsidRPr="005B692F">
        <w:rPr>
          <w:rFonts w:cs="Arial"/>
          <w:szCs w:val="20"/>
        </w:rPr>
        <w:t>sv</w:t>
      </w:r>
      <w:r>
        <w:rPr>
          <w:rFonts w:cs="Arial"/>
          <w:szCs w:val="20"/>
        </w:rPr>
        <w:t>itu či počtu koupajících se osob</w:t>
      </w:r>
      <w:r w:rsidRPr="005B692F">
        <w:rPr>
          <w:rFonts w:cs="Arial"/>
          <w:szCs w:val="20"/>
        </w:rPr>
        <w:t>. pH vody je třeba kontrolovat jak při použití chlorové chemie, tak i UV</w:t>
      </w:r>
      <w:r>
        <w:rPr>
          <w:rFonts w:cs="Arial"/>
          <w:szCs w:val="20"/>
        </w:rPr>
        <w:t xml:space="preserve"> lampy, ionizátoru a solničky</w:t>
      </w:r>
      <w:r w:rsidRPr="005B692F">
        <w:rPr>
          <w:rFonts w:cs="Arial"/>
          <w:szCs w:val="20"/>
        </w:rPr>
        <w:t>.</w:t>
      </w:r>
    </w:p>
    <w:p w14:paraId="0B8E0504" w14:textId="77777777" w:rsidR="005D7652" w:rsidRPr="005B692F" w:rsidRDefault="005D7652" w:rsidP="00446B13">
      <w:pPr>
        <w:jc w:val="both"/>
        <w:rPr>
          <w:rFonts w:cs="Arial"/>
          <w:szCs w:val="20"/>
        </w:rPr>
      </w:pPr>
    </w:p>
    <w:p w14:paraId="62633036" w14:textId="77777777" w:rsidR="005D7652" w:rsidRPr="005B692F" w:rsidRDefault="005D7652" w:rsidP="00446B13">
      <w:pPr>
        <w:jc w:val="both"/>
        <w:rPr>
          <w:rFonts w:cs="Arial"/>
          <w:szCs w:val="20"/>
        </w:rPr>
      </w:pPr>
      <w:r w:rsidRPr="005B692F">
        <w:rPr>
          <w:rFonts w:cs="Arial"/>
          <w:b/>
          <w:szCs w:val="20"/>
        </w:rPr>
        <w:t>TIP</w:t>
      </w:r>
      <w:r>
        <w:rPr>
          <w:rFonts w:cs="Arial"/>
          <w:szCs w:val="20"/>
        </w:rPr>
        <w:t>: P</w:t>
      </w:r>
      <w:r w:rsidRPr="005B692F">
        <w:rPr>
          <w:rFonts w:cs="Arial"/>
          <w:szCs w:val="20"/>
        </w:rPr>
        <w:t>okud měřením pH vody zjistíte odchylku větší než dva stupně, aplikujte prostředek na snížení pH v menších dáv</w:t>
      </w:r>
      <w:r>
        <w:rPr>
          <w:rFonts w:cs="Arial"/>
          <w:szCs w:val="20"/>
        </w:rPr>
        <w:t>kách, než je uvedeno v návodu, a r</w:t>
      </w:r>
      <w:r w:rsidRPr="005B692F">
        <w:rPr>
          <w:rFonts w:cs="Arial"/>
          <w:szCs w:val="20"/>
        </w:rPr>
        <w:t xml:space="preserve">ozdělte snižování hodnoty pH i </w:t>
      </w:r>
      <w:r>
        <w:rPr>
          <w:rFonts w:cs="Arial"/>
          <w:szCs w:val="20"/>
        </w:rPr>
        <w:t>do několika dní.</w:t>
      </w:r>
    </w:p>
    <w:p w14:paraId="123D6595" w14:textId="77777777" w:rsidR="005D7652" w:rsidRPr="005B692F" w:rsidRDefault="005D7652" w:rsidP="00446B13">
      <w:pPr>
        <w:jc w:val="both"/>
        <w:rPr>
          <w:rFonts w:cs="Arial"/>
          <w:szCs w:val="20"/>
        </w:rPr>
      </w:pPr>
    </w:p>
    <w:p w14:paraId="4BC95E97" w14:textId="1216B071" w:rsidR="00446B13" w:rsidRDefault="00446B13" w:rsidP="00446B13">
      <w:pPr>
        <w:pStyle w:val="Textkomente"/>
        <w:jc w:val="both"/>
      </w:pPr>
      <w:r>
        <w:t xml:space="preserve">Chlorová chemie, dodávaná do bazénu pomocí </w:t>
      </w:r>
      <w:r w:rsidRPr="00B061F6">
        <w:rPr>
          <w:b/>
        </w:rPr>
        <w:t>tablet</w:t>
      </w:r>
      <w:r>
        <w:t xml:space="preserve"> a </w:t>
      </w:r>
      <w:r w:rsidRPr="00B061F6">
        <w:rPr>
          <w:b/>
        </w:rPr>
        <w:t>granulátů</w:t>
      </w:r>
      <w:r>
        <w:t>, je nejzákladnějším způsobem údržby bazénové vody. Nyní je nejoblíbenějším způsobem úprava vody solí, kdy je ze slaného roztoku získávána nejčistší forma volného chloru, která ihned dezinfikuje. Při této úpravě již není potřeba přidávat žádnou další dezinfekci. Pokud vám chlor nedělá dobře, je zde možnost snížení jeho množství, které je potřebné pro udržení čisté bazénové vody. Tohoto snížení můžeme docílit s technologií na úpravu vody, konkrétně UV lampou a ionizátorem.</w:t>
      </w:r>
    </w:p>
    <w:p w14:paraId="296532BA" w14:textId="77777777" w:rsidR="005D7652" w:rsidRPr="005B692F" w:rsidRDefault="005D7652" w:rsidP="00446B13">
      <w:pPr>
        <w:jc w:val="both"/>
        <w:rPr>
          <w:rFonts w:cs="Arial"/>
          <w:szCs w:val="20"/>
        </w:rPr>
      </w:pPr>
    </w:p>
    <w:p w14:paraId="2A57C60A" w14:textId="1C3C9FC5" w:rsidR="005D7652" w:rsidRPr="005B692F" w:rsidRDefault="005D7652" w:rsidP="00446B13">
      <w:pPr>
        <w:jc w:val="both"/>
        <w:rPr>
          <w:rFonts w:cs="Arial"/>
          <w:szCs w:val="20"/>
        </w:rPr>
      </w:pPr>
      <w:r w:rsidRPr="005B692F">
        <w:rPr>
          <w:rFonts w:cs="Arial"/>
          <w:szCs w:val="20"/>
        </w:rPr>
        <w:t xml:space="preserve">Při použití chlorových tablet mějte na paměti, že tyto tablety nesmějí být umístěny delší dobu ve </w:t>
      </w:r>
      <w:proofErr w:type="spellStart"/>
      <w:r w:rsidRPr="00E42DDD">
        <w:rPr>
          <w:rFonts w:cs="Arial"/>
          <w:b/>
          <w:szCs w:val="20"/>
        </w:rPr>
        <w:t>skimmeru</w:t>
      </w:r>
      <w:proofErr w:type="spellEnd"/>
      <w:r w:rsidRPr="005B692F">
        <w:rPr>
          <w:rFonts w:cs="Arial"/>
          <w:szCs w:val="20"/>
        </w:rPr>
        <w:t xml:space="preserve"> (hladinový sběrač nečistot)</w:t>
      </w:r>
      <w:r>
        <w:rPr>
          <w:rFonts w:cs="Arial"/>
          <w:szCs w:val="20"/>
        </w:rPr>
        <w:t>,</w:t>
      </w:r>
      <w:r w:rsidRPr="005B692F">
        <w:rPr>
          <w:rFonts w:cs="Arial"/>
          <w:szCs w:val="20"/>
        </w:rPr>
        <w:t xml:space="preserve"> zejména při vypnutém oběhovém čerpadle. V tomto případě se ve </w:t>
      </w:r>
      <w:proofErr w:type="spellStart"/>
      <w:r w:rsidRPr="005B692F">
        <w:rPr>
          <w:rFonts w:cs="Arial"/>
          <w:szCs w:val="20"/>
        </w:rPr>
        <w:t>skimmeru</w:t>
      </w:r>
      <w:proofErr w:type="spellEnd"/>
      <w:r w:rsidRPr="005B692F">
        <w:rPr>
          <w:rFonts w:cs="Arial"/>
          <w:szCs w:val="20"/>
        </w:rPr>
        <w:t xml:space="preserve"> a v potrubí tvoří velmi vysoká koncentrace Cl</w:t>
      </w:r>
      <w:r>
        <w:rPr>
          <w:rFonts w:cs="Arial"/>
          <w:szCs w:val="20"/>
        </w:rPr>
        <w:t>, která</w:t>
      </w:r>
      <w:r w:rsidRPr="005B692F">
        <w:rPr>
          <w:rFonts w:cs="Arial"/>
          <w:szCs w:val="20"/>
        </w:rPr>
        <w:t xml:space="preserve"> může způsobit i výrazné poškození vlastní technologie. Tablety </w:t>
      </w:r>
      <w:r>
        <w:rPr>
          <w:rFonts w:cs="Arial"/>
          <w:szCs w:val="20"/>
        </w:rPr>
        <w:t>raději umístěte</w:t>
      </w:r>
      <w:r w:rsidRPr="005B692F">
        <w:rPr>
          <w:rFonts w:cs="Arial"/>
          <w:szCs w:val="20"/>
        </w:rPr>
        <w:t xml:space="preserve"> do běžně dostupných </w:t>
      </w:r>
      <w:r w:rsidRPr="00E42DDD">
        <w:rPr>
          <w:rFonts w:cs="Arial"/>
          <w:b/>
          <w:szCs w:val="20"/>
        </w:rPr>
        <w:t>plováků</w:t>
      </w:r>
      <w:r>
        <w:rPr>
          <w:rFonts w:cs="Arial"/>
          <w:szCs w:val="20"/>
        </w:rPr>
        <w:t xml:space="preserve"> (plovoucích dávkovačů chlo</w:t>
      </w:r>
      <w:r w:rsidRPr="005B692F">
        <w:rPr>
          <w:rFonts w:cs="Arial"/>
          <w:szCs w:val="20"/>
        </w:rPr>
        <w:t>ru). Při používání chlorových tablet je důležitá častá kontrola koncentrace volného Cl. V případě</w:t>
      </w:r>
      <w:r>
        <w:rPr>
          <w:rFonts w:cs="Arial"/>
          <w:szCs w:val="20"/>
        </w:rPr>
        <w:t xml:space="preserve"> dlouhodobějšího „přechlorování“</w:t>
      </w:r>
      <w:r w:rsidRPr="005B692F">
        <w:rPr>
          <w:rFonts w:cs="Arial"/>
          <w:szCs w:val="20"/>
        </w:rPr>
        <w:t xml:space="preserve"> může dojít i k razantním změn</w:t>
      </w:r>
      <w:r w:rsidR="00446B13">
        <w:rPr>
          <w:rFonts w:cs="Arial"/>
          <w:szCs w:val="20"/>
        </w:rPr>
        <w:t>ám na barevnosti skeletu bazénu</w:t>
      </w:r>
      <w:r w:rsidRPr="005B692F">
        <w:rPr>
          <w:rFonts w:cs="Arial"/>
          <w:szCs w:val="20"/>
        </w:rPr>
        <w:t>. Přechlorováním podporujete i případný vznik koroze na kovových součást</w:t>
      </w:r>
      <w:r>
        <w:rPr>
          <w:rFonts w:cs="Arial"/>
          <w:szCs w:val="20"/>
        </w:rPr>
        <w:t>e</w:t>
      </w:r>
      <w:r w:rsidRPr="005B692F">
        <w:rPr>
          <w:rFonts w:cs="Arial"/>
          <w:szCs w:val="20"/>
        </w:rPr>
        <w:t>ch technologie bazénu, popřípadě zastřešení.</w:t>
      </w:r>
    </w:p>
    <w:p w14:paraId="04553784" w14:textId="77777777" w:rsidR="005D7652" w:rsidRPr="005B692F" w:rsidRDefault="005D7652" w:rsidP="00446B13">
      <w:pPr>
        <w:jc w:val="both"/>
        <w:rPr>
          <w:rFonts w:cs="Arial"/>
          <w:szCs w:val="20"/>
        </w:rPr>
      </w:pPr>
    </w:p>
    <w:p w14:paraId="223EE52B" w14:textId="6B9CF551" w:rsidR="005D7652" w:rsidRPr="00446B13" w:rsidRDefault="005D7652" w:rsidP="00446B13">
      <w:pPr>
        <w:pStyle w:val="Textkomente"/>
        <w:jc w:val="both"/>
      </w:pPr>
      <w:r>
        <w:rPr>
          <w:rFonts w:cs="Arial"/>
        </w:rPr>
        <w:t xml:space="preserve">Možností, jak mít v bazénu čistou vodu i bez chloru, je </w:t>
      </w:r>
      <w:hyperlink r:id="rId7" w:history="1">
        <w:r w:rsidRPr="003F5D7D">
          <w:rPr>
            <w:rStyle w:val="Hypertextovodkaz"/>
            <w:rFonts w:cs="Arial"/>
          </w:rPr>
          <w:t>UV lampa</w:t>
        </w:r>
      </w:hyperlink>
      <w:r>
        <w:rPr>
          <w:rFonts w:cs="Arial"/>
        </w:rPr>
        <w:t xml:space="preserve">. Ta je šetrná k životnímu prostředí, protože nevznikají žádné škodlivé látky. UV lampa působí na mikroorganismy, do vody je ale potřeba přidávat prostředky proti tvorbě a množení řas. </w:t>
      </w:r>
      <w:r w:rsidR="00446B13">
        <w:t>UV lampa nedokáže zničit všechny bakterie a řasy, proto je stále potřeba použít druhotnou dezinfekci, ale až o 75 % menší množství.</w:t>
      </w:r>
    </w:p>
    <w:p w14:paraId="798225E2" w14:textId="7F7C0C59" w:rsidR="005D7652" w:rsidRDefault="005D7652" w:rsidP="00446B13">
      <w:pPr>
        <w:jc w:val="both"/>
      </w:pPr>
    </w:p>
    <w:p w14:paraId="10F450F5" w14:textId="77777777" w:rsidR="005D7652" w:rsidRDefault="005D7652" w:rsidP="00446B13">
      <w:pPr>
        <w:jc w:val="both"/>
      </w:pPr>
    </w:p>
    <w:p w14:paraId="07D2723E" w14:textId="77777777" w:rsidR="005D7652" w:rsidRPr="005B692F" w:rsidRDefault="00885169" w:rsidP="00446B13">
      <w:pPr>
        <w:jc w:val="both"/>
        <w:rPr>
          <w:rFonts w:cs="Arial"/>
          <w:szCs w:val="20"/>
        </w:rPr>
      </w:pPr>
      <w:hyperlink r:id="rId8" w:history="1">
        <w:r w:rsidR="005D7652">
          <w:rPr>
            <w:rStyle w:val="Hypertextovodkaz"/>
            <w:rFonts w:cs="Arial"/>
            <w:szCs w:val="20"/>
          </w:rPr>
          <w:t>Dez</w:t>
        </w:r>
        <w:r w:rsidR="005D7652" w:rsidRPr="003F5D7D">
          <w:rPr>
            <w:rStyle w:val="Hypertextovodkaz"/>
            <w:rFonts w:cs="Arial"/>
            <w:szCs w:val="20"/>
          </w:rPr>
          <w:t>infekční ionizátor</w:t>
        </w:r>
      </w:hyperlink>
      <w:r w:rsidR="005D7652" w:rsidRPr="003F5D7D">
        <w:rPr>
          <w:rFonts w:cs="Arial"/>
          <w:szCs w:val="20"/>
        </w:rPr>
        <w:t xml:space="preserve"> vás zbaví až 95 % potřebných chemikálií k ošetřování bazénové vody. Ta pak není cítit po chemických čisticích prostředcích. Ionizátor vodu dezinfikuje elektrolytickým dávkováním iontů mědi a stříbra, a to zcela automaticky. </w:t>
      </w:r>
      <w:r w:rsidR="005D7652" w:rsidRPr="005B692F">
        <w:rPr>
          <w:rFonts w:cs="Arial"/>
          <w:szCs w:val="20"/>
        </w:rPr>
        <w:t xml:space="preserve">V případě ionizátoru doporučujeme kontrolovat kromě pH i přítomnost procenta </w:t>
      </w:r>
      <w:proofErr w:type="spellStart"/>
      <w:r w:rsidR="005D7652" w:rsidRPr="005B692F">
        <w:rPr>
          <w:rFonts w:cs="Arial"/>
          <w:szCs w:val="20"/>
        </w:rPr>
        <w:t>Cu</w:t>
      </w:r>
      <w:proofErr w:type="spellEnd"/>
      <w:r w:rsidR="005D7652" w:rsidRPr="005B692F">
        <w:rPr>
          <w:rFonts w:cs="Arial"/>
          <w:szCs w:val="20"/>
        </w:rPr>
        <w:t xml:space="preserve"> (mědi) ve vodě. Je nutné, aby nedošlo k překročení doporučených hodnot. V případě překročení těchto hodnot zařízení na několik dní odstavte z provozu a znovu hodnotu změřte. V případě zprovoznění bazénu nastavte řídící jednotku na několik filtračních cyklů na plný výkon, poté změřte testerem</w:t>
      </w:r>
      <w:r w:rsidR="005D7652">
        <w:rPr>
          <w:rFonts w:cs="Arial"/>
          <w:szCs w:val="20"/>
        </w:rPr>
        <w:t xml:space="preserve"> – j</w:t>
      </w:r>
      <w:r w:rsidR="005D7652" w:rsidRPr="005B692F">
        <w:rPr>
          <w:rFonts w:cs="Arial"/>
          <w:szCs w:val="20"/>
        </w:rPr>
        <w:t xml:space="preserve">akmile zjistíte přítomnost </w:t>
      </w:r>
      <w:proofErr w:type="spellStart"/>
      <w:r w:rsidR="005D7652" w:rsidRPr="005B692F">
        <w:rPr>
          <w:rFonts w:cs="Arial"/>
          <w:szCs w:val="20"/>
        </w:rPr>
        <w:t>Cu</w:t>
      </w:r>
      <w:proofErr w:type="spellEnd"/>
      <w:r w:rsidR="005D7652" w:rsidRPr="005B692F">
        <w:rPr>
          <w:rFonts w:cs="Arial"/>
          <w:szCs w:val="20"/>
        </w:rPr>
        <w:t xml:space="preserve"> ve vodě, snižte výkon řídící jednotky na hodnoty uvedené v návodu. Je možné, že v průběhu provozu dojde ke zhoršení kvality bazénové vody, proto mějte vždy připraven i podpůrný chlorový přípravek</w:t>
      </w:r>
      <w:r w:rsidR="005D7652">
        <w:rPr>
          <w:rFonts w:cs="Arial"/>
          <w:szCs w:val="20"/>
        </w:rPr>
        <w:t>.</w:t>
      </w:r>
    </w:p>
    <w:p w14:paraId="2F756095" w14:textId="77777777" w:rsidR="005D7652" w:rsidRPr="005B692F" w:rsidRDefault="005D7652" w:rsidP="00446B13">
      <w:pPr>
        <w:jc w:val="both"/>
        <w:rPr>
          <w:rFonts w:cs="Arial"/>
          <w:szCs w:val="20"/>
        </w:rPr>
      </w:pPr>
    </w:p>
    <w:p w14:paraId="4507067A" w14:textId="30E1520B" w:rsidR="005D7652" w:rsidRPr="005B692F" w:rsidRDefault="005D7652" w:rsidP="00446B13">
      <w:pPr>
        <w:jc w:val="both"/>
        <w:rPr>
          <w:rFonts w:cs="Arial"/>
          <w:szCs w:val="20"/>
        </w:rPr>
      </w:pPr>
      <w:r w:rsidRPr="005B692F">
        <w:rPr>
          <w:rFonts w:cs="Arial"/>
          <w:szCs w:val="20"/>
        </w:rPr>
        <w:t xml:space="preserve">Při užívání </w:t>
      </w:r>
      <w:hyperlink r:id="rId9" w:history="1">
        <w:r w:rsidRPr="003F5D7D">
          <w:rPr>
            <w:rStyle w:val="Hypertextovodkaz"/>
            <w:rFonts w:cs="Arial"/>
            <w:szCs w:val="20"/>
          </w:rPr>
          <w:t>solničky</w:t>
        </w:r>
      </w:hyperlink>
      <w:r w:rsidRPr="005B692F">
        <w:rPr>
          <w:rFonts w:cs="Arial"/>
          <w:szCs w:val="20"/>
        </w:rPr>
        <w:t xml:space="preserve"> </w:t>
      </w:r>
      <w:r>
        <w:rPr>
          <w:rFonts w:cs="Arial"/>
          <w:szCs w:val="20"/>
        </w:rPr>
        <w:t>používejte k úpravě pH vody pouze prostředky k tomu</w:t>
      </w:r>
      <w:r w:rsidRPr="005B692F">
        <w:rPr>
          <w:rFonts w:cs="Arial"/>
          <w:szCs w:val="20"/>
        </w:rPr>
        <w:t xml:space="preserve"> určené. Při zprovoznění bazénu nastavte řídící jednotku na několik hodin na plný výkon, změřte hodnotu volného Cl a zařízení nastavte dle návodu.</w:t>
      </w:r>
      <w:r>
        <w:rPr>
          <w:rFonts w:cs="Arial"/>
          <w:szCs w:val="20"/>
        </w:rPr>
        <w:t xml:space="preserve"> K </w:t>
      </w:r>
      <w:hyperlink r:id="rId10" w:history="1">
        <w:r w:rsidRPr="007B22F0">
          <w:rPr>
            <w:rStyle w:val="Hypertextovodkaz"/>
            <w:rFonts w:cs="Arial"/>
            <w:szCs w:val="20"/>
          </w:rPr>
          <w:t xml:space="preserve">solničce </w:t>
        </w:r>
        <w:proofErr w:type="spellStart"/>
        <w:r w:rsidRPr="007B22F0">
          <w:rPr>
            <w:rStyle w:val="Hypertextovodkaz"/>
            <w:rFonts w:cs="Arial"/>
            <w:szCs w:val="20"/>
          </w:rPr>
          <w:t>Hidrolife</w:t>
        </w:r>
        <w:proofErr w:type="spellEnd"/>
      </w:hyperlink>
      <w:r>
        <w:rPr>
          <w:rFonts w:cs="Arial"/>
          <w:szCs w:val="20"/>
        </w:rPr>
        <w:t xml:space="preserve"> si navíc můžete dokoupit </w:t>
      </w:r>
      <w:proofErr w:type="spellStart"/>
      <w:r w:rsidRPr="00E42DDD">
        <w:rPr>
          <w:rFonts w:cs="Arial"/>
          <w:b/>
          <w:szCs w:val="20"/>
        </w:rPr>
        <w:t>wi-fi</w:t>
      </w:r>
      <w:proofErr w:type="spellEnd"/>
      <w:r w:rsidRPr="00E42DDD">
        <w:rPr>
          <w:rFonts w:cs="Arial"/>
          <w:b/>
          <w:szCs w:val="20"/>
        </w:rPr>
        <w:t xml:space="preserve"> modul</w:t>
      </w:r>
      <w:r>
        <w:rPr>
          <w:rFonts w:cs="Arial"/>
          <w:szCs w:val="20"/>
        </w:rPr>
        <w:t xml:space="preserve">, kterým ji lze ovládat </w:t>
      </w:r>
      <w:r>
        <w:rPr>
          <w:rFonts w:cs="Arial"/>
          <w:szCs w:val="20"/>
        </w:rPr>
        <w:br/>
        <w:t>i na dálku.</w:t>
      </w:r>
      <w:r w:rsidRPr="003F5D7D">
        <w:rPr>
          <w:bCs/>
          <w:szCs w:val="20"/>
        </w:rPr>
        <w:t xml:space="preserve"> </w:t>
      </w:r>
      <w:r>
        <w:rPr>
          <w:bCs/>
          <w:szCs w:val="20"/>
        </w:rPr>
        <w:t xml:space="preserve">Užitečná je také </w:t>
      </w:r>
      <w:r>
        <w:rPr>
          <w:b/>
          <w:bCs/>
          <w:szCs w:val="20"/>
        </w:rPr>
        <w:t>sonda</w:t>
      </w:r>
      <w:r w:rsidR="00446B13">
        <w:rPr>
          <w:b/>
          <w:bCs/>
          <w:szCs w:val="20"/>
        </w:rPr>
        <w:t xml:space="preserve"> </w:t>
      </w:r>
      <w:proofErr w:type="spellStart"/>
      <w:r w:rsidR="00446B13">
        <w:rPr>
          <w:b/>
          <w:bCs/>
          <w:szCs w:val="20"/>
        </w:rPr>
        <w:t>redoX</w:t>
      </w:r>
      <w:proofErr w:type="spellEnd"/>
      <w:r>
        <w:rPr>
          <w:bCs/>
          <w:szCs w:val="20"/>
        </w:rPr>
        <w:t xml:space="preserve">, která sleduje míru znečištění bazénu a zcela automaticky dávkuje </w:t>
      </w:r>
      <w:r w:rsidR="00E12D97" w:rsidRPr="005700B2">
        <w:rPr>
          <w:bCs/>
          <w:szCs w:val="20"/>
        </w:rPr>
        <w:t>dezinfekci</w:t>
      </w:r>
      <w:r>
        <w:rPr>
          <w:bCs/>
          <w:szCs w:val="20"/>
        </w:rPr>
        <w:t>.</w:t>
      </w:r>
    </w:p>
    <w:p w14:paraId="399041B3" w14:textId="77777777" w:rsidR="005D7652" w:rsidRPr="005B692F" w:rsidRDefault="005D7652" w:rsidP="00446B13">
      <w:pPr>
        <w:jc w:val="both"/>
        <w:rPr>
          <w:rFonts w:cs="Arial"/>
          <w:szCs w:val="20"/>
        </w:rPr>
      </w:pPr>
    </w:p>
    <w:p w14:paraId="6E353F86" w14:textId="77777777" w:rsidR="005D7652" w:rsidRPr="005B692F" w:rsidRDefault="005D7652" w:rsidP="00446B13">
      <w:pPr>
        <w:jc w:val="both"/>
        <w:rPr>
          <w:rFonts w:cs="Arial"/>
          <w:szCs w:val="20"/>
        </w:rPr>
      </w:pPr>
      <w:r w:rsidRPr="005B692F">
        <w:rPr>
          <w:rFonts w:cs="Arial"/>
          <w:szCs w:val="20"/>
        </w:rPr>
        <w:t xml:space="preserve">Velmi šikovným pomocníkem při čištění bazénu je také </w:t>
      </w:r>
      <w:hyperlink r:id="rId11" w:history="1">
        <w:r w:rsidRPr="003F5D7D">
          <w:rPr>
            <w:rStyle w:val="Hypertextovodkaz"/>
            <w:rFonts w:cs="Arial"/>
            <w:szCs w:val="20"/>
          </w:rPr>
          <w:t>bazénový vysavač</w:t>
        </w:r>
      </w:hyperlink>
      <w:r w:rsidRPr="005B692F">
        <w:rPr>
          <w:rFonts w:cs="Arial"/>
          <w:szCs w:val="20"/>
        </w:rPr>
        <w:t>, který dokonale odsaje hrubé nečistoty ze stěn a dna bazénu. S ním je udržování bazénové vody v kondici naprostou hračkou.</w:t>
      </w:r>
    </w:p>
    <w:p w14:paraId="0BD2ED2C" w14:textId="77777777" w:rsidR="005D7652" w:rsidRDefault="005D7652" w:rsidP="00446B13">
      <w:pPr>
        <w:jc w:val="both"/>
        <w:rPr>
          <w:rFonts w:cs="Arial"/>
          <w:szCs w:val="20"/>
        </w:rPr>
      </w:pPr>
    </w:p>
    <w:p w14:paraId="35E15D45" w14:textId="77777777" w:rsidR="005D7652" w:rsidRDefault="005D7652" w:rsidP="00446B13">
      <w:pPr>
        <w:jc w:val="both"/>
        <w:rPr>
          <w:rFonts w:cs="Arial"/>
          <w:szCs w:val="20"/>
        </w:rPr>
      </w:pPr>
    </w:p>
    <w:p w14:paraId="21C3E0F5" w14:textId="77777777" w:rsidR="005D7652" w:rsidRDefault="005D7652" w:rsidP="00446B13">
      <w:pPr>
        <w:jc w:val="both"/>
        <w:rPr>
          <w:rFonts w:cs="Arial"/>
          <w:szCs w:val="20"/>
        </w:rPr>
      </w:pPr>
    </w:p>
    <w:p w14:paraId="7299D604" w14:textId="77777777" w:rsidR="005D7652" w:rsidRDefault="005D7652" w:rsidP="00446B13">
      <w:pPr>
        <w:jc w:val="both"/>
        <w:rPr>
          <w:szCs w:val="20"/>
        </w:rPr>
      </w:pPr>
    </w:p>
    <w:p w14:paraId="12B44E71" w14:textId="77777777" w:rsidR="005D7652" w:rsidRDefault="005D7652" w:rsidP="00446B13">
      <w:pPr>
        <w:jc w:val="both"/>
        <w:rPr>
          <w:szCs w:val="20"/>
        </w:rPr>
      </w:pPr>
      <w:r>
        <w:rPr>
          <w:noProof/>
          <w:szCs w:val="20"/>
          <w:lang w:eastAsia="cs-CZ"/>
        </w:rPr>
        <w:drawing>
          <wp:anchor distT="0" distB="0" distL="114300" distR="114300" simplePos="0" relativeHeight="251660288" behindDoc="1" locked="0" layoutInCell="1" allowOverlap="1" wp14:anchorId="4B30EDDF" wp14:editId="2F226EDC">
            <wp:simplePos x="0" y="0"/>
            <wp:positionH relativeFrom="margin">
              <wp:align>center</wp:align>
            </wp:positionH>
            <wp:positionV relativeFrom="paragraph">
              <wp:posOffset>12065</wp:posOffset>
            </wp:positionV>
            <wp:extent cx="2390775" cy="1722120"/>
            <wp:effectExtent l="0" t="0" r="9525" b="0"/>
            <wp:wrapTight wrapText="bothSides">
              <wp:wrapPolygon edited="0">
                <wp:start x="0" y="0"/>
                <wp:lineTo x="0" y="21265"/>
                <wp:lineTo x="21514" y="21265"/>
                <wp:lineTo x="2151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lphin E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775" cy="1722120"/>
                    </a:xfrm>
                    <a:prstGeom prst="rect">
                      <a:avLst/>
                    </a:prstGeom>
                  </pic:spPr>
                </pic:pic>
              </a:graphicData>
            </a:graphic>
            <wp14:sizeRelH relativeFrom="margin">
              <wp14:pctWidth>0</wp14:pctWidth>
            </wp14:sizeRelH>
            <wp14:sizeRelV relativeFrom="margin">
              <wp14:pctHeight>0</wp14:pctHeight>
            </wp14:sizeRelV>
          </wp:anchor>
        </w:drawing>
      </w:r>
      <w:r>
        <w:rPr>
          <w:noProof/>
          <w:szCs w:val="20"/>
          <w:lang w:eastAsia="cs-CZ"/>
        </w:rPr>
        <w:drawing>
          <wp:anchor distT="0" distB="0" distL="114300" distR="114300" simplePos="0" relativeHeight="251661312" behindDoc="1" locked="0" layoutInCell="1" allowOverlap="1" wp14:anchorId="5703C882" wp14:editId="47301438">
            <wp:simplePos x="0" y="0"/>
            <wp:positionH relativeFrom="column">
              <wp:posOffset>4641215</wp:posOffset>
            </wp:positionH>
            <wp:positionV relativeFrom="paragraph">
              <wp:posOffset>12065</wp:posOffset>
            </wp:positionV>
            <wp:extent cx="1732276" cy="1421765"/>
            <wp:effectExtent l="0" t="0" r="1905" b="6985"/>
            <wp:wrapTight wrapText="bothSides">
              <wp:wrapPolygon edited="0">
                <wp:start x="0" y="0"/>
                <wp:lineTo x="0" y="21417"/>
                <wp:lineTo x="21386" y="21417"/>
                <wp:lineTo x="21386"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solnicka_cerna_2014_P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2276" cy="1421765"/>
                    </a:xfrm>
                    <a:prstGeom prst="rect">
                      <a:avLst/>
                    </a:prstGeom>
                  </pic:spPr>
                </pic:pic>
              </a:graphicData>
            </a:graphic>
            <wp14:sizeRelH relativeFrom="margin">
              <wp14:pctWidth>0</wp14:pctWidth>
            </wp14:sizeRelH>
            <wp14:sizeRelV relativeFrom="margin">
              <wp14:pctHeight>0</wp14:pctHeight>
            </wp14:sizeRelV>
          </wp:anchor>
        </w:drawing>
      </w:r>
    </w:p>
    <w:p w14:paraId="2A32099D" w14:textId="77777777" w:rsidR="005D7652" w:rsidRDefault="005D7652" w:rsidP="00446B13">
      <w:pPr>
        <w:jc w:val="both"/>
        <w:rPr>
          <w:szCs w:val="20"/>
        </w:rPr>
      </w:pPr>
      <w:r>
        <w:rPr>
          <w:noProof/>
          <w:szCs w:val="20"/>
          <w:lang w:eastAsia="cs-CZ"/>
        </w:rPr>
        <w:drawing>
          <wp:anchor distT="0" distB="0" distL="114300" distR="114300" simplePos="0" relativeHeight="251659264" behindDoc="1" locked="0" layoutInCell="1" allowOverlap="1" wp14:anchorId="1A847EE3" wp14:editId="68049C6F">
            <wp:simplePos x="0" y="0"/>
            <wp:positionH relativeFrom="margin">
              <wp:posOffset>57150</wp:posOffset>
            </wp:positionH>
            <wp:positionV relativeFrom="paragraph">
              <wp:posOffset>10160</wp:posOffset>
            </wp:positionV>
            <wp:extent cx="1976120" cy="1525905"/>
            <wp:effectExtent l="0" t="0" r="5080" b="0"/>
            <wp:wrapTight wrapText="bothSides">
              <wp:wrapPolygon edited="0">
                <wp:start x="0" y="0"/>
                <wp:lineTo x="0" y="21303"/>
                <wp:lineTo x="21447" y="21303"/>
                <wp:lineTo x="2144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_UV_lampa_WEB_i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6120" cy="1525905"/>
                    </a:xfrm>
                    <a:prstGeom prst="rect">
                      <a:avLst/>
                    </a:prstGeom>
                  </pic:spPr>
                </pic:pic>
              </a:graphicData>
            </a:graphic>
            <wp14:sizeRelH relativeFrom="margin">
              <wp14:pctWidth>0</wp14:pctWidth>
            </wp14:sizeRelH>
            <wp14:sizeRelV relativeFrom="margin">
              <wp14:pctHeight>0</wp14:pctHeight>
            </wp14:sizeRelV>
          </wp:anchor>
        </w:drawing>
      </w:r>
    </w:p>
    <w:p w14:paraId="5CA7873A" w14:textId="77777777" w:rsidR="005D7652" w:rsidRDefault="005D7652" w:rsidP="00446B13">
      <w:pPr>
        <w:jc w:val="both"/>
        <w:rPr>
          <w:szCs w:val="20"/>
        </w:rPr>
      </w:pPr>
    </w:p>
    <w:p w14:paraId="21FBA8F1" w14:textId="77777777" w:rsidR="005D7652" w:rsidRDefault="005D7652" w:rsidP="00446B13">
      <w:pPr>
        <w:jc w:val="both"/>
        <w:rPr>
          <w:szCs w:val="20"/>
        </w:rPr>
      </w:pPr>
    </w:p>
    <w:p w14:paraId="4E8CFC78" w14:textId="77777777" w:rsidR="005D7652" w:rsidRDefault="005D7652" w:rsidP="00446B13">
      <w:pPr>
        <w:jc w:val="both"/>
        <w:rPr>
          <w:szCs w:val="20"/>
        </w:rPr>
      </w:pPr>
    </w:p>
    <w:p w14:paraId="11BE560C" w14:textId="77777777" w:rsidR="005D7652" w:rsidRDefault="005D7652" w:rsidP="00446B13">
      <w:pPr>
        <w:jc w:val="both"/>
        <w:rPr>
          <w:szCs w:val="20"/>
        </w:rPr>
      </w:pPr>
    </w:p>
    <w:p w14:paraId="4DF7C4A7" w14:textId="77777777" w:rsidR="005D7652" w:rsidRPr="00A424C2" w:rsidRDefault="005D7652" w:rsidP="00446B13">
      <w:pPr>
        <w:jc w:val="both"/>
        <w:rPr>
          <w:szCs w:val="20"/>
        </w:rPr>
      </w:pPr>
      <w:r w:rsidRPr="00A424C2">
        <w:rPr>
          <w:szCs w:val="20"/>
        </w:rPr>
        <w:t xml:space="preserve">Lucie </w:t>
      </w:r>
      <w:r>
        <w:rPr>
          <w:szCs w:val="20"/>
        </w:rPr>
        <w:t xml:space="preserve">Krejbichová, </w:t>
      </w:r>
      <w:proofErr w:type="spellStart"/>
      <w:r>
        <w:rPr>
          <w:szCs w:val="20"/>
        </w:rPr>
        <w:t>doblogoo</w:t>
      </w:r>
      <w:proofErr w:type="spellEnd"/>
    </w:p>
    <w:p w14:paraId="354020A5" w14:textId="77777777" w:rsidR="005D7652" w:rsidRPr="00A424C2" w:rsidRDefault="005D7652" w:rsidP="00446B13">
      <w:pPr>
        <w:jc w:val="both"/>
        <w:rPr>
          <w:szCs w:val="20"/>
        </w:rPr>
      </w:pPr>
      <w:r>
        <w:rPr>
          <w:szCs w:val="20"/>
        </w:rPr>
        <w:t>tel.: +420 602</w:t>
      </w:r>
      <w:r w:rsidRPr="00A424C2">
        <w:rPr>
          <w:szCs w:val="20"/>
        </w:rPr>
        <w:t xml:space="preserve"> </w:t>
      </w:r>
      <w:r>
        <w:rPr>
          <w:szCs w:val="20"/>
        </w:rPr>
        <w:t>359</w:t>
      </w:r>
      <w:r w:rsidRPr="00A424C2">
        <w:rPr>
          <w:szCs w:val="20"/>
        </w:rPr>
        <w:t xml:space="preserve"> </w:t>
      </w:r>
      <w:r>
        <w:rPr>
          <w:szCs w:val="20"/>
        </w:rPr>
        <w:t>328</w:t>
      </w:r>
    </w:p>
    <w:p w14:paraId="78313BF2" w14:textId="77777777" w:rsidR="005D7652" w:rsidRPr="00A424C2" w:rsidRDefault="005D7652" w:rsidP="00446B13">
      <w:pPr>
        <w:jc w:val="both"/>
        <w:rPr>
          <w:szCs w:val="20"/>
        </w:rPr>
      </w:pPr>
      <w:r w:rsidRPr="00A424C2">
        <w:rPr>
          <w:szCs w:val="20"/>
        </w:rPr>
        <w:t xml:space="preserve">e-mail: </w:t>
      </w:r>
      <w:hyperlink r:id="rId15" w:history="1">
        <w:r w:rsidRPr="00D141EC">
          <w:rPr>
            <w:rStyle w:val="Hypertextovodkaz"/>
            <w:szCs w:val="20"/>
          </w:rPr>
          <w:t>lucie@doblogoo.cz</w:t>
        </w:r>
      </w:hyperlink>
    </w:p>
    <w:p w14:paraId="13D5A33C" w14:textId="77777777" w:rsidR="005D7652" w:rsidRPr="00A424C2" w:rsidRDefault="005D7652" w:rsidP="00446B13">
      <w:pPr>
        <w:jc w:val="both"/>
        <w:rPr>
          <w:szCs w:val="20"/>
        </w:rPr>
      </w:pPr>
    </w:p>
    <w:p w14:paraId="05E3F311" w14:textId="77777777" w:rsidR="005D7652" w:rsidRPr="00A424C2" w:rsidRDefault="005D7652" w:rsidP="00446B13">
      <w:pPr>
        <w:jc w:val="both"/>
        <w:rPr>
          <w:szCs w:val="20"/>
        </w:rPr>
      </w:pPr>
    </w:p>
    <w:p w14:paraId="14F0847B" w14:textId="77777777" w:rsidR="005D7652" w:rsidRPr="00A424C2" w:rsidRDefault="005D7652" w:rsidP="00446B13">
      <w:pPr>
        <w:jc w:val="both"/>
        <w:rPr>
          <w:szCs w:val="20"/>
        </w:rPr>
      </w:pPr>
      <w:r>
        <w:rPr>
          <w:szCs w:val="20"/>
        </w:rPr>
        <w:t>Kamila Boušková</w:t>
      </w:r>
      <w:r w:rsidRPr="00A424C2">
        <w:rPr>
          <w:szCs w:val="20"/>
        </w:rPr>
        <w:t>, ALBIXON</w:t>
      </w:r>
    </w:p>
    <w:p w14:paraId="6A172A17" w14:textId="77777777" w:rsidR="005D7652" w:rsidRPr="00A424C2" w:rsidRDefault="005D7652" w:rsidP="00446B13">
      <w:pPr>
        <w:jc w:val="both"/>
        <w:rPr>
          <w:szCs w:val="20"/>
        </w:rPr>
      </w:pPr>
      <w:r w:rsidRPr="00A424C2">
        <w:rPr>
          <w:szCs w:val="20"/>
        </w:rPr>
        <w:t>tel.: +420 </w:t>
      </w:r>
      <w:r w:rsidRPr="006970E5">
        <w:rPr>
          <w:szCs w:val="20"/>
        </w:rPr>
        <w:t>770 135 512</w:t>
      </w:r>
    </w:p>
    <w:p w14:paraId="15B6922B" w14:textId="77777777" w:rsidR="005D7652" w:rsidRPr="00A424C2" w:rsidRDefault="005D7652" w:rsidP="00446B13">
      <w:pPr>
        <w:jc w:val="both"/>
        <w:rPr>
          <w:szCs w:val="20"/>
        </w:rPr>
      </w:pPr>
      <w:r w:rsidRPr="00A424C2">
        <w:rPr>
          <w:szCs w:val="20"/>
        </w:rPr>
        <w:t xml:space="preserve">e-mail: </w:t>
      </w:r>
      <w:hyperlink r:id="rId16" w:history="1">
        <w:r w:rsidRPr="008D1073">
          <w:rPr>
            <w:rStyle w:val="Hypertextovodkaz"/>
            <w:szCs w:val="20"/>
          </w:rPr>
          <w:t>kamila.</w:t>
        </w:r>
        <w:r>
          <w:rPr>
            <w:rStyle w:val="Hypertextovodkaz"/>
            <w:szCs w:val="20"/>
          </w:rPr>
          <w:t>bouskova</w:t>
        </w:r>
        <w:r w:rsidRPr="008D1073">
          <w:rPr>
            <w:rStyle w:val="Hypertextovodkaz"/>
            <w:szCs w:val="20"/>
          </w:rPr>
          <w:t>@albixon.cz</w:t>
        </w:r>
      </w:hyperlink>
    </w:p>
    <w:p w14:paraId="18123EFC" w14:textId="77777777" w:rsidR="005D7652" w:rsidRDefault="005D7652" w:rsidP="00446B13">
      <w:pPr>
        <w:jc w:val="both"/>
        <w:rPr>
          <w:szCs w:val="20"/>
        </w:rPr>
      </w:pPr>
    </w:p>
    <w:p w14:paraId="0F070857" w14:textId="77777777" w:rsidR="005D7652" w:rsidRDefault="005D7652" w:rsidP="00446B13">
      <w:pPr>
        <w:jc w:val="both"/>
      </w:pPr>
    </w:p>
    <w:p w14:paraId="1BD7AD53" w14:textId="77777777" w:rsidR="005D7652" w:rsidRPr="00A424C2" w:rsidRDefault="00885169" w:rsidP="00446B13">
      <w:pPr>
        <w:jc w:val="both"/>
        <w:rPr>
          <w:szCs w:val="20"/>
        </w:rPr>
      </w:pPr>
      <w:hyperlink r:id="rId17" w:history="1">
        <w:r w:rsidR="005D7652" w:rsidRPr="00A424C2">
          <w:rPr>
            <w:rStyle w:val="Hypertextovodkaz"/>
            <w:szCs w:val="20"/>
          </w:rPr>
          <w:t>www.albixon.cz</w:t>
        </w:r>
      </w:hyperlink>
    </w:p>
    <w:p w14:paraId="3C211A13" w14:textId="77777777" w:rsidR="005D7652" w:rsidRPr="00A424C2" w:rsidRDefault="00885169" w:rsidP="00446B13">
      <w:pPr>
        <w:jc w:val="both"/>
        <w:rPr>
          <w:szCs w:val="20"/>
        </w:rPr>
      </w:pPr>
      <w:hyperlink r:id="rId18" w:history="1">
        <w:r w:rsidR="005D7652" w:rsidRPr="00A424C2">
          <w:rPr>
            <w:rStyle w:val="Hypertextovodkaz"/>
            <w:szCs w:val="20"/>
          </w:rPr>
          <w:t>www.facebook.com/ALBIXON</w:t>
        </w:r>
      </w:hyperlink>
    </w:p>
    <w:p w14:paraId="5CF22B55" w14:textId="77777777" w:rsidR="005D7652" w:rsidRPr="00A424C2" w:rsidRDefault="00885169" w:rsidP="00446B13">
      <w:pPr>
        <w:jc w:val="both"/>
        <w:rPr>
          <w:szCs w:val="20"/>
        </w:rPr>
      </w:pPr>
      <w:hyperlink r:id="rId19" w:history="1">
        <w:r w:rsidR="005D7652" w:rsidRPr="00A424C2">
          <w:rPr>
            <w:rStyle w:val="Hypertextovodkaz"/>
            <w:szCs w:val="20"/>
          </w:rPr>
          <w:t>www.youtube.com/ALBIXONcz</w:t>
        </w:r>
      </w:hyperlink>
      <w:r w:rsidR="005D7652" w:rsidRPr="00A424C2">
        <w:rPr>
          <w:szCs w:val="20"/>
        </w:rPr>
        <w:t xml:space="preserve"> </w:t>
      </w:r>
    </w:p>
    <w:p w14:paraId="51755350" w14:textId="77777777" w:rsidR="005D7652" w:rsidRPr="00A424C2" w:rsidRDefault="005D7652" w:rsidP="00446B13">
      <w:pPr>
        <w:jc w:val="both"/>
        <w:rPr>
          <w:szCs w:val="20"/>
        </w:rPr>
      </w:pPr>
    </w:p>
    <w:p w14:paraId="1D0A126F" w14:textId="77777777" w:rsidR="005D7652" w:rsidRPr="00A424C2" w:rsidRDefault="005D7652" w:rsidP="00446B13">
      <w:pPr>
        <w:jc w:val="both"/>
        <w:rPr>
          <w:szCs w:val="20"/>
        </w:rPr>
      </w:pPr>
    </w:p>
    <w:p w14:paraId="2671F528" w14:textId="77777777" w:rsidR="005D7652" w:rsidRDefault="005D7652" w:rsidP="00446B13">
      <w:pPr>
        <w:jc w:val="both"/>
        <w:rPr>
          <w:szCs w:val="20"/>
        </w:rPr>
      </w:pPr>
    </w:p>
    <w:p w14:paraId="7CD6C849" w14:textId="77777777" w:rsidR="005D7652" w:rsidRPr="00A424C2" w:rsidRDefault="005D7652" w:rsidP="00446B13">
      <w:pPr>
        <w:jc w:val="both"/>
        <w:rPr>
          <w:szCs w:val="20"/>
        </w:rPr>
      </w:pPr>
      <w:r w:rsidRPr="00A424C2">
        <w:rPr>
          <w:szCs w:val="20"/>
        </w:rPr>
        <w:t>***</w:t>
      </w:r>
    </w:p>
    <w:p w14:paraId="56CE80AB" w14:textId="77777777" w:rsidR="005D7652" w:rsidRPr="00A424C2" w:rsidRDefault="005D7652" w:rsidP="00446B13">
      <w:pPr>
        <w:jc w:val="both"/>
        <w:rPr>
          <w:szCs w:val="20"/>
        </w:rPr>
      </w:pPr>
    </w:p>
    <w:p w14:paraId="4B2B0C8B" w14:textId="77777777" w:rsidR="005D7652" w:rsidRPr="003F5D7D" w:rsidRDefault="005D7652" w:rsidP="00446B13">
      <w:pPr>
        <w:tabs>
          <w:tab w:val="left" w:pos="3870"/>
        </w:tabs>
        <w:jc w:val="both"/>
        <w:rPr>
          <w:i/>
          <w:szCs w:val="20"/>
        </w:rPr>
      </w:pPr>
      <w:r w:rsidRPr="00A424C2">
        <w:rPr>
          <w:i/>
          <w:szCs w:val="20"/>
        </w:rPr>
        <w:t>ALBIXON a.s. je přední českou firmou zabývající se výrobou a montáží bazénů</w:t>
      </w:r>
      <w:r>
        <w:rPr>
          <w:i/>
          <w:szCs w:val="20"/>
        </w:rPr>
        <w:t>,</w:t>
      </w:r>
      <w:r w:rsidRPr="00A424C2">
        <w:rPr>
          <w:i/>
          <w:szCs w:val="20"/>
        </w:rPr>
        <w:t xml:space="preserve"> zastřešení</w:t>
      </w:r>
      <w:r>
        <w:rPr>
          <w:i/>
          <w:szCs w:val="20"/>
        </w:rPr>
        <w:t xml:space="preserve"> a SKYTRIÍ</w:t>
      </w:r>
      <w:r w:rsidRPr="00A424C2">
        <w:rPr>
          <w:i/>
          <w:szCs w:val="20"/>
        </w:rPr>
        <w:t xml:space="preserve"> již více než </w:t>
      </w:r>
      <w:r>
        <w:rPr>
          <w:i/>
          <w:szCs w:val="20"/>
        </w:rPr>
        <w:t>25 let. Svým zákazníkům dodává také</w:t>
      </w:r>
      <w:r w:rsidRPr="00A424C2">
        <w:rPr>
          <w:i/>
          <w:szCs w:val="20"/>
        </w:rPr>
        <w:t xml:space="preserve"> vířivky a bazénové příslušenství. Výrobky vyváží do 93 zemí světa. Široké produktové portfolio zahrnuje také čistírny odpadních vod a jímky. </w:t>
      </w:r>
      <w:r>
        <w:rPr>
          <w:i/>
          <w:szCs w:val="20"/>
        </w:rPr>
        <w:t>Vlastní p</w:t>
      </w:r>
      <w:r w:rsidRPr="00A424C2">
        <w:rPr>
          <w:i/>
          <w:szCs w:val="20"/>
        </w:rPr>
        <w:t>rášková lakovna v Hořovicích je největší svého druhu v Evropě. Díky vlastnímu vývojovému centru, které neustále sleduje nejmodernější trendy v oblasti techniky, designu, bezpečnosti a ochrany životního prostředí, přináší značka ALBIXON na trh kvalitní, inovované a technicky promyšlené výrobky.</w:t>
      </w:r>
    </w:p>
    <w:p w14:paraId="4D8D03F7" w14:textId="77777777" w:rsidR="00CB4B24" w:rsidRPr="00F001ED" w:rsidRDefault="00CB4B24" w:rsidP="00446B13">
      <w:pPr>
        <w:jc w:val="both"/>
        <w:rPr>
          <w:rFonts w:cs="Arial"/>
          <w:szCs w:val="20"/>
        </w:rPr>
      </w:pPr>
    </w:p>
    <w:p w14:paraId="35DE01E8" w14:textId="77777777" w:rsidR="00CB4B24" w:rsidRDefault="00CB4B24" w:rsidP="00446B13">
      <w:pPr>
        <w:jc w:val="both"/>
        <w:rPr>
          <w:rFonts w:cs="Arial"/>
          <w:szCs w:val="20"/>
        </w:rPr>
      </w:pPr>
    </w:p>
    <w:p w14:paraId="20FBFFB1" w14:textId="77777777" w:rsidR="00C155F1" w:rsidRDefault="00C155F1" w:rsidP="00446B13">
      <w:pPr>
        <w:jc w:val="both"/>
        <w:rPr>
          <w:rFonts w:cs="Arial"/>
          <w:szCs w:val="20"/>
        </w:rPr>
      </w:pPr>
    </w:p>
    <w:p w14:paraId="7E8CFE0B" w14:textId="77777777" w:rsidR="00C155F1" w:rsidRDefault="00C155F1" w:rsidP="00446B13">
      <w:pPr>
        <w:jc w:val="both"/>
        <w:rPr>
          <w:rFonts w:cs="Arial"/>
          <w:szCs w:val="20"/>
        </w:rPr>
      </w:pPr>
    </w:p>
    <w:p w14:paraId="01FAD68C" w14:textId="77777777" w:rsidR="00C155F1" w:rsidRPr="00F001ED" w:rsidRDefault="00C155F1" w:rsidP="00446B13">
      <w:pPr>
        <w:jc w:val="both"/>
        <w:rPr>
          <w:rFonts w:cs="Arial"/>
          <w:szCs w:val="20"/>
        </w:rPr>
      </w:pPr>
    </w:p>
    <w:p w14:paraId="0F0577BA" w14:textId="77777777" w:rsidR="00CB4B24" w:rsidRPr="00F001ED" w:rsidRDefault="00CB4B24" w:rsidP="00446B13">
      <w:pPr>
        <w:tabs>
          <w:tab w:val="left" w:pos="6345"/>
        </w:tabs>
        <w:jc w:val="both"/>
        <w:rPr>
          <w:rFonts w:cs="Arial"/>
          <w:szCs w:val="20"/>
        </w:rPr>
      </w:pPr>
      <w:r w:rsidRPr="00F001ED">
        <w:rPr>
          <w:rFonts w:cs="Arial"/>
          <w:szCs w:val="20"/>
        </w:rPr>
        <w:tab/>
      </w:r>
    </w:p>
    <w:p w14:paraId="5FCEDD42" w14:textId="77777777" w:rsidR="00A96920" w:rsidRDefault="00A96920" w:rsidP="00446B13">
      <w:pPr>
        <w:pStyle w:val="Podpis"/>
        <w:jc w:val="both"/>
        <w:rPr>
          <w:lang w:eastAsia="en-US"/>
        </w:rPr>
      </w:pPr>
    </w:p>
    <w:p w14:paraId="1E0B10C9" w14:textId="77777777" w:rsidR="005D7652" w:rsidRDefault="005D7652" w:rsidP="00446B13">
      <w:pPr>
        <w:pStyle w:val="Podpis"/>
        <w:jc w:val="both"/>
        <w:rPr>
          <w:lang w:eastAsia="en-US"/>
        </w:rPr>
      </w:pPr>
    </w:p>
    <w:p w14:paraId="298FA066" w14:textId="77777777" w:rsidR="00A96920" w:rsidRDefault="00A96920" w:rsidP="00446B13">
      <w:pPr>
        <w:pStyle w:val="Podpis"/>
        <w:jc w:val="both"/>
        <w:rPr>
          <w:lang w:eastAsia="en-US"/>
        </w:rPr>
      </w:pPr>
    </w:p>
    <w:p w14:paraId="0609376F" w14:textId="77777777" w:rsidR="00A96920" w:rsidRDefault="00A96920" w:rsidP="00446B13">
      <w:pPr>
        <w:pStyle w:val="Podpis"/>
        <w:jc w:val="both"/>
        <w:rPr>
          <w:lang w:eastAsia="en-US"/>
        </w:rPr>
      </w:pPr>
    </w:p>
    <w:p w14:paraId="2AA050A7" w14:textId="77777777" w:rsidR="00A96920" w:rsidRDefault="00A96920" w:rsidP="00446B13">
      <w:pPr>
        <w:pStyle w:val="Podpis"/>
        <w:jc w:val="both"/>
        <w:rPr>
          <w:lang w:eastAsia="en-US"/>
        </w:rPr>
      </w:pPr>
    </w:p>
    <w:p w14:paraId="6342DA67" w14:textId="77777777" w:rsidR="00A96920" w:rsidRDefault="00A96920" w:rsidP="00446B13">
      <w:pPr>
        <w:pStyle w:val="Podpis"/>
        <w:jc w:val="both"/>
        <w:rPr>
          <w:lang w:eastAsia="en-US"/>
        </w:rPr>
      </w:pPr>
    </w:p>
    <w:p w14:paraId="16C1830D" w14:textId="77777777" w:rsidR="00A96920" w:rsidRPr="00A96920" w:rsidRDefault="00A96920" w:rsidP="00446B13">
      <w:pPr>
        <w:pStyle w:val="Podpis"/>
        <w:jc w:val="both"/>
        <w:rPr>
          <w:lang w:eastAsia="en-US"/>
        </w:rPr>
      </w:pPr>
    </w:p>
    <w:p w14:paraId="18CD5734" w14:textId="77777777" w:rsidR="003C7F36" w:rsidRDefault="003C7F36" w:rsidP="00446B13">
      <w:pPr>
        <w:jc w:val="both"/>
      </w:pPr>
    </w:p>
    <w:p w14:paraId="18971253" w14:textId="77777777" w:rsidR="003C7F36" w:rsidRPr="003C7F36" w:rsidRDefault="003C7F36" w:rsidP="00446B13">
      <w:pPr>
        <w:jc w:val="both"/>
      </w:pPr>
    </w:p>
    <w:p w14:paraId="76A6C8F9" w14:textId="77777777" w:rsidR="003C7F36" w:rsidRPr="003C7F36" w:rsidRDefault="003C7F36" w:rsidP="00446B13">
      <w:pPr>
        <w:jc w:val="both"/>
      </w:pPr>
    </w:p>
    <w:p w14:paraId="7778FBF4" w14:textId="77777777" w:rsidR="003C7F36" w:rsidRPr="003C7F36" w:rsidRDefault="003C7F36" w:rsidP="00446B13">
      <w:pPr>
        <w:jc w:val="both"/>
      </w:pPr>
    </w:p>
    <w:p w14:paraId="7766B773" w14:textId="77777777" w:rsidR="003C7F36" w:rsidRPr="003C7F36" w:rsidRDefault="003C7F36" w:rsidP="00446B13">
      <w:pPr>
        <w:jc w:val="both"/>
      </w:pPr>
    </w:p>
    <w:p w14:paraId="3A98A1B3" w14:textId="77777777" w:rsidR="003C7F36" w:rsidRPr="003C7F36" w:rsidRDefault="003C7F36" w:rsidP="00446B13">
      <w:pPr>
        <w:jc w:val="both"/>
      </w:pPr>
    </w:p>
    <w:p w14:paraId="0C8031AA" w14:textId="77777777" w:rsidR="003C7F36" w:rsidRPr="003C7F36" w:rsidRDefault="003C7F36" w:rsidP="00446B13">
      <w:pPr>
        <w:jc w:val="both"/>
      </w:pPr>
    </w:p>
    <w:p w14:paraId="2CFDEDDF" w14:textId="77777777" w:rsidR="003C7F36" w:rsidRPr="003C7F36" w:rsidRDefault="003C7F36" w:rsidP="00446B13">
      <w:pPr>
        <w:jc w:val="both"/>
      </w:pPr>
    </w:p>
    <w:p w14:paraId="249B56CF" w14:textId="77777777" w:rsidR="003C7F36" w:rsidRPr="003C7F36" w:rsidRDefault="003C7F36" w:rsidP="00446B13">
      <w:pPr>
        <w:jc w:val="both"/>
      </w:pPr>
    </w:p>
    <w:p w14:paraId="765E1205" w14:textId="77777777" w:rsidR="003C7F36" w:rsidRDefault="003C7F36" w:rsidP="00446B13">
      <w:pPr>
        <w:jc w:val="both"/>
      </w:pPr>
    </w:p>
    <w:p w14:paraId="11E64D52" w14:textId="77777777" w:rsidR="00674AD7" w:rsidRPr="003C7F36" w:rsidRDefault="003C7F36" w:rsidP="00446B13">
      <w:pPr>
        <w:tabs>
          <w:tab w:val="left" w:pos="1995"/>
        </w:tabs>
        <w:jc w:val="both"/>
      </w:pPr>
      <w:r>
        <w:tab/>
      </w:r>
    </w:p>
    <w:sectPr w:rsidR="00674AD7" w:rsidRPr="003C7F36" w:rsidSect="00277937">
      <w:headerReference w:type="default" r:id="rId20"/>
      <w:footerReference w:type="default" r:id="rId21"/>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D0FB" w14:textId="77777777" w:rsidR="00885169" w:rsidRDefault="00885169" w:rsidP="00711CE3">
      <w:r>
        <w:separator/>
      </w:r>
    </w:p>
  </w:endnote>
  <w:endnote w:type="continuationSeparator" w:id="0">
    <w:p w14:paraId="05F6BC30" w14:textId="77777777" w:rsidR="00885169" w:rsidRDefault="00885169"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50CA"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09004390" wp14:editId="6A2C9A5D">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E998" w14:textId="77777777" w:rsidR="00885169" w:rsidRDefault="00885169" w:rsidP="00711CE3">
      <w:r>
        <w:separator/>
      </w:r>
    </w:p>
  </w:footnote>
  <w:footnote w:type="continuationSeparator" w:id="0">
    <w:p w14:paraId="206AF473" w14:textId="77777777" w:rsidR="00885169" w:rsidRDefault="00885169"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A8E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82DB90E" wp14:editId="4D2113C5">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CD"/>
    <w:rsid w:val="00037EC4"/>
    <w:rsid w:val="00042B18"/>
    <w:rsid w:val="000B2FDC"/>
    <w:rsid w:val="000D7385"/>
    <w:rsid w:val="000E45B8"/>
    <w:rsid w:val="00111EBB"/>
    <w:rsid w:val="00113CB2"/>
    <w:rsid w:val="0012142F"/>
    <w:rsid w:val="00125154"/>
    <w:rsid w:val="001464A0"/>
    <w:rsid w:val="00151723"/>
    <w:rsid w:val="001666D9"/>
    <w:rsid w:val="00190CD1"/>
    <w:rsid w:val="001A0D3F"/>
    <w:rsid w:val="001B6D73"/>
    <w:rsid w:val="001C20D2"/>
    <w:rsid w:val="0026771D"/>
    <w:rsid w:val="00277937"/>
    <w:rsid w:val="00287754"/>
    <w:rsid w:val="00292941"/>
    <w:rsid w:val="002B3479"/>
    <w:rsid w:val="002C6C91"/>
    <w:rsid w:val="0030135B"/>
    <w:rsid w:val="00365E56"/>
    <w:rsid w:val="00385061"/>
    <w:rsid w:val="003A7A86"/>
    <w:rsid w:val="003C7F36"/>
    <w:rsid w:val="00446B13"/>
    <w:rsid w:val="00474E76"/>
    <w:rsid w:val="004A1023"/>
    <w:rsid w:val="004B228E"/>
    <w:rsid w:val="00521136"/>
    <w:rsid w:val="00551D50"/>
    <w:rsid w:val="00561976"/>
    <w:rsid w:val="005700B2"/>
    <w:rsid w:val="005C6621"/>
    <w:rsid w:val="005D6D95"/>
    <w:rsid w:val="005D7652"/>
    <w:rsid w:val="00607206"/>
    <w:rsid w:val="00621CC6"/>
    <w:rsid w:val="0062737D"/>
    <w:rsid w:val="00646050"/>
    <w:rsid w:val="00674AD7"/>
    <w:rsid w:val="006D3D71"/>
    <w:rsid w:val="006E6359"/>
    <w:rsid w:val="006F2A06"/>
    <w:rsid w:val="00702111"/>
    <w:rsid w:val="00711CE3"/>
    <w:rsid w:val="007160A9"/>
    <w:rsid w:val="0073268A"/>
    <w:rsid w:val="00747B7A"/>
    <w:rsid w:val="007B29B5"/>
    <w:rsid w:val="007B4D92"/>
    <w:rsid w:val="00806011"/>
    <w:rsid w:val="008317DE"/>
    <w:rsid w:val="00875CEB"/>
    <w:rsid w:val="00885169"/>
    <w:rsid w:val="00890926"/>
    <w:rsid w:val="00894E88"/>
    <w:rsid w:val="00897CC8"/>
    <w:rsid w:val="008A0529"/>
    <w:rsid w:val="008B490E"/>
    <w:rsid w:val="00923CD0"/>
    <w:rsid w:val="00945883"/>
    <w:rsid w:val="009D0371"/>
    <w:rsid w:val="009D3A59"/>
    <w:rsid w:val="009E0B87"/>
    <w:rsid w:val="009F1A0E"/>
    <w:rsid w:val="00A05622"/>
    <w:rsid w:val="00A10565"/>
    <w:rsid w:val="00A3775F"/>
    <w:rsid w:val="00A4775D"/>
    <w:rsid w:val="00A50686"/>
    <w:rsid w:val="00A8665F"/>
    <w:rsid w:val="00A96920"/>
    <w:rsid w:val="00AA5113"/>
    <w:rsid w:val="00B061F6"/>
    <w:rsid w:val="00B10B20"/>
    <w:rsid w:val="00B14C15"/>
    <w:rsid w:val="00B749C9"/>
    <w:rsid w:val="00C155F1"/>
    <w:rsid w:val="00C2117F"/>
    <w:rsid w:val="00C53523"/>
    <w:rsid w:val="00C72EAD"/>
    <w:rsid w:val="00C737EF"/>
    <w:rsid w:val="00C8203B"/>
    <w:rsid w:val="00C874F9"/>
    <w:rsid w:val="00C926F4"/>
    <w:rsid w:val="00CB4B24"/>
    <w:rsid w:val="00CE04DD"/>
    <w:rsid w:val="00CF26CD"/>
    <w:rsid w:val="00D26298"/>
    <w:rsid w:val="00D3700E"/>
    <w:rsid w:val="00D4727F"/>
    <w:rsid w:val="00D90DAC"/>
    <w:rsid w:val="00D919A8"/>
    <w:rsid w:val="00D9658D"/>
    <w:rsid w:val="00DA3BEC"/>
    <w:rsid w:val="00DC2522"/>
    <w:rsid w:val="00E1028A"/>
    <w:rsid w:val="00E12D97"/>
    <w:rsid w:val="00E570CB"/>
    <w:rsid w:val="00EB224C"/>
    <w:rsid w:val="00ED1FB6"/>
    <w:rsid w:val="00F0177C"/>
    <w:rsid w:val="00F52102"/>
    <w:rsid w:val="00F53A16"/>
    <w:rsid w:val="00F54F14"/>
    <w:rsid w:val="00F86BCA"/>
    <w:rsid w:val="00FC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f7d"/>
    </o:shapedefaults>
    <o:shapelayout v:ext="edit">
      <o:idmap v:ext="edit" data="1"/>
    </o:shapelayout>
  </w:shapeDefaults>
  <w:decimalSymbol w:val=","/>
  <w:listSeparator w:val=";"/>
  <w14:docId w14:val="2493F3EE"/>
  <w15:docId w15:val="{290CF727-7311-4F4B-9668-F3C5F04D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1023"/>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zeny.cz/katalog/ionizatory-79/" TargetMode="External"/><Relationship Id="rId13" Type="http://schemas.openxmlformats.org/officeDocument/2006/relationships/image" Target="media/image2.jpeg"/><Relationship Id="rId18" Type="http://schemas.openxmlformats.org/officeDocument/2006/relationships/hyperlink" Target="http://www.facebook.com/albix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azeny.cz/katalog/uv-lampy-80/" TargetMode="External"/><Relationship Id="rId12" Type="http://schemas.openxmlformats.org/officeDocument/2006/relationships/image" Target="media/image1.jpeg"/><Relationship Id="rId17" Type="http://schemas.openxmlformats.org/officeDocument/2006/relationships/hyperlink" Target="http://www.albixon.cz" TargetMode="External"/><Relationship Id="rId2" Type="http://schemas.openxmlformats.org/officeDocument/2006/relationships/styles" Target="styles.xml"/><Relationship Id="rId16" Type="http://schemas.openxmlformats.org/officeDocument/2006/relationships/hyperlink" Target="mailto:kamila.ourednikova@albixon.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zeny.cz/katalog/bazenove-vysavace-28/" TargetMode="External"/><Relationship Id="rId5" Type="http://schemas.openxmlformats.org/officeDocument/2006/relationships/footnotes" Target="footnotes.xml"/><Relationship Id="rId15" Type="http://schemas.openxmlformats.org/officeDocument/2006/relationships/hyperlink" Target="mailto:lucie@doblogoo.cz" TargetMode="External"/><Relationship Id="rId23" Type="http://schemas.openxmlformats.org/officeDocument/2006/relationships/theme" Target="theme/theme1.xml"/><Relationship Id="rId10" Type="http://schemas.openxmlformats.org/officeDocument/2006/relationships/hyperlink" Target="https://www.bazeny.cz/katalog/brilix-solnicka-hidrolife-s-upravou-ph-29-961" TargetMode="External"/><Relationship Id="rId19" Type="http://schemas.openxmlformats.org/officeDocument/2006/relationships/hyperlink" Target="https://www.youtube.com/user/ALBIXONcz/videos" TargetMode="External"/><Relationship Id="rId4" Type="http://schemas.openxmlformats.org/officeDocument/2006/relationships/webSettings" Target="webSettings.xml"/><Relationship Id="rId9" Type="http://schemas.openxmlformats.org/officeDocument/2006/relationships/hyperlink" Target="https://www.bazeny.cz/katalog/slana-uprava-vody-29/"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D5E1-6B6B-47BF-9010-5661392A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1</TotalTime>
  <Pages>1</Pages>
  <Words>967</Words>
  <Characters>5710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Lucie Krejbichová</cp:lastModifiedBy>
  <cp:revision>3</cp:revision>
  <cp:lastPrinted>2017-05-25T07:50:00Z</cp:lastPrinted>
  <dcterms:created xsi:type="dcterms:W3CDTF">2017-07-13T13:52:00Z</dcterms:created>
  <dcterms:modified xsi:type="dcterms:W3CDTF">2017-07-13T13:52:00Z</dcterms:modified>
</cp:coreProperties>
</file>