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95C3" w14:textId="50851153" w:rsidR="00681186" w:rsidRDefault="00734525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bookmarkStart w:id="0" w:name="_GoBack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Electrolux </w:t>
      </w:r>
      <w:proofErr w:type="spellStart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Explore</w:t>
      </w:r>
      <w:proofErr w:type="spellEnd"/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7: š</w:t>
      </w:r>
      <w:r w:rsidR="0029236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etrn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ým</w:t>
      </w:r>
      <w:r w:rsidR="0029236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mixování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m</w:t>
      </w:r>
      <w:r w:rsidR="00292369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k </w:t>
      </w:r>
      <w:r w:rsidR="00221D1E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dokonalým</w:t>
      </w:r>
      <w:r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výsledkům</w:t>
      </w:r>
    </w:p>
    <w:bookmarkEnd w:id="0"/>
    <w:p w14:paraId="61EDA29D" w14:textId="676DA278" w:rsidR="00574C03" w:rsidRPr="00A62ECD" w:rsidRDefault="00F836A0" w:rsidP="006555D7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A62EC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292369" w:rsidRPr="00A62EC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13</w:t>
      </w:r>
      <w:r w:rsidR="00CD1417" w:rsidRPr="00A62EC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292369" w:rsidRPr="00A62EC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CD1417" w:rsidRPr="00A62EC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2018</w:t>
      </w:r>
    </w:p>
    <w:p w14:paraId="296B39F4" w14:textId="77777777" w:rsidR="00D12D23" w:rsidRDefault="00D12D23" w:rsidP="009005F5">
      <w:pPr>
        <w:spacing w:line="360" w:lineRule="auto"/>
        <w:jc w:val="both"/>
        <w:rPr>
          <w:rFonts w:cs="Arial"/>
          <w:b/>
          <w:lang w:val="cs-CZ"/>
        </w:rPr>
      </w:pPr>
    </w:p>
    <w:p w14:paraId="58528968" w14:textId="5B6D66DB" w:rsidR="00292369" w:rsidRDefault="00D45D75" w:rsidP="009005F5">
      <w:pPr>
        <w:spacing w:line="360" w:lineRule="auto"/>
        <w:jc w:val="both"/>
        <w:rPr>
          <w:rFonts w:cs="Arial"/>
          <w:b/>
          <w:lang w:val="cs-CZ"/>
        </w:rPr>
      </w:pPr>
      <w:r w:rsidRPr="00A62ECD">
        <w:rPr>
          <w:rFonts w:cs="Arial"/>
          <w:b/>
          <w:lang w:val="cs-CZ"/>
        </w:rPr>
        <w:t xml:space="preserve">Electrolux se již mnoho let </w:t>
      </w:r>
      <w:r w:rsidR="00CA5A4B">
        <w:rPr>
          <w:rFonts w:cs="Arial"/>
          <w:b/>
          <w:lang w:val="cs-CZ"/>
        </w:rPr>
        <w:t>soustřeďuje</w:t>
      </w:r>
      <w:r w:rsidRPr="00A62ECD">
        <w:rPr>
          <w:rFonts w:cs="Arial"/>
          <w:b/>
          <w:lang w:val="cs-CZ"/>
        </w:rPr>
        <w:t xml:space="preserve"> na udávání trendů a vytváření inovativních kuchyňských spotřebič</w:t>
      </w:r>
      <w:r w:rsidR="009005F5" w:rsidRPr="00A62ECD">
        <w:rPr>
          <w:rFonts w:cs="Arial"/>
          <w:b/>
          <w:lang w:val="cs-CZ"/>
        </w:rPr>
        <w:t>ů</w:t>
      </w:r>
      <w:r w:rsidRPr="00A62ECD">
        <w:rPr>
          <w:rFonts w:cs="Arial"/>
          <w:b/>
          <w:lang w:val="cs-CZ"/>
        </w:rPr>
        <w:t xml:space="preserve">. </w:t>
      </w:r>
      <w:r w:rsidR="00A03C46">
        <w:rPr>
          <w:rFonts w:cs="Arial"/>
          <w:b/>
          <w:lang w:val="cs-CZ"/>
        </w:rPr>
        <w:t>Nový m</w:t>
      </w:r>
      <w:r w:rsidR="00A03C46" w:rsidRPr="00A03C46">
        <w:rPr>
          <w:rFonts w:cs="Arial"/>
          <w:b/>
          <w:lang w:val="cs-CZ"/>
        </w:rPr>
        <w:t xml:space="preserve">ixér </w:t>
      </w:r>
      <w:r w:rsidR="00A03C46">
        <w:rPr>
          <w:rFonts w:cs="Arial"/>
          <w:b/>
          <w:lang w:val="cs-CZ"/>
        </w:rPr>
        <w:t>i</w:t>
      </w:r>
      <w:r w:rsidR="00A03C46" w:rsidRPr="00A03C46">
        <w:rPr>
          <w:rFonts w:cs="Arial"/>
          <w:b/>
          <w:lang w:val="cs-CZ"/>
        </w:rPr>
        <w:t xml:space="preserve"> </w:t>
      </w:r>
      <w:r w:rsidR="00A03C46">
        <w:rPr>
          <w:rFonts w:cs="Arial"/>
          <w:b/>
          <w:lang w:val="cs-CZ"/>
        </w:rPr>
        <w:t>m</w:t>
      </w:r>
      <w:r w:rsidR="00A03C46" w:rsidRPr="00A03C46">
        <w:rPr>
          <w:rFonts w:cs="Arial"/>
          <w:b/>
          <w:lang w:val="cs-CZ"/>
        </w:rPr>
        <w:t xml:space="preserve">ini </w:t>
      </w:r>
      <w:r w:rsidR="00A03C46">
        <w:rPr>
          <w:rFonts w:cs="Arial"/>
          <w:b/>
          <w:lang w:val="cs-CZ"/>
        </w:rPr>
        <w:t>m</w:t>
      </w:r>
      <w:r w:rsidR="00A03C46" w:rsidRPr="00A03C46">
        <w:rPr>
          <w:rFonts w:cs="Arial"/>
          <w:b/>
          <w:lang w:val="cs-CZ"/>
        </w:rPr>
        <w:t xml:space="preserve">ixér z řady </w:t>
      </w:r>
      <w:proofErr w:type="spellStart"/>
      <w:r w:rsidR="00221D1E">
        <w:rPr>
          <w:rFonts w:cs="Arial"/>
          <w:b/>
          <w:lang w:val="cs-CZ"/>
        </w:rPr>
        <w:t>Explore</w:t>
      </w:r>
      <w:proofErr w:type="spellEnd"/>
      <w:r w:rsidR="00221D1E">
        <w:rPr>
          <w:rFonts w:cs="Arial"/>
          <w:b/>
          <w:lang w:val="cs-CZ"/>
        </w:rPr>
        <w:t xml:space="preserve"> 7 </w:t>
      </w:r>
      <w:r w:rsidR="00A03C46" w:rsidRPr="00A62ECD">
        <w:rPr>
          <w:rFonts w:cs="Arial"/>
          <w:b/>
          <w:lang w:val="cs-CZ"/>
        </w:rPr>
        <w:t>j</w:t>
      </w:r>
      <w:r w:rsidR="00A03C46">
        <w:rPr>
          <w:rFonts w:cs="Arial"/>
          <w:b/>
          <w:lang w:val="cs-CZ"/>
        </w:rPr>
        <w:t xml:space="preserve">sou </w:t>
      </w:r>
      <w:r w:rsidR="00A03C46" w:rsidRPr="00A62ECD">
        <w:rPr>
          <w:rFonts w:cs="Arial"/>
          <w:b/>
          <w:lang w:val="cs-CZ"/>
        </w:rPr>
        <w:t>příkladem</w:t>
      </w:r>
      <w:r w:rsidRPr="00A62ECD">
        <w:rPr>
          <w:rFonts w:cs="Arial"/>
          <w:b/>
          <w:lang w:val="cs-CZ"/>
        </w:rPr>
        <w:t xml:space="preserve"> toho, že i doma lze vytvořit nejrůznější pokrmy, polévky, nápoje či salsy na vysoké úrovni. </w:t>
      </w:r>
      <w:r w:rsidR="00F759D1" w:rsidRPr="00A62ECD">
        <w:rPr>
          <w:rFonts w:cs="Arial"/>
          <w:b/>
          <w:lang w:val="cs-CZ"/>
        </w:rPr>
        <w:t xml:space="preserve">Díky šetrnému nízkootáčkovému mixování </w:t>
      </w:r>
      <w:r w:rsidR="009005F5" w:rsidRPr="00A62ECD">
        <w:rPr>
          <w:rFonts w:cs="Arial"/>
          <w:b/>
          <w:lang w:val="cs-CZ"/>
        </w:rPr>
        <w:t xml:space="preserve">při nízké teplotě </w:t>
      </w:r>
      <w:r w:rsidR="00F759D1" w:rsidRPr="00A62ECD">
        <w:rPr>
          <w:rFonts w:cs="Arial"/>
          <w:b/>
          <w:lang w:val="cs-CZ"/>
        </w:rPr>
        <w:t>i náklonu nádob</w:t>
      </w:r>
      <w:r w:rsidR="009005F5" w:rsidRPr="00A62ECD">
        <w:rPr>
          <w:rFonts w:cs="Arial"/>
          <w:b/>
          <w:lang w:val="cs-CZ"/>
        </w:rPr>
        <w:t xml:space="preserve">y si ingredience </w:t>
      </w:r>
      <w:r w:rsidR="00F759D1" w:rsidRPr="00A62ECD">
        <w:rPr>
          <w:rFonts w:cs="Arial"/>
          <w:b/>
          <w:lang w:val="cs-CZ"/>
        </w:rPr>
        <w:t xml:space="preserve">zachovají svou </w:t>
      </w:r>
      <w:r w:rsidR="009005F5" w:rsidRPr="00A62ECD">
        <w:rPr>
          <w:rFonts w:cs="Arial"/>
          <w:b/>
          <w:lang w:val="cs-CZ"/>
        </w:rPr>
        <w:t xml:space="preserve">přirozenou </w:t>
      </w:r>
      <w:r w:rsidR="00F759D1" w:rsidRPr="00A62ECD">
        <w:rPr>
          <w:rFonts w:cs="Arial"/>
          <w:b/>
          <w:lang w:val="cs-CZ"/>
        </w:rPr>
        <w:t xml:space="preserve">barvu i </w:t>
      </w:r>
      <w:r w:rsidR="009005F5" w:rsidRPr="00A62ECD">
        <w:rPr>
          <w:rFonts w:cs="Arial"/>
          <w:b/>
          <w:lang w:val="cs-CZ"/>
        </w:rPr>
        <w:t xml:space="preserve">cenné </w:t>
      </w:r>
      <w:r w:rsidR="00F759D1" w:rsidRPr="00A62ECD">
        <w:rPr>
          <w:rFonts w:cs="Arial"/>
          <w:b/>
          <w:lang w:val="cs-CZ"/>
        </w:rPr>
        <w:t>živiny</w:t>
      </w:r>
      <w:r w:rsidR="009005F5" w:rsidRPr="00A62ECD">
        <w:rPr>
          <w:rFonts w:cs="Arial"/>
          <w:b/>
          <w:lang w:val="cs-CZ"/>
        </w:rPr>
        <w:t xml:space="preserve">. </w:t>
      </w:r>
    </w:p>
    <w:p w14:paraId="71CE27C2" w14:textId="5E018A16" w:rsidR="00292369" w:rsidRPr="00292369" w:rsidRDefault="00292369" w:rsidP="00292369">
      <w:pPr>
        <w:spacing w:line="360" w:lineRule="auto"/>
        <w:jc w:val="both"/>
        <w:rPr>
          <w:rFonts w:cs="Arial"/>
          <w:lang w:val="cs-CZ"/>
        </w:rPr>
      </w:pPr>
    </w:p>
    <w:p w14:paraId="0CD84194" w14:textId="74C600FC" w:rsidR="00292369" w:rsidRPr="00292369" w:rsidRDefault="00292369" w:rsidP="00292369">
      <w:pPr>
        <w:spacing w:line="360" w:lineRule="auto"/>
        <w:jc w:val="both"/>
        <w:rPr>
          <w:rFonts w:cs="Arial"/>
          <w:b/>
          <w:lang w:val="cs-CZ"/>
        </w:rPr>
      </w:pPr>
      <w:r w:rsidRPr="00292369">
        <w:rPr>
          <w:rFonts w:cs="Arial"/>
          <w:b/>
          <w:lang w:val="cs-CZ"/>
        </w:rPr>
        <w:t>N</w:t>
      </w:r>
      <w:r>
        <w:rPr>
          <w:rFonts w:cs="Arial"/>
          <w:b/>
          <w:lang w:val="cs-CZ"/>
        </w:rPr>
        <w:t>á</w:t>
      </w:r>
      <w:r w:rsidRPr="00292369">
        <w:rPr>
          <w:rFonts w:cs="Arial"/>
          <w:b/>
          <w:lang w:val="cs-CZ"/>
        </w:rPr>
        <w:t>klon</w:t>
      </w:r>
      <w:r>
        <w:rPr>
          <w:rFonts w:cs="Arial"/>
          <w:b/>
          <w:lang w:val="cs-CZ"/>
        </w:rPr>
        <w:t xml:space="preserve">em </w:t>
      </w:r>
      <w:r w:rsidRPr="00292369">
        <w:rPr>
          <w:rFonts w:cs="Arial"/>
          <w:b/>
          <w:lang w:val="cs-CZ"/>
        </w:rPr>
        <w:t>k těm nejlepším výsledkům</w:t>
      </w:r>
    </w:p>
    <w:p w14:paraId="5F58873B" w14:textId="77152864" w:rsidR="00292369" w:rsidRDefault="009005F5" w:rsidP="00292369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F8C0A7A" wp14:editId="1BF33A60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2243455" cy="2015490"/>
            <wp:effectExtent l="0" t="0" r="4445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r="9319"/>
                    <a:stretch/>
                  </pic:blipFill>
                  <pic:spPr bwMode="auto">
                    <a:xfrm>
                      <a:off x="0" y="0"/>
                      <a:ext cx="2243455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69" w:rsidRPr="00292369">
        <w:rPr>
          <w:rFonts w:cs="Arial"/>
          <w:lang w:val="cs-CZ"/>
        </w:rPr>
        <w:t xml:space="preserve">Mixér představuje patentovanou technologií </w:t>
      </w:r>
      <w:proofErr w:type="spellStart"/>
      <w:r w:rsidR="00292369" w:rsidRPr="009005F5">
        <w:rPr>
          <w:rFonts w:cs="Arial"/>
          <w:b/>
          <w:lang w:val="cs-CZ"/>
        </w:rPr>
        <w:t>Powertilt</w:t>
      </w:r>
      <w:proofErr w:type="spellEnd"/>
      <w:r w:rsidR="00292369" w:rsidRPr="009005F5">
        <w:rPr>
          <w:rFonts w:cs="Arial"/>
          <w:b/>
          <w:lang w:val="cs-CZ"/>
        </w:rPr>
        <w:t>®,</w:t>
      </w:r>
      <w:r w:rsidR="00292369" w:rsidRPr="00292369">
        <w:rPr>
          <w:rFonts w:cs="Arial"/>
          <w:lang w:val="cs-CZ"/>
        </w:rPr>
        <w:t xml:space="preserve"> která využívá</w:t>
      </w:r>
      <w:r w:rsidR="00292369">
        <w:rPr>
          <w:rFonts w:cs="Arial"/>
          <w:lang w:val="cs-CZ"/>
        </w:rPr>
        <w:t xml:space="preserve"> </w:t>
      </w:r>
      <w:r w:rsidR="00292369" w:rsidRPr="00292369">
        <w:rPr>
          <w:rFonts w:cs="Arial"/>
          <w:lang w:val="cs-CZ"/>
        </w:rPr>
        <w:t xml:space="preserve">10° náklonu </w:t>
      </w:r>
      <w:r w:rsidR="00CE252E">
        <w:rPr>
          <w:rFonts w:cs="Arial"/>
          <w:lang w:val="cs-CZ"/>
        </w:rPr>
        <w:t xml:space="preserve">mixovací </w:t>
      </w:r>
      <w:r w:rsidR="00292369" w:rsidRPr="00292369">
        <w:rPr>
          <w:rFonts w:cs="Arial"/>
          <w:lang w:val="cs-CZ"/>
        </w:rPr>
        <w:t>nádoby. Tím je zaručeno, že se veškerý obsah rovnoměrně promíchá a vytvoří hlad</w:t>
      </w:r>
      <w:r w:rsidR="00734525">
        <w:rPr>
          <w:rFonts w:cs="Arial"/>
          <w:lang w:val="cs-CZ"/>
        </w:rPr>
        <w:t>kou a</w:t>
      </w:r>
      <w:r w:rsidR="00292369" w:rsidRPr="00292369">
        <w:rPr>
          <w:rFonts w:cs="Arial"/>
          <w:lang w:val="cs-CZ"/>
        </w:rPr>
        <w:t xml:space="preserve"> bezchybnou texturu. Při mixování udržuje nízkou teplotu, čímž si všechny ingredience zachovávají svou přirozenou barvu i chuť. Doma připravené </w:t>
      </w:r>
      <w:proofErr w:type="spellStart"/>
      <w:r w:rsidR="00292369" w:rsidRPr="00292369">
        <w:rPr>
          <w:rFonts w:cs="Arial"/>
          <w:lang w:val="cs-CZ"/>
        </w:rPr>
        <w:t>gazpacho</w:t>
      </w:r>
      <w:proofErr w:type="spellEnd"/>
      <w:r w:rsidR="00292369" w:rsidRPr="00292369">
        <w:rPr>
          <w:rFonts w:cs="Arial"/>
          <w:lang w:val="cs-CZ"/>
        </w:rPr>
        <w:t xml:space="preserve"> či pesto vás tak ohromí svou výjimečnou čerstvostí i vytříbenou chutí. </w:t>
      </w:r>
    </w:p>
    <w:p w14:paraId="6248D2AD" w14:textId="7E8976D9" w:rsidR="00292369" w:rsidRPr="00292369" w:rsidRDefault="00292369" w:rsidP="00292369">
      <w:pPr>
        <w:spacing w:line="360" w:lineRule="auto"/>
        <w:jc w:val="both"/>
        <w:rPr>
          <w:rFonts w:cs="Arial"/>
          <w:lang w:val="cs-CZ"/>
        </w:rPr>
      </w:pPr>
    </w:p>
    <w:p w14:paraId="1EC7146F" w14:textId="3966E486" w:rsidR="00292369" w:rsidRPr="00292369" w:rsidRDefault="00292369" w:rsidP="00292369">
      <w:pPr>
        <w:spacing w:line="360" w:lineRule="auto"/>
        <w:jc w:val="both"/>
        <w:rPr>
          <w:rFonts w:cs="Arial"/>
          <w:b/>
          <w:lang w:val="cs-CZ"/>
        </w:rPr>
      </w:pPr>
      <w:r w:rsidRPr="00292369">
        <w:rPr>
          <w:rFonts w:cs="Arial"/>
          <w:b/>
          <w:lang w:val="cs-CZ"/>
        </w:rPr>
        <w:t>I ty nekvalitnější ingredience vyžadují správnou péči</w:t>
      </w:r>
    </w:p>
    <w:p w14:paraId="07D6D67B" w14:textId="3B59C2AB" w:rsidR="00292369" w:rsidRPr="009005F5" w:rsidRDefault="002761B0" w:rsidP="00292369">
      <w:pPr>
        <w:spacing w:line="360" w:lineRule="auto"/>
        <w:jc w:val="both"/>
        <w:rPr>
          <w:rFonts w:cs="Arial"/>
          <w:lang w:val="cs-CZ"/>
        </w:rPr>
      </w:pPr>
      <w:r>
        <w:rPr>
          <w:rFonts w:cs="Arial"/>
          <w:b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9A06658" wp14:editId="4D4FD0DF">
            <wp:simplePos x="0" y="0"/>
            <wp:positionH relativeFrom="margin">
              <wp:posOffset>50800</wp:posOffset>
            </wp:positionH>
            <wp:positionV relativeFrom="margin">
              <wp:posOffset>5502231</wp:posOffset>
            </wp:positionV>
            <wp:extent cx="1814195" cy="17335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6" b="9234"/>
                    <a:stretch/>
                  </pic:blipFill>
                  <pic:spPr bwMode="auto">
                    <a:xfrm>
                      <a:off x="0" y="0"/>
                      <a:ext cx="18141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369" w:rsidRPr="00292369">
        <w:rPr>
          <w:rFonts w:cs="Arial"/>
          <w:lang w:val="cs-CZ"/>
        </w:rPr>
        <w:t>Stejné úsilí, které je věnováno hledání těch nejkvalitnějších surovin, musí být soustředěno i na jejich zpracovávání. Jedině tak z nich lze vytěžit skutečné maximum. Díky inteligentní možnosti regulace rychlostí bude výsledek vždy dokonalý</w:t>
      </w:r>
      <w:r w:rsidR="00734525">
        <w:rPr>
          <w:rFonts w:cs="Arial"/>
          <w:lang w:val="cs-CZ"/>
        </w:rPr>
        <w:t>, a to</w:t>
      </w:r>
      <w:r w:rsidR="00292369" w:rsidRPr="00292369">
        <w:rPr>
          <w:rFonts w:cs="Arial"/>
          <w:lang w:val="cs-CZ"/>
        </w:rPr>
        <w:t xml:space="preserve"> bez ohledu na množství surovin v nádobě. Mixér </w:t>
      </w:r>
      <w:proofErr w:type="spellStart"/>
      <w:r w:rsidR="00292369" w:rsidRPr="00292369">
        <w:rPr>
          <w:rFonts w:cs="Arial"/>
          <w:lang w:val="cs-CZ"/>
        </w:rPr>
        <w:t>Explore</w:t>
      </w:r>
      <w:proofErr w:type="spellEnd"/>
      <w:r w:rsidR="00292369" w:rsidRPr="00292369">
        <w:rPr>
          <w:rFonts w:cs="Arial"/>
          <w:lang w:val="cs-CZ"/>
        </w:rPr>
        <w:t xml:space="preserve"> 7 se sám přizpůsobí a vytvoří to nejhladší </w:t>
      </w:r>
      <w:proofErr w:type="spellStart"/>
      <w:r w:rsidR="00292369" w:rsidRPr="00292369">
        <w:rPr>
          <w:rFonts w:cs="Arial"/>
          <w:lang w:val="cs-CZ"/>
        </w:rPr>
        <w:t>smoothie</w:t>
      </w:r>
      <w:proofErr w:type="spellEnd"/>
      <w:r w:rsidR="00292369" w:rsidRPr="00292369">
        <w:rPr>
          <w:rFonts w:cs="Arial"/>
          <w:lang w:val="cs-CZ"/>
        </w:rPr>
        <w:t xml:space="preserve"> pouze pro vás či celou rodinu. </w:t>
      </w:r>
    </w:p>
    <w:p w14:paraId="69D48CEF" w14:textId="4C6EC2EF" w:rsidR="00292369" w:rsidRDefault="00292369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3D8C9DE9" w14:textId="77777777" w:rsidR="009005F5" w:rsidRDefault="009005F5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55C5A38A" w14:textId="4A385DD5" w:rsidR="009005F5" w:rsidRDefault="009005F5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0794BD65" w14:textId="4583650F" w:rsidR="009005F5" w:rsidRDefault="009005F5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7DFC1E8F" w14:textId="77777777" w:rsidR="00A62ECD" w:rsidRDefault="00A62ECD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0152D5E2" w14:textId="77777777" w:rsidR="00A62ECD" w:rsidRDefault="00A62ECD" w:rsidP="00292369">
      <w:pPr>
        <w:spacing w:line="360" w:lineRule="auto"/>
        <w:jc w:val="both"/>
        <w:rPr>
          <w:rFonts w:cs="Arial"/>
          <w:b/>
          <w:lang w:val="cs-CZ"/>
        </w:rPr>
      </w:pPr>
    </w:p>
    <w:p w14:paraId="1B11B92E" w14:textId="6DC6AD9D" w:rsidR="00292369" w:rsidRPr="00292369" w:rsidRDefault="00734525" w:rsidP="00292369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lastRenderedPageBreak/>
        <w:t>P</w:t>
      </w:r>
      <w:r w:rsidR="00292369">
        <w:rPr>
          <w:rFonts w:cs="Arial"/>
          <w:b/>
          <w:lang w:val="cs-CZ"/>
        </w:rPr>
        <w:t>ulzní</w:t>
      </w:r>
      <w:r>
        <w:rPr>
          <w:rFonts w:cs="Arial"/>
          <w:b/>
          <w:lang w:val="cs-CZ"/>
        </w:rPr>
        <w:t>m</w:t>
      </w:r>
      <w:r w:rsidR="00292369">
        <w:rPr>
          <w:rFonts w:cs="Arial"/>
          <w:b/>
          <w:lang w:val="cs-CZ"/>
        </w:rPr>
        <w:t xml:space="preserve"> mixování</w:t>
      </w:r>
      <w:r>
        <w:rPr>
          <w:rFonts w:cs="Arial"/>
          <w:b/>
          <w:lang w:val="cs-CZ"/>
        </w:rPr>
        <w:t>m</w:t>
      </w:r>
      <w:r w:rsidR="00292369" w:rsidRPr="00292369">
        <w:rPr>
          <w:rFonts w:cs="Arial"/>
          <w:b/>
          <w:lang w:val="cs-CZ"/>
        </w:rPr>
        <w:t xml:space="preserve"> k dokonalosti</w:t>
      </w:r>
    </w:p>
    <w:p w14:paraId="4BE91EFD" w14:textId="79FF44E3" w:rsidR="009005F5" w:rsidRPr="00292369" w:rsidRDefault="00546D0B" w:rsidP="00292369">
      <w:pPr>
        <w:spacing w:line="360" w:lineRule="auto"/>
        <w:jc w:val="both"/>
        <w:rPr>
          <w:rFonts w:cs="Arial"/>
          <w:lang w:val="cs-CZ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DB85457" wp14:editId="78681AB2">
            <wp:simplePos x="0" y="0"/>
            <wp:positionH relativeFrom="margin">
              <wp:posOffset>55245</wp:posOffset>
            </wp:positionH>
            <wp:positionV relativeFrom="margin">
              <wp:posOffset>245789</wp:posOffset>
            </wp:positionV>
            <wp:extent cx="1799590" cy="179959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2369" w:rsidRPr="00292369">
        <w:rPr>
          <w:rFonts w:cs="Arial"/>
          <w:lang w:val="cs-CZ"/>
        </w:rPr>
        <w:t xml:space="preserve">Mixér </w:t>
      </w:r>
      <w:proofErr w:type="spellStart"/>
      <w:r w:rsidR="00292369" w:rsidRPr="00292369">
        <w:rPr>
          <w:rFonts w:cs="Arial"/>
          <w:lang w:val="cs-CZ"/>
        </w:rPr>
        <w:t>Explore</w:t>
      </w:r>
      <w:proofErr w:type="spellEnd"/>
      <w:r w:rsidR="00292369" w:rsidRPr="00292369">
        <w:rPr>
          <w:rFonts w:cs="Arial"/>
          <w:lang w:val="cs-CZ"/>
        </w:rPr>
        <w:t xml:space="preserve"> 7 nabízí řadu </w:t>
      </w:r>
      <w:r w:rsidR="00734525">
        <w:rPr>
          <w:rFonts w:cs="Arial"/>
          <w:lang w:val="cs-CZ"/>
        </w:rPr>
        <w:t>programů</w:t>
      </w:r>
      <w:r w:rsidR="00292369" w:rsidRPr="00292369">
        <w:rPr>
          <w:rFonts w:cs="Arial"/>
          <w:lang w:val="cs-CZ"/>
        </w:rPr>
        <w:t xml:space="preserve">. Kromě navolení rychlosti </w:t>
      </w:r>
      <w:r w:rsidR="00734525">
        <w:rPr>
          <w:rFonts w:cs="Arial"/>
          <w:lang w:val="cs-CZ"/>
        </w:rPr>
        <w:t xml:space="preserve">a otáček </w:t>
      </w:r>
      <w:r w:rsidR="00292369" w:rsidRPr="00292369">
        <w:rPr>
          <w:rFonts w:cs="Arial"/>
          <w:lang w:val="cs-CZ"/>
        </w:rPr>
        <w:t>lze přidat při všech stupních i funkc</w:t>
      </w:r>
      <w:r w:rsidR="00734525">
        <w:rPr>
          <w:rFonts w:cs="Arial"/>
          <w:lang w:val="cs-CZ"/>
        </w:rPr>
        <w:t>i</w:t>
      </w:r>
      <w:r w:rsidR="00292369" w:rsidRPr="00292369">
        <w:rPr>
          <w:rFonts w:cs="Arial"/>
          <w:lang w:val="cs-CZ"/>
        </w:rPr>
        <w:t xml:space="preserve"> </w:t>
      </w:r>
      <w:r w:rsidR="00292369">
        <w:rPr>
          <w:rFonts w:cs="Arial"/>
          <w:lang w:val="cs-CZ"/>
        </w:rPr>
        <w:t>pulzního mixování</w:t>
      </w:r>
      <w:r w:rsidR="00292369" w:rsidRPr="00292369">
        <w:rPr>
          <w:rFonts w:cs="Arial"/>
          <w:lang w:val="cs-CZ"/>
        </w:rPr>
        <w:t xml:space="preserve">, která se zaslouží o ideální texturu každého pokrmu. Společně </w:t>
      </w:r>
      <w:r w:rsidR="00A62ECD">
        <w:rPr>
          <w:rFonts w:cs="Arial"/>
          <w:lang w:val="cs-CZ"/>
        </w:rPr>
        <w:br/>
      </w:r>
      <w:r w:rsidR="00292369" w:rsidRPr="00292369">
        <w:rPr>
          <w:rFonts w:cs="Arial"/>
          <w:lang w:val="cs-CZ"/>
        </w:rPr>
        <w:t xml:space="preserve">s náklonem nádoby umožní individuální manipulaci </w:t>
      </w:r>
      <w:r w:rsidR="00A62ECD">
        <w:rPr>
          <w:rFonts w:cs="Arial"/>
          <w:lang w:val="cs-CZ"/>
        </w:rPr>
        <w:br/>
      </w:r>
      <w:r w:rsidR="00292369" w:rsidRPr="00292369">
        <w:rPr>
          <w:rFonts w:cs="Arial"/>
          <w:lang w:val="cs-CZ"/>
        </w:rPr>
        <w:t xml:space="preserve">s jednotlivými ingrediencemi. Programy na míru </w:t>
      </w:r>
      <w:r w:rsidR="00A62ECD">
        <w:rPr>
          <w:rFonts w:cs="Arial"/>
          <w:lang w:val="cs-CZ"/>
        </w:rPr>
        <w:br/>
      </w:r>
      <w:r w:rsidR="00292369" w:rsidRPr="00292369">
        <w:rPr>
          <w:rFonts w:cs="Arial"/>
          <w:lang w:val="cs-CZ"/>
        </w:rPr>
        <w:t xml:space="preserve">s různými rychlostmi, </w:t>
      </w:r>
      <w:r w:rsidR="00292369">
        <w:rPr>
          <w:rFonts w:cs="Arial"/>
          <w:lang w:val="cs-CZ"/>
        </w:rPr>
        <w:t xml:space="preserve">otáčkami, </w:t>
      </w:r>
      <w:r w:rsidR="00292369" w:rsidRPr="00292369">
        <w:rPr>
          <w:rFonts w:cs="Arial"/>
          <w:lang w:val="cs-CZ"/>
        </w:rPr>
        <w:t xml:space="preserve">pauzami a pulzními fázemi se zaslouží o </w:t>
      </w:r>
      <w:r w:rsidR="00734525">
        <w:rPr>
          <w:rFonts w:cs="Arial"/>
          <w:lang w:val="cs-CZ"/>
        </w:rPr>
        <w:t>bezchybnou</w:t>
      </w:r>
      <w:r w:rsidR="00292369" w:rsidRPr="00292369">
        <w:rPr>
          <w:rFonts w:cs="Arial"/>
          <w:lang w:val="cs-CZ"/>
        </w:rPr>
        <w:t xml:space="preserve"> strukturu i chuť.</w:t>
      </w:r>
    </w:p>
    <w:p w14:paraId="3780B944" w14:textId="77777777" w:rsidR="00292369" w:rsidRPr="00292369" w:rsidRDefault="00292369" w:rsidP="00292369">
      <w:pPr>
        <w:spacing w:line="360" w:lineRule="auto"/>
        <w:jc w:val="both"/>
        <w:rPr>
          <w:rFonts w:cs="Arial"/>
          <w:lang w:val="cs-CZ"/>
        </w:rPr>
      </w:pPr>
    </w:p>
    <w:p w14:paraId="60503127" w14:textId="0F0FBF18" w:rsidR="00292369" w:rsidRDefault="00292369" w:rsidP="00292369">
      <w:pPr>
        <w:spacing w:line="360" w:lineRule="auto"/>
        <w:jc w:val="both"/>
        <w:rPr>
          <w:rFonts w:cs="Arial"/>
          <w:lang w:val="cs-CZ"/>
        </w:rPr>
      </w:pPr>
      <w:r w:rsidRPr="00292369">
        <w:rPr>
          <w:rFonts w:cs="Arial"/>
          <w:lang w:val="cs-CZ"/>
        </w:rPr>
        <w:t xml:space="preserve">„Mixování je dnes už zcela běžným procesem při vaření. </w:t>
      </w:r>
      <w:r w:rsidR="00734525">
        <w:rPr>
          <w:rFonts w:cs="Arial"/>
          <w:lang w:val="cs-CZ"/>
        </w:rPr>
        <w:t>N</w:t>
      </w:r>
      <w:r w:rsidRPr="00292369">
        <w:rPr>
          <w:rFonts w:cs="Arial"/>
          <w:lang w:val="cs-CZ"/>
        </w:rPr>
        <w:t>ení</w:t>
      </w:r>
      <w:r w:rsidR="00734525">
        <w:rPr>
          <w:rFonts w:cs="Arial"/>
          <w:lang w:val="cs-CZ"/>
        </w:rPr>
        <w:t xml:space="preserve"> to ale</w:t>
      </w:r>
      <w:r w:rsidRPr="00292369">
        <w:rPr>
          <w:rFonts w:cs="Arial"/>
          <w:lang w:val="cs-CZ"/>
        </w:rPr>
        <w:t xml:space="preserve"> jen o užití co největšího výkonu a rychlosti</w:t>
      </w:r>
      <w:r w:rsidR="00734525">
        <w:rPr>
          <w:rFonts w:cs="Arial"/>
          <w:lang w:val="cs-CZ"/>
        </w:rPr>
        <w:t>. K</w:t>
      </w:r>
      <w:r w:rsidRPr="00292369">
        <w:rPr>
          <w:rFonts w:cs="Arial"/>
          <w:lang w:val="cs-CZ"/>
        </w:rPr>
        <w:t xml:space="preserve">aždé ingredienci se musí dát individuální péče,“ prozrazuje Roman </w:t>
      </w:r>
      <w:proofErr w:type="spellStart"/>
      <w:r w:rsidRPr="00292369">
        <w:rPr>
          <w:rFonts w:cs="Arial"/>
          <w:lang w:val="cs-CZ"/>
        </w:rPr>
        <w:t>Šebl</w:t>
      </w:r>
      <w:proofErr w:type="spellEnd"/>
      <w:r w:rsidRPr="00292369">
        <w:rPr>
          <w:rFonts w:cs="Arial"/>
          <w:lang w:val="cs-CZ"/>
        </w:rPr>
        <w:t xml:space="preserve">, </w:t>
      </w:r>
      <w:r w:rsidR="00221D1E">
        <w:rPr>
          <w:rFonts w:cs="Arial"/>
          <w:lang w:val="cs-CZ"/>
        </w:rPr>
        <w:t>vedoucí prodeje</w:t>
      </w:r>
      <w:r w:rsidRPr="00292369">
        <w:rPr>
          <w:rFonts w:cs="Arial"/>
          <w:lang w:val="cs-CZ"/>
        </w:rPr>
        <w:t xml:space="preserve"> divize malých </w:t>
      </w:r>
      <w:r w:rsidR="00F96338">
        <w:rPr>
          <w:rFonts w:cs="Arial"/>
          <w:lang w:val="cs-CZ"/>
        </w:rPr>
        <w:t xml:space="preserve">domácích </w:t>
      </w:r>
      <w:r w:rsidRPr="00292369">
        <w:rPr>
          <w:rFonts w:cs="Arial"/>
          <w:lang w:val="cs-CZ"/>
        </w:rPr>
        <w:t xml:space="preserve">spotřebičů společnosti Electrolux. „Abyste mohli všem pokrmům poskytnout to, co si zaslouží, potřebujete inteligentní programy, inovativní funkce, individuální péči a vysoký výkon. To vše představuje mixér </w:t>
      </w:r>
      <w:proofErr w:type="spellStart"/>
      <w:r w:rsidRPr="00292369">
        <w:rPr>
          <w:rFonts w:cs="Arial"/>
          <w:lang w:val="cs-CZ"/>
        </w:rPr>
        <w:t>Explore</w:t>
      </w:r>
      <w:proofErr w:type="spellEnd"/>
      <w:r w:rsidRPr="00292369">
        <w:rPr>
          <w:rFonts w:cs="Arial"/>
          <w:lang w:val="cs-CZ"/>
        </w:rPr>
        <w:t xml:space="preserve"> 7</w:t>
      </w:r>
      <w:r w:rsidR="00734525">
        <w:rPr>
          <w:rFonts w:cs="Arial"/>
          <w:lang w:val="cs-CZ"/>
        </w:rPr>
        <w:t xml:space="preserve">,“ doplňuje. </w:t>
      </w:r>
    </w:p>
    <w:p w14:paraId="2F5336A4" w14:textId="26640EF1" w:rsidR="00292369" w:rsidRDefault="00292369" w:rsidP="00292369">
      <w:pPr>
        <w:spacing w:line="360" w:lineRule="auto"/>
        <w:jc w:val="both"/>
        <w:rPr>
          <w:rFonts w:cs="Arial"/>
          <w:lang w:val="cs-CZ"/>
        </w:rPr>
      </w:pPr>
    </w:p>
    <w:p w14:paraId="2B86C53E" w14:textId="7B67DD98" w:rsidR="00CA5A4B" w:rsidRDefault="00CA5A4B" w:rsidP="00CA5A4B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Nejste si jisti? Dáme vám 30 dnů na vyzkoušení</w:t>
      </w:r>
    </w:p>
    <w:p w14:paraId="501F5861" w14:textId="2C5F6852" w:rsidR="00A03C46" w:rsidRDefault="00CA5A4B" w:rsidP="00CA5A4B">
      <w:pPr>
        <w:spacing w:line="360" w:lineRule="auto"/>
        <w:jc w:val="both"/>
        <w:rPr>
          <w:rStyle w:val="Hypertextovodkaz"/>
          <w:rFonts w:cs="Arial"/>
          <w:lang w:val="cs-CZ"/>
        </w:rPr>
      </w:pPr>
      <w:r>
        <w:rPr>
          <w:rFonts w:cs="Arial"/>
          <w:lang w:val="cs-CZ"/>
        </w:rPr>
        <w:t xml:space="preserve">V listopadu se lze o výjimečných vlastnostech mixéru Electrolux </w:t>
      </w:r>
      <w:proofErr w:type="spellStart"/>
      <w:r>
        <w:rPr>
          <w:rFonts w:cs="Arial"/>
          <w:lang w:val="cs-CZ"/>
        </w:rPr>
        <w:t>Explore</w:t>
      </w:r>
      <w:proofErr w:type="spellEnd"/>
      <w:r>
        <w:rPr>
          <w:rFonts w:cs="Arial"/>
          <w:lang w:val="cs-CZ"/>
        </w:rPr>
        <w:t xml:space="preserve"> 7 přesvědčit na vlastní kůži díky záruce 30denní lhůty na vyzkoušení. Pokud Vám mixér nebude plně vyhovovat, lze jej jednoduše vrátit. Více informací najdete na </w:t>
      </w:r>
      <w:hyperlink r:id="rId11" w:history="1">
        <w:r w:rsidRPr="00240C6D">
          <w:rPr>
            <w:rStyle w:val="Hypertextovodkaz"/>
            <w:rFonts w:cs="Arial"/>
            <w:lang w:val="cs-CZ"/>
          </w:rPr>
          <w:t>www.electrolux.cz</w:t>
        </w:r>
      </w:hyperlink>
      <w:r>
        <w:rPr>
          <w:rStyle w:val="Hypertextovodkaz"/>
          <w:rFonts w:cs="Arial"/>
          <w:lang w:val="cs-CZ"/>
        </w:rPr>
        <w:t>.</w:t>
      </w:r>
    </w:p>
    <w:p w14:paraId="6331DE5D" w14:textId="77777777" w:rsidR="00A03C46" w:rsidRDefault="00A03C46" w:rsidP="00CA5A4B">
      <w:pPr>
        <w:spacing w:line="360" w:lineRule="auto"/>
        <w:jc w:val="both"/>
        <w:rPr>
          <w:rStyle w:val="Hypertextovodkaz"/>
          <w:rFonts w:cs="Arial"/>
          <w:lang w:val="cs-CZ"/>
        </w:rPr>
      </w:pPr>
    </w:p>
    <w:p w14:paraId="491F4071" w14:textId="25E295B5" w:rsidR="000C49D4" w:rsidRPr="00A03C46" w:rsidRDefault="00A03C46" w:rsidP="00A03C46">
      <w:pPr>
        <w:spacing w:line="360" w:lineRule="auto"/>
        <w:jc w:val="both"/>
        <w:rPr>
          <w:rFonts w:cs="Arial"/>
          <w:color w:val="52284E"/>
          <w:u w:val="single"/>
          <w:lang w:val="cs-CZ"/>
        </w:rPr>
      </w:pPr>
      <w:r>
        <w:rPr>
          <w:rFonts w:cs="Arial"/>
          <w:lang w:val="cs-CZ"/>
        </w:rPr>
        <w:t xml:space="preserve">Akce se vztahuje na modely </w:t>
      </w:r>
      <w:r w:rsidRPr="00A03C46">
        <w:rPr>
          <w:rFonts w:cs="Arial"/>
          <w:lang w:val="cs-CZ"/>
        </w:rPr>
        <w:t>E7TB1-4GB</w:t>
      </w:r>
      <w:r>
        <w:rPr>
          <w:rFonts w:cs="Arial"/>
          <w:lang w:val="cs-CZ"/>
        </w:rPr>
        <w:t xml:space="preserve"> / </w:t>
      </w:r>
      <w:r w:rsidRPr="00A03C46">
        <w:rPr>
          <w:rFonts w:cs="Arial"/>
          <w:lang w:val="cs-CZ"/>
        </w:rPr>
        <w:t>E7TB1-8SSM</w:t>
      </w:r>
      <w:r>
        <w:rPr>
          <w:rFonts w:cs="Arial"/>
          <w:lang w:val="cs-CZ"/>
        </w:rPr>
        <w:t xml:space="preserve"> / </w:t>
      </w:r>
      <w:r w:rsidRPr="00A03C46">
        <w:rPr>
          <w:rFonts w:cs="Arial"/>
          <w:lang w:val="cs-CZ"/>
        </w:rPr>
        <w:t>E7CB1-4GB</w:t>
      </w:r>
      <w:r>
        <w:rPr>
          <w:rFonts w:cs="Arial"/>
          <w:lang w:val="cs-CZ"/>
        </w:rPr>
        <w:t xml:space="preserve"> / </w:t>
      </w:r>
      <w:r w:rsidRPr="00A03C46">
        <w:rPr>
          <w:rFonts w:cs="Arial"/>
          <w:lang w:val="cs-CZ"/>
        </w:rPr>
        <w:t>E7CB1-8SSM</w:t>
      </w:r>
      <w:r>
        <w:rPr>
          <w:rFonts w:cs="Arial"/>
          <w:lang w:val="cs-CZ"/>
        </w:rPr>
        <w:t xml:space="preserve">. </w:t>
      </w:r>
    </w:p>
    <w:p w14:paraId="5E696050" w14:textId="77777777" w:rsidR="00005AA9" w:rsidRPr="00A03C46" w:rsidRDefault="00005AA9" w:rsidP="006555D7">
      <w:pPr>
        <w:spacing w:line="360" w:lineRule="auto"/>
        <w:jc w:val="both"/>
        <w:rPr>
          <w:rFonts w:cs="Arial"/>
          <w:b/>
          <w:lang w:val="cs-CZ"/>
        </w:rPr>
      </w:pPr>
    </w:p>
    <w:p w14:paraId="0647A46F" w14:textId="49DA7FE5" w:rsidR="008A384F" w:rsidRPr="009600E9" w:rsidRDefault="00943731" w:rsidP="006555D7">
      <w:pPr>
        <w:spacing w:line="360" w:lineRule="auto"/>
        <w:jc w:val="both"/>
        <w:rPr>
          <w:rStyle w:val="Hypertextovodkaz"/>
          <w:rFonts w:cs="Arial"/>
          <w:color w:val="041E50"/>
          <w:u w:val="none"/>
          <w:lang w:val="cs-CZ"/>
        </w:rPr>
      </w:pPr>
      <w:r w:rsidRPr="00CD1417">
        <w:rPr>
          <w:rFonts w:cs="Arial"/>
          <w:lang w:val="cs-CZ"/>
        </w:rPr>
        <w:t xml:space="preserve">Více na </w:t>
      </w:r>
      <w:hyperlink r:id="rId12" w:history="1">
        <w:r w:rsidR="001A4303" w:rsidRPr="00CD1417">
          <w:rPr>
            <w:rStyle w:val="Hypertextovodkaz"/>
            <w:rFonts w:cs="Arial"/>
            <w:lang w:val="cs-CZ"/>
          </w:rPr>
          <w:t>www.electrolux.cz</w:t>
        </w:r>
      </w:hyperlink>
      <w:r w:rsidR="0097118F" w:rsidRPr="0097118F">
        <w:rPr>
          <w:rStyle w:val="Hypertextovodkaz"/>
          <w:rFonts w:cs="Arial"/>
          <w:u w:val="none"/>
          <w:lang w:val="cs-CZ"/>
        </w:rPr>
        <w:t xml:space="preserve"> a</w:t>
      </w:r>
      <w:r w:rsidR="0097118F">
        <w:rPr>
          <w:rStyle w:val="Hypertextovodkaz"/>
          <w:rFonts w:cs="Arial"/>
          <w:lang w:val="cs-CZ"/>
        </w:rPr>
        <w:t xml:space="preserve"> </w:t>
      </w:r>
      <w:r w:rsidR="0097118F" w:rsidRPr="0097118F">
        <w:rPr>
          <w:rStyle w:val="Hypertextovodkaz"/>
          <w:rFonts w:cs="Arial"/>
          <w:lang w:val="cs-CZ"/>
        </w:rPr>
        <w:t>www.facebook.com/electroluxceskarepublika/</w:t>
      </w:r>
    </w:p>
    <w:p w14:paraId="61CB0574" w14:textId="77777777" w:rsidR="0097118F" w:rsidRPr="00681186" w:rsidRDefault="0097118F" w:rsidP="0097118F">
      <w:pPr>
        <w:spacing w:line="360" w:lineRule="auto"/>
        <w:jc w:val="both"/>
        <w:rPr>
          <w:sz w:val="18"/>
          <w:lang w:val="cs-CZ"/>
        </w:rPr>
      </w:pPr>
    </w:p>
    <w:p w14:paraId="2382EE52" w14:textId="449D2542" w:rsidR="005D00BD" w:rsidRPr="00681186" w:rsidRDefault="0097118F" w:rsidP="0097118F">
      <w:pPr>
        <w:spacing w:line="360" w:lineRule="auto"/>
        <w:jc w:val="both"/>
        <w:rPr>
          <w:sz w:val="18"/>
          <w:lang w:val="cs-CZ"/>
        </w:rPr>
      </w:pPr>
      <w:r w:rsidRPr="00681186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681186">
        <w:rPr>
          <w:sz w:val="18"/>
          <w:lang w:val="cs-CZ"/>
        </w:rPr>
        <w:t>Anova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Frigidaire</w:t>
      </w:r>
      <w:proofErr w:type="spellEnd"/>
      <w:r w:rsidRPr="00681186">
        <w:rPr>
          <w:sz w:val="18"/>
          <w:lang w:val="cs-CZ"/>
        </w:rPr>
        <w:t xml:space="preserve">, </w:t>
      </w:r>
      <w:proofErr w:type="spellStart"/>
      <w:r w:rsidRPr="00681186">
        <w:rPr>
          <w:sz w:val="18"/>
          <w:lang w:val="cs-CZ"/>
        </w:rPr>
        <w:t>Westinghouse</w:t>
      </w:r>
      <w:proofErr w:type="spellEnd"/>
      <w:r w:rsidRPr="00681186">
        <w:rPr>
          <w:sz w:val="18"/>
          <w:lang w:val="cs-CZ"/>
        </w:rPr>
        <w:t xml:space="preserve"> a Zanussi prodáváme každý rok více než 60 miliónů výrobků pro domácnost a pro profesionály na více než 150 trzích. V roce 2017 společnost Electrolux dosáhla tržeb ve výši 122 miliard švédských korun a zaměstnávala 56 000 osob po celém světě. Další informace najdete na www.electroluxgroup.com</w:t>
      </w:r>
    </w:p>
    <w:sectPr w:rsidR="005D00BD" w:rsidRPr="00681186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598E" w14:textId="77777777" w:rsidR="00B244A3" w:rsidRDefault="00B244A3">
      <w:r>
        <w:separator/>
      </w:r>
    </w:p>
  </w:endnote>
  <w:endnote w:type="continuationSeparator" w:id="0">
    <w:p w14:paraId="2820FA14" w14:textId="77777777" w:rsidR="00B244A3" w:rsidRDefault="00B2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B244A3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B244A3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6D70B" w14:textId="77777777" w:rsidR="00B244A3" w:rsidRDefault="00B244A3">
      <w:r>
        <w:separator/>
      </w:r>
    </w:p>
  </w:footnote>
  <w:footnote w:type="continuationSeparator" w:id="0">
    <w:p w14:paraId="309E67A2" w14:textId="77777777" w:rsidR="00B244A3" w:rsidRDefault="00B2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B244A3">
    <w:pPr>
      <w:pStyle w:val="Zhlav"/>
    </w:pPr>
  </w:p>
  <w:p w14:paraId="7940AEBB" w14:textId="77777777" w:rsidR="00EC251C" w:rsidRDefault="00B244A3">
    <w:pPr>
      <w:pStyle w:val="Zhlav"/>
    </w:pPr>
  </w:p>
  <w:p w14:paraId="417C47E6" w14:textId="77777777" w:rsidR="00EC251C" w:rsidRDefault="00B244A3">
    <w:pPr>
      <w:pStyle w:val="Zhlav"/>
    </w:pPr>
  </w:p>
  <w:p w14:paraId="57DF2815" w14:textId="77777777" w:rsidR="00EC251C" w:rsidRDefault="00B244A3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en-IN" w:eastAsia="en-IN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B244A3">
    <w:pPr>
      <w:pStyle w:val="Zhlav"/>
    </w:pPr>
  </w:p>
  <w:p w14:paraId="07C5D8E9" w14:textId="77777777" w:rsidR="00EC251C" w:rsidRDefault="00B244A3">
    <w:pPr>
      <w:pStyle w:val="Zhlav"/>
    </w:pPr>
  </w:p>
  <w:p w14:paraId="4C1F29AD" w14:textId="77777777" w:rsidR="00EC251C" w:rsidRDefault="00B244A3">
    <w:pPr>
      <w:pStyle w:val="Zhlav"/>
    </w:pPr>
  </w:p>
  <w:p w14:paraId="628EB32D" w14:textId="77777777" w:rsidR="00EC251C" w:rsidRDefault="00B244A3">
    <w:pPr>
      <w:pStyle w:val="Zhlav"/>
    </w:pPr>
  </w:p>
  <w:p w14:paraId="177CC3AE" w14:textId="77777777" w:rsidR="00EC251C" w:rsidRDefault="00B244A3">
    <w:pPr>
      <w:pStyle w:val="Zhlav"/>
    </w:pPr>
  </w:p>
  <w:p w14:paraId="286BA721" w14:textId="409098F3" w:rsidR="00EC251C" w:rsidRDefault="00B244A3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B244A3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B244A3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B244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B244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B244A3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B244A3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B244A3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B244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B244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B244A3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20E9C"/>
    <w:rsid w:val="000245B3"/>
    <w:rsid w:val="00026BDA"/>
    <w:rsid w:val="000270B1"/>
    <w:rsid w:val="0003240E"/>
    <w:rsid w:val="00035FBB"/>
    <w:rsid w:val="0004001A"/>
    <w:rsid w:val="000422F0"/>
    <w:rsid w:val="00042F17"/>
    <w:rsid w:val="000450A0"/>
    <w:rsid w:val="00053374"/>
    <w:rsid w:val="000547D4"/>
    <w:rsid w:val="00071E94"/>
    <w:rsid w:val="000720C8"/>
    <w:rsid w:val="00074AB3"/>
    <w:rsid w:val="000813F8"/>
    <w:rsid w:val="00081408"/>
    <w:rsid w:val="00081FA2"/>
    <w:rsid w:val="00094B7F"/>
    <w:rsid w:val="00096145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E0469"/>
    <w:rsid w:val="000F436C"/>
    <w:rsid w:val="000F4DD8"/>
    <w:rsid w:val="0010739B"/>
    <w:rsid w:val="001112A3"/>
    <w:rsid w:val="00112ED5"/>
    <w:rsid w:val="001178E1"/>
    <w:rsid w:val="00123DF9"/>
    <w:rsid w:val="001247AE"/>
    <w:rsid w:val="00127BF5"/>
    <w:rsid w:val="00132149"/>
    <w:rsid w:val="00133200"/>
    <w:rsid w:val="00135C43"/>
    <w:rsid w:val="001378E4"/>
    <w:rsid w:val="001521C3"/>
    <w:rsid w:val="001529B6"/>
    <w:rsid w:val="00152F1D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6F2E"/>
    <w:rsid w:val="0021110F"/>
    <w:rsid w:val="00221D1E"/>
    <w:rsid w:val="002409C0"/>
    <w:rsid w:val="00242FBA"/>
    <w:rsid w:val="002457A6"/>
    <w:rsid w:val="00250B3D"/>
    <w:rsid w:val="00250D3B"/>
    <w:rsid w:val="00262CF6"/>
    <w:rsid w:val="00275ACC"/>
    <w:rsid w:val="002761B0"/>
    <w:rsid w:val="00277635"/>
    <w:rsid w:val="002837EB"/>
    <w:rsid w:val="00292358"/>
    <w:rsid w:val="00292369"/>
    <w:rsid w:val="002941B6"/>
    <w:rsid w:val="002A42AF"/>
    <w:rsid w:val="002A4E11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E0A8B"/>
    <w:rsid w:val="002E1AF2"/>
    <w:rsid w:val="002E46F1"/>
    <w:rsid w:val="002E7C63"/>
    <w:rsid w:val="002F07F7"/>
    <w:rsid w:val="002F08D4"/>
    <w:rsid w:val="002F751C"/>
    <w:rsid w:val="00304B14"/>
    <w:rsid w:val="0032018A"/>
    <w:rsid w:val="003304DA"/>
    <w:rsid w:val="0033410B"/>
    <w:rsid w:val="00336068"/>
    <w:rsid w:val="00336E69"/>
    <w:rsid w:val="00340642"/>
    <w:rsid w:val="00340C7C"/>
    <w:rsid w:val="00342354"/>
    <w:rsid w:val="00351502"/>
    <w:rsid w:val="00367B81"/>
    <w:rsid w:val="00372476"/>
    <w:rsid w:val="00384F8D"/>
    <w:rsid w:val="0039362C"/>
    <w:rsid w:val="003A142B"/>
    <w:rsid w:val="003A264A"/>
    <w:rsid w:val="003A2D20"/>
    <w:rsid w:val="003C0D02"/>
    <w:rsid w:val="003C0D9C"/>
    <w:rsid w:val="003C1B4A"/>
    <w:rsid w:val="003C1D63"/>
    <w:rsid w:val="003C6372"/>
    <w:rsid w:val="003C7BD6"/>
    <w:rsid w:val="003D1D69"/>
    <w:rsid w:val="003D1E5F"/>
    <w:rsid w:val="003E097C"/>
    <w:rsid w:val="003E4473"/>
    <w:rsid w:val="003E6D26"/>
    <w:rsid w:val="003F0430"/>
    <w:rsid w:val="003F2648"/>
    <w:rsid w:val="00405AD3"/>
    <w:rsid w:val="004109DB"/>
    <w:rsid w:val="004127D1"/>
    <w:rsid w:val="00415C23"/>
    <w:rsid w:val="0042397B"/>
    <w:rsid w:val="004240B3"/>
    <w:rsid w:val="00440014"/>
    <w:rsid w:val="00441A4D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5EC3"/>
    <w:rsid w:val="004B5F4D"/>
    <w:rsid w:val="004C759A"/>
    <w:rsid w:val="004D319C"/>
    <w:rsid w:val="004D3398"/>
    <w:rsid w:val="004E05CA"/>
    <w:rsid w:val="004E6C5C"/>
    <w:rsid w:val="004F4D80"/>
    <w:rsid w:val="005007AC"/>
    <w:rsid w:val="00505391"/>
    <w:rsid w:val="00505EFB"/>
    <w:rsid w:val="00510D53"/>
    <w:rsid w:val="005220C3"/>
    <w:rsid w:val="00525D5E"/>
    <w:rsid w:val="0053652B"/>
    <w:rsid w:val="00546D0B"/>
    <w:rsid w:val="00547F61"/>
    <w:rsid w:val="00550194"/>
    <w:rsid w:val="0055086F"/>
    <w:rsid w:val="00550AE4"/>
    <w:rsid w:val="005560CA"/>
    <w:rsid w:val="00562464"/>
    <w:rsid w:val="0057067C"/>
    <w:rsid w:val="0057104C"/>
    <w:rsid w:val="005712A0"/>
    <w:rsid w:val="00574C03"/>
    <w:rsid w:val="00575511"/>
    <w:rsid w:val="00576A9D"/>
    <w:rsid w:val="00577A3A"/>
    <w:rsid w:val="00581947"/>
    <w:rsid w:val="0058397E"/>
    <w:rsid w:val="0058483A"/>
    <w:rsid w:val="00593B6C"/>
    <w:rsid w:val="005A07B8"/>
    <w:rsid w:val="005B394A"/>
    <w:rsid w:val="005C0687"/>
    <w:rsid w:val="005D00BD"/>
    <w:rsid w:val="005D14D0"/>
    <w:rsid w:val="005E0D4D"/>
    <w:rsid w:val="005F1B04"/>
    <w:rsid w:val="00611C41"/>
    <w:rsid w:val="00615C65"/>
    <w:rsid w:val="00616FA4"/>
    <w:rsid w:val="00617161"/>
    <w:rsid w:val="00627315"/>
    <w:rsid w:val="00634C71"/>
    <w:rsid w:val="00643602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F7B0A"/>
    <w:rsid w:val="00700EA9"/>
    <w:rsid w:val="00704519"/>
    <w:rsid w:val="0071327E"/>
    <w:rsid w:val="0071768B"/>
    <w:rsid w:val="00722DD7"/>
    <w:rsid w:val="007265EC"/>
    <w:rsid w:val="00731882"/>
    <w:rsid w:val="00734525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7AF7"/>
    <w:rsid w:val="00807D1B"/>
    <w:rsid w:val="00807DB3"/>
    <w:rsid w:val="00822895"/>
    <w:rsid w:val="008329D4"/>
    <w:rsid w:val="008428DB"/>
    <w:rsid w:val="00844781"/>
    <w:rsid w:val="00846438"/>
    <w:rsid w:val="0085734C"/>
    <w:rsid w:val="0086363B"/>
    <w:rsid w:val="00864546"/>
    <w:rsid w:val="008651C2"/>
    <w:rsid w:val="0087258E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467C"/>
    <w:rsid w:val="008F016C"/>
    <w:rsid w:val="008F1E20"/>
    <w:rsid w:val="008F7FEA"/>
    <w:rsid w:val="009005F5"/>
    <w:rsid w:val="009137E8"/>
    <w:rsid w:val="00917FF6"/>
    <w:rsid w:val="00924264"/>
    <w:rsid w:val="0092434D"/>
    <w:rsid w:val="00925E0A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7E3"/>
    <w:rsid w:val="009C25F2"/>
    <w:rsid w:val="009D096C"/>
    <w:rsid w:val="009D0DD1"/>
    <w:rsid w:val="009D5867"/>
    <w:rsid w:val="009D7335"/>
    <w:rsid w:val="009E1059"/>
    <w:rsid w:val="009E4720"/>
    <w:rsid w:val="00A03159"/>
    <w:rsid w:val="00A03C46"/>
    <w:rsid w:val="00A04814"/>
    <w:rsid w:val="00A060F0"/>
    <w:rsid w:val="00A148A0"/>
    <w:rsid w:val="00A212BC"/>
    <w:rsid w:val="00A33905"/>
    <w:rsid w:val="00A37B6C"/>
    <w:rsid w:val="00A5745D"/>
    <w:rsid w:val="00A62ECD"/>
    <w:rsid w:val="00A63080"/>
    <w:rsid w:val="00A63640"/>
    <w:rsid w:val="00A679C1"/>
    <w:rsid w:val="00A761F2"/>
    <w:rsid w:val="00A767A2"/>
    <w:rsid w:val="00A9096F"/>
    <w:rsid w:val="00A97F60"/>
    <w:rsid w:val="00AA0EAA"/>
    <w:rsid w:val="00AA34B2"/>
    <w:rsid w:val="00AA787A"/>
    <w:rsid w:val="00AB41A6"/>
    <w:rsid w:val="00AE5020"/>
    <w:rsid w:val="00AF6C41"/>
    <w:rsid w:val="00B02049"/>
    <w:rsid w:val="00B05A52"/>
    <w:rsid w:val="00B06E9F"/>
    <w:rsid w:val="00B10EA0"/>
    <w:rsid w:val="00B12765"/>
    <w:rsid w:val="00B17988"/>
    <w:rsid w:val="00B244A3"/>
    <w:rsid w:val="00B320BE"/>
    <w:rsid w:val="00B528DC"/>
    <w:rsid w:val="00B60CD4"/>
    <w:rsid w:val="00B613BE"/>
    <w:rsid w:val="00B6446B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C3"/>
    <w:rsid w:val="00C107C5"/>
    <w:rsid w:val="00C26BC3"/>
    <w:rsid w:val="00C40B69"/>
    <w:rsid w:val="00C4400B"/>
    <w:rsid w:val="00C5104C"/>
    <w:rsid w:val="00C54C21"/>
    <w:rsid w:val="00C55919"/>
    <w:rsid w:val="00C71B1F"/>
    <w:rsid w:val="00C7212F"/>
    <w:rsid w:val="00C7582F"/>
    <w:rsid w:val="00C811D2"/>
    <w:rsid w:val="00C82AD0"/>
    <w:rsid w:val="00C87EC1"/>
    <w:rsid w:val="00C97E71"/>
    <w:rsid w:val="00CA539F"/>
    <w:rsid w:val="00CA5A4B"/>
    <w:rsid w:val="00CA770A"/>
    <w:rsid w:val="00CB546E"/>
    <w:rsid w:val="00CD1417"/>
    <w:rsid w:val="00CD43CD"/>
    <w:rsid w:val="00CD746B"/>
    <w:rsid w:val="00CE252E"/>
    <w:rsid w:val="00CE31DE"/>
    <w:rsid w:val="00CF26A5"/>
    <w:rsid w:val="00D00AD5"/>
    <w:rsid w:val="00D013BF"/>
    <w:rsid w:val="00D01C5E"/>
    <w:rsid w:val="00D02C79"/>
    <w:rsid w:val="00D0610C"/>
    <w:rsid w:val="00D06CE9"/>
    <w:rsid w:val="00D11C7D"/>
    <w:rsid w:val="00D12D23"/>
    <w:rsid w:val="00D13C5A"/>
    <w:rsid w:val="00D27B16"/>
    <w:rsid w:val="00D27FA7"/>
    <w:rsid w:val="00D320DD"/>
    <w:rsid w:val="00D32F7C"/>
    <w:rsid w:val="00D336FD"/>
    <w:rsid w:val="00D41757"/>
    <w:rsid w:val="00D41FC2"/>
    <w:rsid w:val="00D43BBE"/>
    <w:rsid w:val="00D45D75"/>
    <w:rsid w:val="00D5693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6774D"/>
    <w:rsid w:val="00E73364"/>
    <w:rsid w:val="00E74FC9"/>
    <w:rsid w:val="00E75FCA"/>
    <w:rsid w:val="00E763D0"/>
    <w:rsid w:val="00E843EA"/>
    <w:rsid w:val="00E862A3"/>
    <w:rsid w:val="00E92A17"/>
    <w:rsid w:val="00EA371F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04918"/>
    <w:rsid w:val="00F136FB"/>
    <w:rsid w:val="00F21E7A"/>
    <w:rsid w:val="00F22429"/>
    <w:rsid w:val="00F22968"/>
    <w:rsid w:val="00F270E3"/>
    <w:rsid w:val="00F30E55"/>
    <w:rsid w:val="00F35AAC"/>
    <w:rsid w:val="00F454CD"/>
    <w:rsid w:val="00F4716D"/>
    <w:rsid w:val="00F5169D"/>
    <w:rsid w:val="00F53092"/>
    <w:rsid w:val="00F563D1"/>
    <w:rsid w:val="00F70414"/>
    <w:rsid w:val="00F7295F"/>
    <w:rsid w:val="00F759D1"/>
    <w:rsid w:val="00F768F4"/>
    <w:rsid w:val="00F836A0"/>
    <w:rsid w:val="00F83D38"/>
    <w:rsid w:val="00F85251"/>
    <w:rsid w:val="00F96338"/>
    <w:rsid w:val="00FA0CDC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A4E9-AB5F-4249-A02C-596BEACD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9</TotalTime>
  <Pages>1</Pages>
  <Words>488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Petra Walderová</cp:lastModifiedBy>
  <cp:revision>4</cp:revision>
  <cp:lastPrinted>2016-04-28T13:14:00Z</cp:lastPrinted>
  <dcterms:created xsi:type="dcterms:W3CDTF">2018-08-22T19:06:00Z</dcterms:created>
  <dcterms:modified xsi:type="dcterms:W3CDTF">2018-08-23T07:56:00Z</dcterms:modified>
</cp:coreProperties>
</file>