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81" w:rightFromText="181" w:vertAnchor="page" w:horzAnchor="page" w:tblpX="1702" w:tblpY="3244"/>
        <w:tblOverlap w:val="never"/>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9523FE" w:rsidRPr="00845953" w14:paraId="689EA697" w14:textId="77777777" w:rsidTr="00B33984">
        <w:tc>
          <w:tcPr>
            <w:tcW w:w="8720" w:type="dxa"/>
            <w:tcMar>
              <w:top w:w="85" w:type="dxa"/>
              <w:left w:w="0" w:type="dxa"/>
              <w:bottom w:w="85" w:type="dxa"/>
              <w:right w:w="0" w:type="dxa"/>
            </w:tcMar>
          </w:tcPr>
          <w:p w14:paraId="1370C2BF" w14:textId="3A572757" w:rsidR="00E214A9" w:rsidRPr="00845953" w:rsidRDefault="00B35F0E" w:rsidP="00845953">
            <w:pPr>
              <w:spacing w:after="0" w:line="200" w:lineRule="atLeast"/>
              <w:jc w:val="both"/>
              <w:rPr>
                <w:b/>
                <w:sz w:val="30"/>
                <w:szCs w:val="30"/>
                <w:lang w:val="cs-CZ"/>
              </w:rPr>
            </w:pPr>
            <w:bookmarkStart w:id="0" w:name="Text2"/>
            <w:r w:rsidRPr="00845953">
              <w:rPr>
                <w:b/>
                <w:sz w:val="30"/>
                <w:szCs w:val="30"/>
                <w:lang w:val="cs-CZ"/>
              </w:rPr>
              <w:t>Tematický článek</w:t>
            </w:r>
          </w:p>
          <w:p w14:paraId="5F7D6528" w14:textId="63A954AB" w:rsidR="00001BC2" w:rsidRPr="00845953" w:rsidRDefault="009B3C86" w:rsidP="00845953">
            <w:pPr>
              <w:spacing w:after="0" w:line="200" w:lineRule="atLeast"/>
              <w:jc w:val="both"/>
              <w:rPr>
                <w:sz w:val="16"/>
                <w:szCs w:val="16"/>
                <w:lang w:val="cs-CZ"/>
              </w:rPr>
            </w:pPr>
            <w:r w:rsidRPr="00845953">
              <w:rPr>
                <w:sz w:val="16"/>
                <w:szCs w:val="16"/>
                <w:lang w:val="cs-CZ"/>
              </w:rPr>
              <w:t>Deceuninck</w:t>
            </w:r>
            <w:r w:rsidR="00D95FEF" w:rsidRPr="00845953">
              <w:rPr>
                <w:sz w:val="16"/>
                <w:szCs w:val="16"/>
                <w:lang w:val="cs-CZ"/>
              </w:rPr>
              <w:t>,</w:t>
            </w:r>
            <w:r w:rsidRPr="00845953">
              <w:rPr>
                <w:sz w:val="16"/>
                <w:szCs w:val="16"/>
                <w:lang w:val="cs-CZ"/>
              </w:rPr>
              <w:t xml:space="preserve"> spol. s r. o.</w:t>
            </w:r>
            <w:bookmarkEnd w:id="0"/>
          </w:p>
        </w:tc>
      </w:tr>
    </w:tbl>
    <w:p w14:paraId="70275188" w14:textId="12395924" w:rsidR="00200B8D" w:rsidRPr="00845953" w:rsidRDefault="00200B8D" w:rsidP="00845953">
      <w:pPr>
        <w:jc w:val="both"/>
        <w:rPr>
          <w:lang w:val="cs-CZ"/>
        </w:rPr>
        <w:sectPr w:rsidR="00200B8D" w:rsidRPr="00845953" w:rsidSect="00050E53">
          <w:headerReference w:type="even" r:id="rId11"/>
          <w:headerReference w:type="default" r:id="rId12"/>
          <w:footerReference w:type="default" r:id="rId13"/>
          <w:headerReference w:type="first" r:id="rId14"/>
          <w:footerReference w:type="first" r:id="rId15"/>
          <w:pgSz w:w="11906" w:h="16838" w:code="9"/>
          <w:pgMar w:top="4253" w:right="1701" w:bottom="1701" w:left="1701" w:header="709" w:footer="57" w:gutter="0"/>
          <w:cols w:space="708"/>
          <w:titlePg/>
          <w:docGrid w:linePitch="360"/>
        </w:sectPr>
      </w:pPr>
    </w:p>
    <w:p w14:paraId="74210C6E" w14:textId="77777777" w:rsidR="00845953" w:rsidRPr="00845953" w:rsidRDefault="00845953" w:rsidP="00845953">
      <w:pPr>
        <w:pStyle w:val="Nadpis1"/>
        <w:jc w:val="center"/>
        <w:rPr>
          <w:b w:val="0"/>
          <w:bCs w:val="0"/>
          <w:sz w:val="36"/>
          <w:szCs w:val="36"/>
          <w:lang w:val="cs-CZ"/>
        </w:rPr>
      </w:pPr>
      <w:r w:rsidRPr="00845953">
        <w:rPr>
          <w:b w:val="0"/>
          <w:bCs w:val="0"/>
          <w:sz w:val="36"/>
          <w:szCs w:val="36"/>
          <w:lang w:val="cs-CZ"/>
        </w:rPr>
        <w:t>Jak správně zazimovat terasu z kompozitu?</w:t>
      </w:r>
    </w:p>
    <w:p w14:paraId="5C365E0E" w14:textId="77777777" w:rsidR="00845953" w:rsidRPr="00845953" w:rsidRDefault="00845953" w:rsidP="00845953">
      <w:pPr>
        <w:shd w:val="solid" w:color="FFFFFF" w:fill="FFFFFF"/>
        <w:spacing w:line="276" w:lineRule="auto"/>
        <w:jc w:val="both"/>
        <w:rPr>
          <w:rFonts w:cs="Arial"/>
          <w:b/>
          <w:lang w:val="cs-CZ"/>
        </w:rPr>
      </w:pPr>
      <w:r w:rsidRPr="00845953">
        <w:rPr>
          <w:rFonts w:cs="Arial"/>
          <w:b/>
          <w:lang w:val="cs-CZ"/>
        </w:rPr>
        <w:t>Konec grilovací sezóny se nezadržitelně blíží. Jak zazimovat terasu z kompozitu, aby byla stejně krásná i příští rok?</w:t>
      </w:r>
    </w:p>
    <w:p w14:paraId="5796C01E" w14:textId="6261E788" w:rsidR="00845953" w:rsidRPr="00845953" w:rsidRDefault="00845953" w:rsidP="00845953">
      <w:pPr>
        <w:shd w:val="solid" w:color="FFFFFF" w:fill="FFFFFF"/>
        <w:spacing w:line="276" w:lineRule="auto"/>
        <w:jc w:val="both"/>
        <w:rPr>
          <w:rFonts w:cs="Arial"/>
          <w:lang w:val="cs-CZ"/>
        </w:rPr>
      </w:pPr>
      <w:r w:rsidRPr="00845953">
        <w:rPr>
          <w:rFonts w:cs="Arial"/>
          <w:lang w:val="cs-CZ"/>
        </w:rPr>
        <w:t>Na rozdíl od dřevěných teras, jsou terasy z kompozitních (</w:t>
      </w:r>
      <w:r w:rsidRPr="00845953">
        <w:rPr>
          <w:rFonts w:cs="Arial"/>
          <w:lang w:val="cs-CZ"/>
        </w:rPr>
        <w:t xml:space="preserve">WPC – </w:t>
      </w:r>
      <w:proofErr w:type="spellStart"/>
      <w:r w:rsidRPr="00845953">
        <w:rPr>
          <w:rFonts w:cs="Arial"/>
          <w:lang w:val="cs-CZ"/>
        </w:rPr>
        <w:t>Wood</w:t>
      </w:r>
      <w:proofErr w:type="spellEnd"/>
      <w:r w:rsidRPr="00845953">
        <w:rPr>
          <w:rFonts w:cs="Arial"/>
          <w:lang w:val="cs-CZ"/>
        </w:rPr>
        <w:t xml:space="preserve"> Polymer </w:t>
      </w:r>
      <w:proofErr w:type="spellStart"/>
      <w:r w:rsidRPr="00845953">
        <w:rPr>
          <w:rFonts w:cs="Arial"/>
          <w:lang w:val="cs-CZ"/>
        </w:rPr>
        <w:t>Composites</w:t>
      </w:r>
      <w:proofErr w:type="spellEnd"/>
      <w:r w:rsidRPr="00845953">
        <w:rPr>
          <w:rFonts w:cs="Arial"/>
          <w:lang w:val="cs-CZ"/>
        </w:rPr>
        <w:t>) materiálů na údržbu nenáročné. Během celé jejich dlouhé životnosti je nemusíte ošetřovat žádnými umělými konzervačními prostředky či mořidly, nátěry, laky ani tmely. Zcela odpadá také nutnost výměny trouchnivějících prken. Obávat se nemusíte ani jejich kroucení nebo vzniku třísek. I terasa z kompozitu si však zaslouží posezónní údržbu, resp. čištění.</w:t>
      </w:r>
    </w:p>
    <w:p w14:paraId="550777CE" w14:textId="77777777" w:rsidR="00845953" w:rsidRPr="00845953" w:rsidRDefault="00845953" w:rsidP="00845953">
      <w:pPr>
        <w:shd w:val="solid" w:color="FFFFFF" w:fill="FFFFFF"/>
        <w:spacing w:line="276" w:lineRule="auto"/>
        <w:jc w:val="both"/>
        <w:rPr>
          <w:rFonts w:cs="Arial"/>
          <w:lang w:val="cs-CZ"/>
        </w:rPr>
      </w:pPr>
      <w:r w:rsidRPr="00845953">
        <w:rPr>
          <w:rFonts w:cs="Arial"/>
          <w:lang w:val="cs-CZ"/>
        </w:rPr>
        <w:t xml:space="preserve">Na většinu nečistot, jako je usazený pyl a prach, spadané listí ve spárách, vodní mapy, ale i křída apod. postačí běžné domácí potřeby pro úklid (vodou zředěný přípravek na podlahy a koště či mop), případně můžete použít vysokotlaký čistič. Pokud i po umytí objevíte na terase pozůstatky odolnějších skvrn od jídla po grilování nebo od opalovacího krému, sáhněte raději po speciálním čističi na WPC materiály. </w:t>
      </w:r>
    </w:p>
    <w:p w14:paraId="07605664" w14:textId="0B6946B5" w:rsidR="00845953" w:rsidRPr="00845953" w:rsidRDefault="00845953" w:rsidP="00845953">
      <w:pPr>
        <w:shd w:val="solid" w:color="FFFFFF" w:fill="FFFFFF"/>
        <w:spacing w:line="276" w:lineRule="auto"/>
        <w:jc w:val="both"/>
        <w:rPr>
          <w:rFonts w:cs="Arial"/>
          <w:lang w:val="cs-CZ"/>
        </w:rPr>
      </w:pPr>
      <w:r w:rsidRPr="00845953">
        <w:rPr>
          <w:rFonts w:cs="Arial"/>
          <w:lang w:val="cs-CZ"/>
        </w:rPr>
        <w:t xml:space="preserve">Skvrny způsobené chemickými přípravky (například od rozpouštědel, ředidla, </w:t>
      </w:r>
      <w:r w:rsidR="00FA59AF" w:rsidRPr="00845953">
        <w:rPr>
          <w:rFonts w:cs="Arial"/>
          <w:lang w:val="cs-CZ"/>
        </w:rPr>
        <w:t>acetonu</w:t>
      </w:r>
      <w:bookmarkStart w:id="1" w:name="_GoBack"/>
      <w:bookmarkEnd w:id="1"/>
      <w:r w:rsidRPr="00845953">
        <w:rPr>
          <w:rFonts w:cs="Arial"/>
          <w:lang w:val="cs-CZ"/>
        </w:rPr>
        <w:t xml:space="preserve"> apod.) se bohužel musí vybrousit jemným brusným papírem. Broušení provádějte ve směru drážek.</w:t>
      </w:r>
    </w:p>
    <w:p w14:paraId="15DEFDEB" w14:textId="77777777" w:rsidR="00845953" w:rsidRPr="00845953" w:rsidRDefault="00845953" w:rsidP="00845953">
      <w:pPr>
        <w:shd w:val="solid" w:color="FFFFFF" w:fill="FFFFFF"/>
        <w:spacing w:line="276" w:lineRule="auto"/>
        <w:jc w:val="both"/>
        <w:rPr>
          <w:rFonts w:cs="Arial"/>
          <w:lang w:val="cs-CZ"/>
        </w:rPr>
      </w:pPr>
      <w:r w:rsidRPr="00845953">
        <w:rPr>
          <w:rFonts w:cs="Arial"/>
          <w:lang w:val="cs-CZ"/>
        </w:rPr>
        <w:t xml:space="preserve">Škrábance nejprve navlhčete, zabráníte tím zesvětlení opracovávaného místa. Následně použijte jemný brusný papír nebo ocelovou vlnu. Broušení opět provádějte ve směru drážek. Poté je potřeba odstranit prach a nečistoty – zasažené místo opláchněte vodou nebo vysokotlakým čističem. </w:t>
      </w:r>
    </w:p>
    <w:p w14:paraId="2743481C" w14:textId="77777777" w:rsidR="00845953" w:rsidRPr="00845953" w:rsidRDefault="00845953" w:rsidP="00845953">
      <w:pPr>
        <w:shd w:val="solid" w:color="FFFFFF" w:fill="FFFFFF"/>
        <w:spacing w:line="276" w:lineRule="auto"/>
        <w:jc w:val="both"/>
        <w:rPr>
          <w:rFonts w:cs="Arial"/>
          <w:lang w:val="cs-CZ"/>
        </w:rPr>
      </w:pPr>
      <w:r w:rsidRPr="00845953">
        <w:rPr>
          <w:rFonts w:cs="Arial"/>
          <w:lang w:val="cs-CZ"/>
        </w:rPr>
        <w:t xml:space="preserve">Jednou ročně je dobré zkontrolovat také pevnost uchycení prken, odchlípnuté lemování a povolené šrouby. Při dotahování šroubů na lištách dejte pozor na protočení šroubu v kompozitu, mohl by se strhnout otvor pro závit. </w:t>
      </w:r>
    </w:p>
    <w:p w14:paraId="2ED73637" w14:textId="77777777" w:rsidR="00845953" w:rsidRPr="00845953" w:rsidRDefault="00845953" w:rsidP="00845953">
      <w:pPr>
        <w:shd w:val="solid" w:color="FFFFFF" w:fill="FFFFFF"/>
        <w:spacing w:line="276" w:lineRule="auto"/>
        <w:jc w:val="both"/>
        <w:rPr>
          <w:rFonts w:cs="Arial"/>
          <w:lang w:val="cs-CZ"/>
        </w:rPr>
      </w:pPr>
      <w:r w:rsidRPr="00845953">
        <w:rPr>
          <w:rFonts w:cs="Arial"/>
          <w:lang w:val="cs-CZ"/>
        </w:rPr>
        <w:t xml:space="preserve">Náročnost výměny prasklých nebo jinak poškozených prken záleží na systému uchycení. U kvalitních teras z materiálu Twinson je práce jednoduší v tom, že stačí poškozené prkno vyjmout (v některých případech je nutné ho rozříznout podélně) a do plastových spon s pružinkou pak nacvaknout prkno nové. U levnějších terasových systémů bývá bohužel nutné demontovat celou terasu až k poškozenému prknu. </w:t>
      </w:r>
    </w:p>
    <w:p w14:paraId="02430293" w14:textId="77777777" w:rsidR="00845953" w:rsidRPr="00845953" w:rsidRDefault="00845953" w:rsidP="00845953">
      <w:pPr>
        <w:shd w:val="solid" w:color="FFFFFF" w:fill="FFFFFF"/>
        <w:spacing w:line="276" w:lineRule="auto"/>
        <w:jc w:val="both"/>
        <w:rPr>
          <w:rFonts w:cs="Arial"/>
          <w:lang w:val="cs-CZ"/>
        </w:rPr>
      </w:pPr>
      <w:r w:rsidRPr="00845953">
        <w:rPr>
          <w:rFonts w:cs="Arial"/>
          <w:lang w:val="cs-CZ"/>
        </w:rPr>
        <w:t>Na zimu je vhodné z terasy sklidit zahradní nábytek. Pozor na tahání nábytku po terase, zvláště kovový nábytek může povrch poškrábat. Terasu na zimu nijak nezakrývejte. Sníh v zimě pak odklízejte raději nekovovým náčiním, např. plastovým hrablem.</w:t>
      </w:r>
    </w:p>
    <w:p w14:paraId="5FC67BC5" w14:textId="77777777" w:rsidR="00845953" w:rsidRPr="00845953" w:rsidRDefault="00845953" w:rsidP="00845953">
      <w:pPr>
        <w:jc w:val="both"/>
        <w:rPr>
          <w:rFonts w:cs="Arial"/>
          <w:lang w:val="cs-CZ"/>
        </w:rPr>
      </w:pPr>
    </w:p>
    <w:p w14:paraId="5C872183" w14:textId="77777777" w:rsidR="00845953" w:rsidRPr="00845953" w:rsidRDefault="00845953" w:rsidP="00845953">
      <w:pPr>
        <w:pStyle w:val="Nadpis2"/>
        <w:spacing w:line="276" w:lineRule="auto"/>
        <w:jc w:val="both"/>
        <w:rPr>
          <w:rFonts w:ascii="Arial" w:hAnsi="Arial"/>
          <w:sz w:val="22"/>
          <w:szCs w:val="22"/>
          <w:lang w:val="cs-CZ"/>
        </w:rPr>
      </w:pPr>
      <w:r w:rsidRPr="00845953">
        <w:rPr>
          <w:rFonts w:ascii="Arial" w:hAnsi="Arial"/>
          <w:sz w:val="22"/>
          <w:szCs w:val="22"/>
          <w:lang w:val="cs-CZ"/>
        </w:rPr>
        <w:lastRenderedPageBreak/>
        <w:t>Čištění odolných skvrn</w:t>
      </w:r>
    </w:p>
    <w:p w14:paraId="471D937A" w14:textId="77777777" w:rsidR="00845953" w:rsidRPr="00845953" w:rsidRDefault="00845953" w:rsidP="00845953">
      <w:pPr>
        <w:jc w:val="both"/>
        <w:rPr>
          <w:rFonts w:cs="Arial"/>
          <w:lang w:val="cs-CZ"/>
        </w:rPr>
      </w:pPr>
      <w:r w:rsidRPr="00845953">
        <w:rPr>
          <w:rFonts w:cs="Arial"/>
          <w:lang w:val="cs-CZ"/>
        </w:rPr>
        <w:t xml:space="preserve">V případě, že na povrchu terasy zůstanou i po ostříkání vodou skvrny od kávy, červeného vína, rajčat, kečupu či ovocných šťáv, tedy od potravin, které neobsahují mastnotu ani olej, doporučujeme použít intenzivní čistič terasových desek Twinson. Jeho použití je jednoduché, stačí ho zředit s vodou (3-4 plná víčka na 1 litr vody, 1 víčko = cca 5 cl) a pomocí měkkého kartáče skvrnu vyčistit a opláchnout vodou či opět ostříkat vysokotlakým čističem. </w:t>
      </w:r>
    </w:p>
    <w:p w14:paraId="6F3EA3C5" w14:textId="77777777" w:rsidR="00845953" w:rsidRPr="00845953" w:rsidRDefault="00845953" w:rsidP="00845953">
      <w:pPr>
        <w:jc w:val="both"/>
        <w:rPr>
          <w:rFonts w:cs="Arial"/>
          <w:lang w:val="cs-CZ"/>
        </w:rPr>
      </w:pPr>
      <w:r w:rsidRPr="00845953">
        <w:rPr>
          <w:rFonts w:cs="Arial"/>
          <w:lang w:val="cs-CZ"/>
        </w:rPr>
        <w:t>Na skvrny od rostlinných či živočišných tuků a olejů obsažených např. v másle, majonéze, ale i skvrny od opalovacích krémů, vosku svíček, motorového oleje, apod., aplikujte čistič Twinson O-</w:t>
      </w:r>
      <w:proofErr w:type="spellStart"/>
      <w:r w:rsidRPr="00845953">
        <w:rPr>
          <w:rFonts w:cs="Arial"/>
          <w:lang w:val="cs-CZ"/>
        </w:rPr>
        <w:t>Clean</w:t>
      </w:r>
      <w:proofErr w:type="spellEnd"/>
      <w:r w:rsidRPr="00845953">
        <w:rPr>
          <w:rFonts w:cs="Arial"/>
          <w:lang w:val="cs-CZ"/>
        </w:rPr>
        <w:t>, který je účinný i na stopy po silikonu, lepidle či laku. Lahvičku se sprejem protřepejte, jednoduše nastříkejte na skvrnu, nechte krátce působit a opláchněte vodou.</w:t>
      </w:r>
    </w:p>
    <w:p w14:paraId="511D9EF2" w14:textId="77777777" w:rsidR="00845953" w:rsidRPr="00845953" w:rsidRDefault="00845953" w:rsidP="00845953">
      <w:pPr>
        <w:jc w:val="both"/>
        <w:rPr>
          <w:rFonts w:cs="Arial"/>
          <w:lang w:val="cs-CZ"/>
        </w:rPr>
      </w:pPr>
    </w:p>
    <w:p w14:paraId="786796C8" w14:textId="77777777" w:rsidR="00845953" w:rsidRPr="00845953" w:rsidRDefault="00845953" w:rsidP="00845953">
      <w:pPr>
        <w:jc w:val="both"/>
        <w:rPr>
          <w:lang w:val="cs-CZ"/>
        </w:rPr>
      </w:pPr>
      <w:r w:rsidRPr="00845953">
        <w:rPr>
          <w:noProof/>
          <w:lang w:val="cs-CZ"/>
        </w:rPr>
        <w:drawing>
          <wp:inline distT="0" distB="0" distL="0" distR="0" wp14:anchorId="5D6A8798" wp14:editId="5AE0C9A7">
            <wp:extent cx="904875" cy="1281907"/>
            <wp:effectExtent l="0" t="0" r="0" b="0"/>
            <wp:docPr id="5" name="Obrázek 5" descr="Q:\Deceuninck\Nove_Twinson\Installation_Twinson_Terrace_step_5469_-_Low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Deceuninck\Nove_Twinson\Installation_Twinson_Terrace_step_5469_-_Low_2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5174" cy="1282330"/>
                    </a:xfrm>
                    <a:prstGeom prst="rect">
                      <a:avLst/>
                    </a:prstGeom>
                    <a:noFill/>
                    <a:ln>
                      <a:noFill/>
                    </a:ln>
                  </pic:spPr>
                </pic:pic>
              </a:graphicData>
            </a:graphic>
          </wp:inline>
        </w:drawing>
      </w:r>
      <w:r w:rsidRPr="00845953">
        <w:rPr>
          <w:lang w:val="cs-CZ"/>
        </w:rPr>
        <w:t xml:space="preserve">  </w:t>
      </w:r>
      <w:r w:rsidRPr="00845953">
        <w:rPr>
          <w:noProof/>
          <w:lang w:val="cs-CZ"/>
        </w:rPr>
        <w:drawing>
          <wp:inline distT="0" distB="0" distL="0" distR="0" wp14:anchorId="7CA4FA09" wp14:editId="60191A76">
            <wp:extent cx="900351" cy="1274832"/>
            <wp:effectExtent l="0" t="0" r="0" b="1905"/>
            <wp:docPr id="1" name="Obrázek 1" descr="Q:\Deceuninck\Nove_Twinson\Installation_Twinson_Terrace_step_5569_-_Low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Deceuninck\Nove_Twinson\Installation_Twinson_Terrace_step_5569_-_Low_2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335" cy="1276225"/>
                    </a:xfrm>
                    <a:prstGeom prst="rect">
                      <a:avLst/>
                    </a:prstGeom>
                    <a:noFill/>
                    <a:ln>
                      <a:noFill/>
                    </a:ln>
                  </pic:spPr>
                </pic:pic>
              </a:graphicData>
            </a:graphic>
          </wp:inline>
        </w:drawing>
      </w:r>
      <w:r w:rsidRPr="00845953">
        <w:rPr>
          <w:lang w:val="cs-CZ"/>
        </w:rPr>
        <w:t xml:space="preserve">  </w:t>
      </w:r>
      <w:r w:rsidRPr="00845953">
        <w:rPr>
          <w:noProof/>
          <w:lang w:val="cs-CZ"/>
        </w:rPr>
        <w:drawing>
          <wp:inline distT="0" distB="0" distL="0" distR="0" wp14:anchorId="3E190FFC" wp14:editId="62871EB2">
            <wp:extent cx="900351" cy="1274832"/>
            <wp:effectExtent l="0" t="0" r="0" b="1905"/>
            <wp:docPr id="8" name="Obrázek 8" descr="Q:\Deceuninck\Nove_Twinson\Installation_Twinson_Terrace_step_5669_-_Low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Deceuninck\Nove_Twinson\Installation_Twinson_Terrace_step_5669_-_Low_2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1335" cy="1276225"/>
                    </a:xfrm>
                    <a:prstGeom prst="rect">
                      <a:avLst/>
                    </a:prstGeom>
                    <a:noFill/>
                    <a:ln>
                      <a:noFill/>
                    </a:ln>
                  </pic:spPr>
                </pic:pic>
              </a:graphicData>
            </a:graphic>
          </wp:inline>
        </w:drawing>
      </w:r>
      <w:r w:rsidRPr="00845953">
        <w:rPr>
          <w:lang w:val="cs-CZ"/>
        </w:rPr>
        <w:t xml:space="preserve">  </w:t>
      </w:r>
      <w:r w:rsidRPr="00845953">
        <w:rPr>
          <w:noProof/>
          <w:lang w:val="cs-CZ"/>
        </w:rPr>
        <w:drawing>
          <wp:inline distT="0" distB="0" distL="0" distR="0" wp14:anchorId="74B17EEF" wp14:editId="585F82B8">
            <wp:extent cx="900351" cy="1274832"/>
            <wp:effectExtent l="0" t="0" r="0" b="1905"/>
            <wp:docPr id="2" name="Obrázek 2" descr="Q:\Deceuninck\Nove_Twinson\Installation_Twinson_Terrace_step_5769_-_Low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Deceuninck\Nove_Twinson\Installation_Twinson_Terrace_step_5769_-_Low_2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1335" cy="1276225"/>
                    </a:xfrm>
                    <a:prstGeom prst="rect">
                      <a:avLst/>
                    </a:prstGeom>
                    <a:noFill/>
                    <a:ln>
                      <a:noFill/>
                    </a:ln>
                  </pic:spPr>
                </pic:pic>
              </a:graphicData>
            </a:graphic>
          </wp:inline>
        </w:drawing>
      </w:r>
      <w:r w:rsidRPr="00845953">
        <w:rPr>
          <w:lang w:val="cs-CZ"/>
        </w:rPr>
        <w:t xml:space="preserve">  </w:t>
      </w:r>
      <w:r w:rsidRPr="00845953">
        <w:rPr>
          <w:noProof/>
          <w:lang w:val="cs-CZ"/>
        </w:rPr>
        <w:drawing>
          <wp:inline distT="0" distB="0" distL="0" distR="0" wp14:anchorId="6326BC43" wp14:editId="60113400">
            <wp:extent cx="901423" cy="1276350"/>
            <wp:effectExtent l="0" t="0" r="0" b="0"/>
            <wp:docPr id="4" name="Obrázek 4" descr="Q:\Deceuninck\Nove_Twinson\Installation_Twinson_Terrace_step_5869_-_Low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Deceuninck\Nove_Twinson\Installation_Twinson_Terrace_step_5869_-_Low_2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7353" cy="1284746"/>
                    </a:xfrm>
                    <a:prstGeom prst="rect">
                      <a:avLst/>
                    </a:prstGeom>
                    <a:noFill/>
                    <a:ln>
                      <a:noFill/>
                    </a:ln>
                  </pic:spPr>
                </pic:pic>
              </a:graphicData>
            </a:graphic>
          </wp:inline>
        </w:drawing>
      </w:r>
    </w:p>
    <w:p w14:paraId="473C8CA3" w14:textId="77777777" w:rsidR="00845953" w:rsidRPr="00845953" w:rsidRDefault="00845953" w:rsidP="00845953">
      <w:pPr>
        <w:pStyle w:val="Nadpis2"/>
        <w:spacing w:line="276" w:lineRule="auto"/>
        <w:jc w:val="both"/>
        <w:rPr>
          <w:rFonts w:ascii="Arial" w:hAnsi="Arial"/>
          <w:sz w:val="22"/>
          <w:szCs w:val="22"/>
          <w:lang w:val="cs-CZ"/>
        </w:rPr>
      </w:pPr>
      <w:r w:rsidRPr="00845953">
        <w:rPr>
          <w:rFonts w:ascii="Arial" w:hAnsi="Arial"/>
          <w:sz w:val="22"/>
          <w:szCs w:val="22"/>
          <w:lang w:val="cs-CZ"/>
        </w:rPr>
        <w:t>Umíte správně použít vysokotlaký čistič?</w:t>
      </w:r>
    </w:p>
    <w:p w14:paraId="78EC29DF" w14:textId="77777777" w:rsidR="00845953" w:rsidRPr="00845953" w:rsidRDefault="00845953" w:rsidP="00845953">
      <w:pPr>
        <w:jc w:val="both"/>
        <w:rPr>
          <w:rFonts w:cs="Arial"/>
          <w:lang w:val="cs-CZ"/>
        </w:rPr>
      </w:pPr>
      <w:r w:rsidRPr="00845953">
        <w:rPr>
          <w:rFonts w:cs="Arial"/>
          <w:noProof/>
          <w:lang w:val="cs-CZ"/>
        </w:rPr>
        <w:drawing>
          <wp:anchor distT="0" distB="0" distL="114300" distR="114300" simplePos="0" relativeHeight="251659264" behindDoc="1" locked="0" layoutInCell="1" allowOverlap="1" wp14:anchorId="0F04BFCA" wp14:editId="443E6F6A">
            <wp:simplePos x="0" y="0"/>
            <wp:positionH relativeFrom="margin">
              <wp:posOffset>44450</wp:posOffset>
            </wp:positionH>
            <wp:positionV relativeFrom="paragraph">
              <wp:posOffset>58420</wp:posOffset>
            </wp:positionV>
            <wp:extent cx="2105025" cy="1539875"/>
            <wp:effectExtent l="0" t="0" r="9525" b="3175"/>
            <wp:wrapTight wrapText="bothSides">
              <wp:wrapPolygon edited="0">
                <wp:start x="0" y="0"/>
                <wp:lineTo x="0" y="21377"/>
                <wp:lineTo x="21502" y="21377"/>
                <wp:lineTo x="21502" y="0"/>
                <wp:lineTo x="0" y="0"/>
              </wp:wrapPolygon>
            </wp:wrapTight>
            <wp:docPr id="7" name="Obrázek 7" descr="http://www.inoutic.de/upload/bilder/b_nebennavigation/tipps_Terrassenkauf/Wasserfle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inoutic.de/upload/bilder/b_nebennavigation/tipps_Terrassenkauf/Wasserflecken.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3321"/>
                    <a:stretch/>
                  </pic:blipFill>
                  <pic:spPr bwMode="auto">
                    <a:xfrm>
                      <a:off x="0" y="0"/>
                      <a:ext cx="2105025" cy="1539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0F35FE" w14:textId="77777777" w:rsidR="00845953" w:rsidRPr="00845953" w:rsidRDefault="00845953" w:rsidP="00845953">
      <w:pPr>
        <w:jc w:val="both"/>
        <w:rPr>
          <w:rFonts w:cs="Arial"/>
          <w:lang w:val="cs-CZ"/>
        </w:rPr>
      </w:pPr>
      <w:r w:rsidRPr="00845953">
        <w:rPr>
          <w:rFonts w:cs="Arial"/>
          <w:lang w:val="cs-CZ"/>
        </w:rPr>
        <w:t xml:space="preserve">Vzdálenost trysky vysokotlakého čističe při používání by od povrchu terasy neměla být menší než 30 cm a tlak nesmí překročit 100 barů. Rovněž je důležité provádět čištění vždy ve směru drážek. </w:t>
      </w:r>
    </w:p>
    <w:p w14:paraId="3D970CFE" w14:textId="77777777" w:rsidR="00845953" w:rsidRPr="00845953" w:rsidRDefault="00845953" w:rsidP="00845953">
      <w:pPr>
        <w:jc w:val="both"/>
        <w:rPr>
          <w:rFonts w:cs="Arial"/>
          <w:lang w:val="cs-CZ"/>
        </w:rPr>
      </w:pPr>
      <w:r w:rsidRPr="00845953">
        <w:rPr>
          <w:rFonts w:cs="Arial"/>
          <w:lang w:val="cs-CZ"/>
        </w:rPr>
        <w:t>Krátce po instalaci nové terasy byste neměli po povrchu tahat nábytek nebo jiné těžké předměty a ani na ni pokládat květináče, rohožky apod. Terasa z kompozitu během přibližně dvanácti týdnů přirozeně vlivem slunečního záření světlá.</w:t>
      </w:r>
    </w:p>
    <w:p w14:paraId="66DA3D32" w14:textId="77777777" w:rsidR="00845953" w:rsidRPr="00845953" w:rsidRDefault="00845953" w:rsidP="00845953">
      <w:pPr>
        <w:jc w:val="both"/>
        <w:rPr>
          <w:rFonts w:cs="Arial"/>
          <w:lang w:val="cs-CZ"/>
        </w:rPr>
      </w:pPr>
    </w:p>
    <w:p w14:paraId="20703EFA" w14:textId="036A55B0" w:rsidR="00E57412" w:rsidRPr="00845953" w:rsidRDefault="00E57412" w:rsidP="00845953">
      <w:pPr>
        <w:jc w:val="both"/>
        <w:rPr>
          <w:rFonts w:eastAsia="Calibri" w:cs="Arial"/>
          <w:sz w:val="22"/>
          <w:szCs w:val="22"/>
          <w:lang w:val="cs-CZ"/>
        </w:rPr>
      </w:pPr>
    </w:p>
    <w:sectPr w:rsidR="00E57412" w:rsidRPr="00845953" w:rsidSect="002A738D">
      <w:type w:val="continuous"/>
      <w:pgSz w:w="11906" w:h="16838" w:code="9"/>
      <w:pgMar w:top="2552" w:right="1701" w:bottom="1701" w:left="1701"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38DC" w14:textId="77777777" w:rsidR="00D80136" w:rsidRDefault="00D80136">
      <w:r>
        <w:separator/>
      </w:r>
    </w:p>
  </w:endnote>
  <w:endnote w:type="continuationSeparator" w:id="0">
    <w:p w14:paraId="5689F4AF" w14:textId="77777777" w:rsidR="00D80136" w:rsidRDefault="00D8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95"/>
      <w:gridCol w:w="665"/>
      <w:gridCol w:w="2244"/>
    </w:tblGrid>
    <w:tr w:rsidR="00053086" w14:paraId="3DB2A980" w14:textId="77777777" w:rsidTr="00053086">
      <w:trPr>
        <w:trHeight w:hRule="exact" w:val="652"/>
      </w:trPr>
      <w:tc>
        <w:tcPr>
          <w:tcW w:w="5595" w:type="dxa"/>
          <w:hideMark/>
        </w:tcPr>
        <w:p w14:paraId="16D0AB06" w14:textId="33FEC5CA" w:rsidR="00053086" w:rsidRDefault="009B3C86" w:rsidP="00053086">
          <w:pPr>
            <w:pStyle w:val="Zpat"/>
            <w:spacing w:before="80" w:after="0" w:line="220" w:lineRule="exact"/>
            <w:rPr>
              <w:rFonts w:asciiTheme="minorHAnsi" w:hAnsiTheme="minorHAnsi" w:cstheme="minorHAnsi"/>
              <w:b/>
              <w:color w:val="00559F"/>
              <w:lang w:val="nl-BE"/>
            </w:rPr>
          </w:pPr>
          <w:r>
            <w:rPr>
              <w:rFonts w:asciiTheme="minorHAnsi" w:hAnsiTheme="minorHAnsi" w:cstheme="minorHAnsi"/>
              <w:b/>
              <w:color w:val="00559F"/>
              <w:lang w:val="nl-BE"/>
            </w:rPr>
            <w:t>T</w:t>
          </w:r>
          <w:r w:rsidR="00B35F0E">
            <w:rPr>
              <w:rFonts w:asciiTheme="minorHAnsi" w:hAnsiTheme="minorHAnsi" w:cstheme="minorHAnsi"/>
              <w:b/>
              <w:color w:val="00559F"/>
              <w:lang w:val="nl-BE"/>
            </w:rPr>
            <w:t>ematický článek</w:t>
          </w:r>
        </w:p>
        <w:p w14:paraId="5E3DBEA6" w14:textId="697F7017" w:rsidR="00053086" w:rsidRDefault="00053086" w:rsidP="00053086">
          <w:pPr>
            <w:autoSpaceDE w:val="0"/>
            <w:autoSpaceDN w:val="0"/>
            <w:adjustRightInd w:val="0"/>
            <w:spacing w:after="0" w:line="220" w:lineRule="exact"/>
            <w:rPr>
              <w:rFonts w:asciiTheme="minorHAnsi" w:hAnsiTheme="minorHAnsi" w:cstheme="minorHAnsi"/>
              <w:color w:val="00559F"/>
              <w:szCs w:val="20"/>
              <w:lang w:val="nl-BE"/>
            </w:rPr>
          </w:pPr>
        </w:p>
      </w:tc>
      <w:tc>
        <w:tcPr>
          <w:tcW w:w="665" w:type="dxa"/>
          <w:hideMark/>
        </w:tcPr>
        <w:p w14:paraId="01C7CC5C" w14:textId="40B64577"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710CE596" wp14:editId="41B10FC1">
                <wp:extent cx="338455" cy="338455"/>
                <wp:effectExtent l="0" t="0" r="4445" b="4445"/>
                <wp:docPr id="9" name="Grafik 8"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68F7A808" w14:textId="77777777" w:rsidR="00053086" w:rsidRDefault="00053086" w:rsidP="00053086">
          <w:pPr>
            <w:pStyle w:val="Zpat"/>
            <w:spacing w:before="80" w:after="0" w:line="220" w:lineRule="exact"/>
            <w:rPr>
              <w:rFonts w:asciiTheme="minorHAnsi" w:hAnsiTheme="minorHAnsi" w:cstheme="minorHAnsi"/>
              <w:b/>
              <w:color w:val="005B9D"/>
              <w:szCs w:val="20"/>
            </w:rPr>
          </w:pPr>
        </w:p>
        <w:p w14:paraId="7FF6271A" w14:textId="14E30B29"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F50C63">
            <w:rPr>
              <w:rFonts w:asciiTheme="minorHAnsi" w:hAnsiTheme="minorHAnsi" w:cstheme="minorHAnsi"/>
              <w:b/>
              <w:color w:val="005B9D"/>
              <w:szCs w:val="20"/>
            </w:rPr>
            <w:t>z</w:t>
          </w:r>
        </w:p>
        <w:p w14:paraId="21470C61" w14:textId="77777777" w:rsidR="00053086" w:rsidRDefault="00053086" w:rsidP="00053086">
          <w:pPr>
            <w:pStyle w:val="Zpat"/>
            <w:spacing w:line="220" w:lineRule="exact"/>
            <w:rPr>
              <w:rFonts w:asciiTheme="minorHAnsi" w:hAnsiTheme="minorHAnsi" w:cstheme="minorHAnsi"/>
              <w:lang w:val="nl-BE"/>
            </w:rPr>
          </w:pPr>
        </w:p>
      </w:tc>
    </w:tr>
  </w:tbl>
  <w:p w14:paraId="61C7BDC9" w14:textId="77777777" w:rsidR="00BE4D89" w:rsidRPr="00050E53" w:rsidRDefault="00BE4D89" w:rsidP="00B6097F">
    <w:pPr>
      <w:pStyle w:val="Zpat"/>
      <w:spacing w:line="220" w:lineRule="exact"/>
      <w:rPr>
        <w:rFonts w:asciiTheme="minorHAnsi" w:hAnsiTheme="minorHAnsi" w:cstheme="minorHAnsi"/>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2056" w14:textId="77777777" w:rsidR="00053086" w:rsidRDefault="00456145">
    <w:r>
      <w:rPr>
        <w:noProof/>
        <w:lang w:val="de-DE" w:eastAsia="de-DE"/>
      </w:rPr>
      <w:drawing>
        <wp:anchor distT="0" distB="0" distL="114300" distR="114300" simplePos="0" relativeHeight="251663360" behindDoc="0" locked="0" layoutInCell="1" allowOverlap="1" wp14:anchorId="0AF03C0D" wp14:editId="15E6BF33">
          <wp:simplePos x="0" y="0"/>
          <wp:positionH relativeFrom="column">
            <wp:posOffset>5398</wp:posOffset>
          </wp:positionH>
          <wp:positionV relativeFrom="paragraph">
            <wp:posOffset>41275</wp:posOffset>
          </wp:positionV>
          <wp:extent cx="1259840" cy="532765"/>
          <wp:effectExtent l="0" t="0" r="0" b="635"/>
          <wp:wrapNone/>
          <wp:docPr id="11" name="Picture 6"/>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532765"/>
                  </a:xfrm>
                  <a:prstGeom prst="rect">
                    <a:avLst/>
                  </a:prstGeom>
                </pic:spPr>
              </pic:pic>
            </a:graphicData>
          </a:graphic>
        </wp:anchor>
      </w:drawing>
    </w:r>
  </w:p>
  <w:tbl>
    <w:tblPr>
      <w:tblStyle w:val="Mkatabulky"/>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27"/>
      <w:gridCol w:w="665"/>
      <w:gridCol w:w="2244"/>
    </w:tblGrid>
    <w:tr w:rsidR="00053086" w14:paraId="2E75496F" w14:textId="77777777" w:rsidTr="00053086">
      <w:trPr>
        <w:trHeight w:hRule="exact" w:val="652"/>
      </w:trPr>
      <w:tc>
        <w:tcPr>
          <w:tcW w:w="3327" w:type="dxa"/>
        </w:tcPr>
        <w:p w14:paraId="386A1B84" w14:textId="77777777" w:rsidR="00053086" w:rsidRDefault="00053086" w:rsidP="00053086">
          <w:pPr>
            <w:pStyle w:val="Zpat"/>
            <w:spacing w:before="80" w:after="0" w:line="220" w:lineRule="exact"/>
            <w:rPr>
              <w:rFonts w:asciiTheme="minorHAnsi" w:hAnsiTheme="minorHAnsi" w:cstheme="minorHAnsi"/>
              <w:b/>
              <w:color w:val="005B9D"/>
              <w:szCs w:val="20"/>
            </w:rPr>
          </w:pPr>
        </w:p>
        <w:p w14:paraId="59AE7151" w14:textId="254CA9A2" w:rsidR="00053086" w:rsidRDefault="00053086" w:rsidP="00053086">
          <w:pPr>
            <w:autoSpaceDE w:val="0"/>
            <w:autoSpaceDN w:val="0"/>
            <w:adjustRightInd w:val="0"/>
            <w:spacing w:line="200" w:lineRule="exact"/>
            <w:rPr>
              <w:rFonts w:asciiTheme="minorHAnsi" w:hAnsiTheme="minorHAnsi" w:cstheme="minorHAnsi"/>
              <w:b/>
              <w:color w:val="00559F"/>
              <w:lang w:val="nl-BE"/>
            </w:rPr>
          </w:pPr>
        </w:p>
      </w:tc>
      <w:tc>
        <w:tcPr>
          <w:tcW w:w="665" w:type="dxa"/>
          <w:hideMark/>
        </w:tcPr>
        <w:p w14:paraId="143E0C84" w14:textId="72FC33F4"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5B005FDA" wp14:editId="378135DD">
                <wp:extent cx="338455" cy="338455"/>
                <wp:effectExtent l="0" t="0" r="4445" b="4445"/>
                <wp:docPr id="12" name="Grafik 7"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2B72E07F" w14:textId="77777777" w:rsidR="00053086" w:rsidRDefault="00053086" w:rsidP="00053086">
          <w:pPr>
            <w:pStyle w:val="Zpat"/>
            <w:spacing w:before="80" w:after="0" w:line="220" w:lineRule="exact"/>
            <w:jc w:val="right"/>
            <w:rPr>
              <w:rFonts w:asciiTheme="minorHAnsi" w:hAnsiTheme="minorHAnsi" w:cstheme="minorHAnsi"/>
              <w:b/>
              <w:color w:val="005B9D"/>
              <w:szCs w:val="20"/>
            </w:rPr>
          </w:pPr>
        </w:p>
        <w:p w14:paraId="711B38FB" w14:textId="2D88F973"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9B3C86">
            <w:rPr>
              <w:rFonts w:asciiTheme="minorHAnsi" w:hAnsiTheme="minorHAnsi" w:cstheme="minorHAnsi"/>
              <w:b/>
              <w:color w:val="005B9D"/>
              <w:szCs w:val="20"/>
            </w:rPr>
            <w:t>z</w:t>
          </w:r>
        </w:p>
        <w:p w14:paraId="3C65F503" w14:textId="77777777" w:rsidR="00053086" w:rsidRDefault="00053086" w:rsidP="00053086">
          <w:pPr>
            <w:pStyle w:val="Zpat"/>
            <w:spacing w:line="220" w:lineRule="exact"/>
            <w:jc w:val="right"/>
            <w:rPr>
              <w:rFonts w:asciiTheme="minorHAnsi" w:hAnsiTheme="minorHAnsi" w:cstheme="minorHAnsi"/>
              <w:lang w:val="nl-BE"/>
            </w:rPr>
          </w:pPr>
        </w:p>
      </w:tc>
    </w:tr>
  </w:tbl>
  <w:p w14:paraId="4116C5D9" w14:textId="77777777" w:rsidR="00BE4D89" w:rsidRPr="00050E53" w:rsidRDefault="00BE4D89">
    <w:pPr>
      <w:rPr>
        <w:lang w:val="en-US"/>
      </w:rPr>
    </w:pPr>
  </w:p>
  <w:p w14:paraId="21B0F824" w14:textId="77777777" w:rsidR="00BE4D89" w:rsidRPr="000C796B" w:rsidRDefault="00BE4D89" w:rsidP="00EC3432">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FBA9" w14:textId="77777777" w:rsidR="00D80136" w:rsidRDefault="00D80136">
      <w:r>
        <w:separator/>
      </w:r>
    </w:p>
  </w:footnote>
  <w:footnote w:type="continuationSeparator" w:id="0">
    <w:p w14:paraId="798198C2" w14:textId="77777777" w:rsidR="00D80136" w:rsidRDefault="00D8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DA87" w14:textId="77777777"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8002F29" w14:textId="77777777" w:rsidR="00BE4D89" w:rsidRDefault="00BE4D89" w:rsidP="007444B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B2AC" w14:textId="6EA999D2"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E27EC">
      <w:rPr>
        <w:rStyle w:val="slostrnky"/>
        <w:noProof/>
      </w:rPr>
      <w:t>2</w:t>
    </w:r>
    <w:r>
      <w:rPr>
        <w:rStyle w:val="slostrnky"/>
      </w:rPr>
      <w:fldChar w:fldCharType="end"/>
    </w:r>
  </w:p>
  <w:p w14:paraId="735B490C" w14:textId="77777777" w:rsidR="00BE4D89" w:rsidRDefault="00BE4D89" w:rsidP="007444BD">
    <w:pPr>
      <w:pStyle w:val="Zhlav"/>
      <w:ind w:right="360"/>
    </w:pPr>
    <w:r>
      <w:rPr>
        <w:noProof/>
        <w:lang w:val="de-DE" w:eastAsia="de-DE"/>
      </w:rPr>
      <w:drawing>
        <wp:anchor distT="0" distB="0" distL="114300" distR="114300" simplePos="0" relativeHeight="251662336" behindDoc="1" locked="0" layoutInCell="1" allowOverlap="1" wp14:anchorId="4953B0DF" wp14:editId="05ADBA0F">
          <wp:simplePos x="0" y="0"/>
          <wp:positionH relativeFrom="margin">
            <wp:align>left</wp:align>
          </wp:positionH>
          <wp:positionV relativeFrom="page">
            <wp:posOffset>455930</wp:posOffset>
          </wp:positionV>
          <wp:extent cx="1439545" cy="719455"/>
          <wp:effectExtent l="0" t="0" r="8255" b="444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A90E" w14:textId="77777777" w:rsidR="00BE4D89" w:rsidRDefault="00BE4D89">
    <w:pPr>
      <w:pStyle w:val="Zhlav"/>
    </w:pPr>
    <w:r>
      <w:rPr>
        <w:noProof/>
        <w:lang w:val="de-DE" w:eastAsia="de-DE"/>
      </w:rPr>
      <w:drawing>
        <wp:anchor distT="0" distB="0" distL="114300" distR="114300" simplePos="0" relativeHeight="251660288" behindDoc="1" locked="0" layoutInCell="1" allowOverlap="1" wp14:anchorId="0637AFAC" wp14:editId="215B0180">
          <wp:simplePos x="0" y="0"/>
          <wp:positionH relativeFrom="page">
            <wp:posOffset>1076325</wp:posOffset>
          </wp:positionH>
          <wp:positionV relativeFrom="page">
            <wp:posOffset>723900</wp:posOffset>
          </wp:positionV>
          <wp:extent cx="1439545" cy="719455"/>
          <wp:effectExtent l="0" t="0" r="8255" b="444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E0C6F28"/>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180A78F6"/>
    <w:multiLevelType w:val="multilevel"/>
    <w:tmpl w:val="B882F190"/>
    <w:styleLink w:val="Deceuninck-List"/>
    <w:lvl w:ilvl="0">
      <w:start w:val="1"/>
      <w:numFmt w:val="decimal"/>
      <w:lvlText w:val="%1"/>
      <w:lvlJc w:val="right"/>
      <w:pPr>
        <w:ind w:left="227" w:hanging="227"/>
      </w:pPr>
      <w:rPr>
        <w:rFonts w:hint="default"/>
      </w:rPr>
    </w:lvl>
    <w:lvl w:ilvl="1">
      <w:start w:val="1"/>
      <w:numFmt w:val="decimal"/>
      <w:lvlText w:val="%1.%2"/>
      <w:lvlJc w:val="right"/>
      <w:pPr>
        <w:ind w:left="0" w:hanging="227"/>
      </w:pPr>
      <w:rPr>
        <w:rFonts w:hint="default"/>
      </w:rPr>
    </w:lvl>
    <w:lvl w:ilvl="2">
      <w:start w:val="1"/>
      <w:numFmt w:val="decimal"/>
      <w:lvlText w:val="%1.%2.%3"/>
      <w:lvlJc w:val="right"/>
      <w:pPr>
        <w:ind w:left="0" w:hanging="227"/>
      </w:pPr>
      <w:rPr>
        <w:rFonts w:hint="default"/>
      </w:rPr>
    </w:lvl>
    <w:lvl w:ilvl="3">
      <w:start w:val="1"/>
      <w:numFmt w:val="decimal"/>
      <w:lvlText w:val="%1.%2.%3.%4"/>
      <w:lvlJc w:val="right"/>
      <w:pPr>
        <w:ind w:left="0" w:hanging="227"/>
      </w:pPr>
      <w:rPr>
        <w:rFonts w:hint="default"/>
      </w:rPr>
    </w:lvl>
    <w:lvl w:ilvl="4">
      <w:start w:val="1"/>
      <w:numFmt w:val="decimal"/>
      <w:lvlText w:val="%1.%2.%3.%4.%5"/>
      <w:lvlJc w:val="right"/>
      <w:pPr>
        <w:ind w:left="0" w:hanging="227"/>
      </w:pPr>
      <w:rPr>
        <w:rFonts w:hint="default"/>
      </w:rPr>
    </w:lvl>
    <w:lvl w:ilvl="5">
      <w:start w:val="1"/>
      <w:numFmt w:val="decimal"/>
      <w:lvlText w:val="%1.%2.%3.%4.%5.%6"/>
      <w:lvlJc w:val="right"/>
      <w:pPr>
        <w:ind w:left="0" w:hanging="227"/>
      </w:pPr>
      <w:rPr>
        <w:rFonts w:hint="default"/>
      </w:rPr>
    </w:lvl>
    <w:lvl w:ilvl="6">
      <w:start w:val="1"/>
      <w:numFmt w:val="decimal"/>
      <w:lvlText w:val="%1.%2.%3.%4.%5.%6.%7"/>
      <w:lvlJc w:val="right"/>
      <w:pPr>
        <w:ind w:left="0" w:hanging="227"/>
      </w:pPr>
      <w:rPr>
        <w:rFonts w:hint="default"/>
      </w:rPr>
    </w:lvl>
    <w:lvl w:ilvl="7">
      <w:start w:val="1"/>
      <w:numFmt w:val="decimal"/>
      <w:lvlText w:val="%1.%2.%3.%4.%5.%6.%7.%8"/>
      <w:lvlJc w:val="right"/>
      <w:pPr>
        <w:ind w:left="0" w:hanging="227"/>
      </w:pPr>
      <w:rPr>
        <w:rFonts w:hint="default"/>
      </w:rPr>
    </w:lvl>
    <w:lvl w:ilvl="8">
      <w:start w:val="1"/>
      <w:numFmt w:val="decimal"/>
      <w:lvlText w:val="%1.%2.%3.%4.%5.%6.%7.%8.%9"/>
      <w:lvlJc w:val="right"/>
      <w:pPr>
        <w:ind w:left="0" w:hanging="227"/>
      </w:pPr>
      <w:rPr>
        <w:rFonts w:hint="default"/>
      </w:rPr>
    </w:lvl>
  </w:abstractNum>
  <w:abstractNum w:abstractNumId="2" w15:restartNumberingAfterBreak="0">
    <w:nsid w:val="3715527E"/>
    <w:multiLevelType w:val="multilevel"/>
    <w:tmpl w:val="5846EBE4"/>
    <w:styleLink w:val="List-Deceuninck-Bullet"/>
    <w:lvl w:ilvl="0">
      <w:start w:val="1"/>
      <w:numFmt w:val="bullet"/>
      <w:pStyle w:val="Seznamsodrkami"/>
      <w:lvlText w:val=""/>
      <w:lvlJc w:val="left"/>
      <w:pPr>
        <w:ind w:left="284" w:hanging="284"/>
      </w:pPr>
      <w:rPr>
        <w:rFonts w:ascii="Wingdings" w:hAnsi="Wingdings" w:hint="default"/>
        <w:color w:val="00559F" w:themeColor="text2"/>
        <w:sz w:val="20"/>
      </w:rPr>
    </w:lvl>
    <w:lvl w:ilvl="1">
      <w:start w:val="1"/>
      <w:numFmt w:val="bullet"/>
      <w:pStyle w:val="Seznamsodrkami2"/>
      <w:lvlText w:val="-"/>
      <w:lvlJc w:val="left"/>
      <w:pPr>
        <w:ind w:left="737" w:hanging="283"/>
      </w:pPr>
      <w:rPr>
        <w:rFonts w:ascii="Times New Roman" w:hAnsi="Times New Roman" w:cs="Times New Roman" w:hint="default"/>
        <w:color w:val="00559F" w:themeColor="text2"/>
        <w:sz w:val="16"/>
      </w:rPr>
    </w:lvl>
    <w:lvl w:ilvl="2">
      <w:start w:val="1"/>
      <w:numFmt w:val="bullet"/>
      <w:pStyle w:val="Seznamsodrkami3"/>
      <w:lvlText w:val=""/>
      <w:lvlJc w:val="left"/>
      <w:pPr>
        <w:tabs>
          <w:tab w:val="num" w:pos="907"/>
        </w:tabs>
        <w:ind w:left="1191" w:hanging="284"/>
      </w:pPr>
      <w:rPr>
        <w:rFonts w:ascii="Wingdings" w:hAnsi="Wingdings" w:hint="default"/>
        <w:color w:val="000000" w:themeColor="text1"/>
        <w:sz w:val="16"/>
      </w:rPr>
    </w:lvl>
    <w:lvl w:ilvl="3">
      <w:start w:val="1"/>
      <w:numFmt w:val="bullet"/>
      <w:pStyle w:val="Seznamsodrkami4"/>
      <w:lvlText w:val="-"/>
      <w:lvlJc w:val="left"/>
      <w:pPr>
        <w:tabs>
          <w:tab w:val="num" w:pos="1361"/>
        </w:tabs>
        <w:ind w:left="1644" w:hanging="283"/>
      </w:pPr>
      <w:rPr>
        <w:rFonts w:ascii="Times New Roman" w:hAnsi="Times New Roman" w:cs="Times New Roman" w:hint="default"/>
        <w:color w:val="000000" w:themeColor="text1"/>
        <w:sz w:val="16"/>
      </w:rPr>
    </w:lvl>
    <w:lvl w:ilvl="4">
      <w:start w:val="1"/>
      <w:numFmt w:val="bullet"/>
      <w:lvlText w:val=""/>
      <w:lvlJc w:val="left"/>
      <w:pPr>
        <w:ind w:left="2520" w:hanging="360"/>
      </w:pPr>
      <w:rPr>
        <w:rFonts w:ascii="Wingdings" w:hAnsi="Wingdings" w:hint="default"/>
        <w:color w:val="00559F" w:themeColor="text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428E00B5"/>
    <w:multiLevelType w:val="hybridMultilevel"/>
    <w:tmpl w:val="AC26C742"/>
    <w:lvl w:ilvl="0" w:tplc="6CE05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7382A"/>
    <w:multiLevelType w:val="multilevel"/>
    <w:tmpl w:val="5846EBE4"/>
    <w:numStyleLink w:val="List-Deceuninck-Bullet"/>
  </w:abstractNum>
  <w:abstractNum w:abstractNumId="5" w15:restartNumberingAfterBreak="0">
    <w:nsid w:val="45B561A9"/>
    <w:multiLevelType w:val="hybridMultilevel"/>
    <w:tmpl w:val="9468F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CD7E82"/>
    <w:multiLevelType w:val="hybridMultilevel"/>
    <w:tmpl w:val="3AA64508"/>
    <w:lvl w:ilvl="0" w:tplc="DD98C9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1C6610"/>
    <w:multiLevelType w:val="hybridMultilevel"/>
    <w:tmpl w:val="9FCE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6"/>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DC"/>
    <w:rsid w:val="00001BC2"/>
    <w:rsid w:val="00005E76"/>
    <w:rsid w:val="000234DF"/>
    <w:rsid w:val="00036D73"/>
    <w:rsid w:val="0004606A"/>
    <w:rsid w:val="00050090"/>
    <w:rsid w:val="00050959"/>
    <w:rsid w:val="00050E53"/>
    <w:rsid w:val="00051EAA"/>
    <w:rsid w:val="00053086"/>
    <w:rsid w:val="00061980"/>
    <w:rsid w:val="00074C75"/>
    <w:rsid w:val="00080ECD"/>
    <w:rsid w:val="0009716A"/>
    <w:rsid w:val="000B505B"/>
    <w:rsid w:val="000C1202"/>
    <w:rsid w:val="000C510F"/>
    <w:rsid w:val="000C796B"/>
    <w:rsid w:val="000E6BE3"/>
    <w:rsid w:val="000E704D"/>
    <w:rsid w:val="001255DC"/>
    <w:rsid w:val="001366EF"/>
    <w:rsid w:val="00137117"/>
    <w:rsid w:val="00137768"/>
    <w:rsid w:val="00187D5D"/>
    <w:rsid w:val="001C117B"/>
    <w:rsid w:val="001F054E"/>
    <w:rsid w:val="00200B8D"/>
    <w:rsid w:val="002129AB"/>
    <w:rsid w:val="00225DE1"/>
    <w:rsid w:val="00230A27"/>
    <w:rsid w:val="00241389"/>
    <w:rsid w:val="0024490F"/>
    <w:rsid w:val="0024651B"/>
    <w:rsid w:val="00254233"/>
    <w:rsid w:val="00266FCC"/>
    <w:rsid w:val="00287B73"/>
    <w:rsid w:val="00295487"/>
    <w:rsid w:val="002A2551"/>
    <w:rsid w:val="002A738D"/>
    <w:rsid w:val="002D7CA5"/>
    <w:rsid w:val="002F6AFF"/>
    <w:rsid w:val="003117FE"/>
    <w:rsid w:val="00314C70"/>
    <w:rsid w:val="00327A59"/>
    <w:rsid w:val="00374367"/>
    <w:rsid w:val="00383CFC"/>
    <w:rsid w:val="00386180"/>
    <w:rsid w:val="0039047A"/>
    <w:rsid w:val="003A1782"/>
    <w:rsid w:val="003D32B1"/>
    <w:rsid w:val="003D6E40"/>
    <w:rsid w:val="003D7C8D"/>
    <w:rsid w:val="003E27EC"/>
    <w:rsid w:val="00403C3C"/>
    <w:rsid w:val="0041513D"/>
    <w:rsid w:val="00432A78"/>
    <w:rsid w:val="00454786"/>
    <w:rsid w:val="00456145"/>
    <w:rsid w:val="004C6701"/>
    <w:rsid w:val="004D6CAA"/>
    <w:rsid w:val="004F46F2"/>
    <w:rsid w:val="004F6B0D"/>
    <w:rsid w:val="00510CFC"/>
    <w:rsid w:val="005152D5"/>
    <w:rsid w:val="0054480D"/>
    <w:rsid w:val="00550FBC"/>
    <w:rsid w:val="00560B56"/>
    <w:rsid w:val="00564664"/>
    <w:rsid w:val="00592E29"/>
    <w:rsid w:val="005A23F6"/>
    <w:rsid w:val="005B53E9"/>
    <w:rsid w:val="005C6B4F"/>
    <w:rsid w:val="005D43BC"/>
    <w:rsid w:val="006068CE"/>
    <w:rsid w:val="00625E04"/>
    <w:rsid w:val="0062749C"/>
    <w:rsid w:val="00636FDF"/>
    <w:rsid w:val="00644460"/>
    <w:rsid w:val="006560B6"/>
    <w:rsid w:val="00671AB7"/>
    <w:rsid w:val="00672CE6"/>
    <w:rsid w:val="00677E90"/>
    <w:rsid w:val="00696A00"/>
    <w:rsid w:val="006A0D0D"/>
    <w:rsid w:val="006B592A"/>
    <w:rsid w:val="006C1C21"/>
    <w:rsid w:val="006C4FE9"/>
    <w:rsid w:val="006E560C"/>
    <w:rsid w:val="006E66AB"/>
    <w:rsid w:val="00711F43"/>
    <w:rsid w:val="00717D62"/>
    <w:rsid w:val="00731CAF"/>
    <w:rsid w:val="007444BD"/>
    <w:rsid w:val="0077296D"/>
    <w:rsid w:val="00773648"/>
    <w:rsid w:val="00795F52"/>
    <w:rsid w:val="007A2F46"/>
    <w:rsid w:val="007E0901"/>
    <w:rsid w:val="008125CA"/>
    <w:rsid w:val="00817B09"/>
    <w:rsid w:val="00826B32"/>
    <w:rsid w:val="0083106A"/>
    <w:rsid w:val="00845953"/>
    <w:rsid w:val="00855D9D"/>
    <w:rsid w:val="00872485"/>
    <w:rsid w:val="008959C9"/>
    <w:rsid w:val="008A3463"/>
    <w:rsid w:val="008D0A19"/>
    <w:rsid w:val="0090453A"/>
    <w:rsid w:val="00906EDE"/>
    <w:rsid w:val="00911FB0"/>
    <w:rsid w:val="00924053"/>
    <w:rsid w:val="00934154"/>
    <w:rsid w:val="009473A4"/>
    <w:rsid w:val="009523FE"/>
    <w:rsid w:val="00957F04"/>
    <w:rsid w:val="00976DD7"/>
    <w:rsid w:val="009A129D"/>
    <w:rsid w:val="009B3C86"/>
    <w:rsid w:val="009D7377"/>
    <w:rsid w:val="009E64BF"/>
    <w:rsid w:val="009F276D"/>
    <w:rsid w:val="00A051DE"/>
    <w:rsid w:val="00A56F0B"/>
    <w:rsid w:val="00AA405B"/>
    <w:rsid w:val="00AC47E4"/>
    <w:rsid w:val="00AD0C1A"/>
    <w:rsid w:val="00AD38AB"/>
    <w:rsid w:val="00AD7010"/>
    <w:rsid w:val="00AE1F1A"/>
    <w:rsid w:val="00B22257"/>
    <w:rsid w:val="00B229B1"/>
    <w:rsid w:val="00B33984"/>
    <w:rsid w:val="00B35F0E"/>
    <w:rsid w:val="00B36F21"/>
    <w:rsid w:val="00B52C9D"/>
    <w:rsid w:val="00B6097F"/>
    <w:rsid w:val="00B91F75"/>
    <w:rsid w:val="00BA0B7D"/>
    <w:rsid w:val="00BB61ED"/>
    <w:rsid w:val="00BD23F3"/>
    <w:rsid w:val="00BE4D89"/>
    <w:rsid w:val="00C009B5"/>
    <w:rsid w:val="00C054FA"/>
    <w:rsid w:val="00C277F1"/>
    <w:rsid w:val="00CB2B11"/>
    <w:rsid w:val="00CC7C3D"/>
    <w:rsid w:val="00CD6D86"/>
    <w:rsid w:val="00D03411"/>
    <w:rsid w:val="00D2352D"/>
    <w:rsid w:val="00D24500"/>
    <w:rsid w:val="00D607DC"/>
    <w:rsid w:val="00D748A5"/>
    <w:rsid w:val="00D80136"/>
    <w:rsid w:val="00D87551"/>
    <w:rsid w:val="00D95AA7"/>
    <w:rsid w:val="00D95FEF"/>
    <w:rsid w:val="00DB5CB3"/>
    <w:rsid w:val="00DB782D"/>
    <w:rsid w:val="00DC4CED"/>
    <w:rsid w:val="00DC6A76"/>
    <w:rsid w:val="00DD7D97"/>
    <w:rsid w:val="00DF5C06"/>
    <w:rsid w:val="00DF72C0"/>
    <w:rsid w:val="00E101D5"/>
    <w:rsid w:val="00E166B2"/>
    <w:rsid w:val="00E214A9"/>
    <w:rsid w:val="00E27999"/>
    <w:rsid w:val="00E3371F"/>
    <w:rsid w:val="00E41F43"/>
    <w:rsid w:val="00E429A3"/>
    <w:rsid w:val="00E57412"/>
    <w:rsid w:val="00EB0577"/>
    <w:rsid w:val="00EB5EB2"/>
    <w:rsid w:val="00EC3432"/>
    <w:rsid w:val="00ED1D99"/>
    <w:rsid w:val="00EE6905"/>
    <w:rsid w:val="00F07B77"/>
    <w:rsid w:val="00F16298"/>
    <w:rsid w:val="00F4344B"/>
    <w:rsid w:val="00F438A4"/>
    <w:rsid w:val="00F45413"/>
    <w:rsid w:val="00F50C63"/>
    <w:rsid w:val="00F5558B"/>
    <w:rsid w:val="00F66E04"/>
    <w:rsid w:val="00F6799A"/>
    <w:rsid w:val="00FA59AF"/>
    <w:rsid w:val="00FA6347"/>
    <w:rsid w:val="00FB422C"/>
    <w:rsid w:val="00FC4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C30A3E"/>
  <w15:docId w15:val="{74C69FEE-0762-409C-AD56-1F530DC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7377"/>
    <w:pPr>
      <w:spacing w:after="113"/>
    </w:pPr>
    <w:rPr>
      <w:rFonts w:ascii="Arial" w:hAnsi="Arial"/>
      <w:szCs w:val="24"/>
      <w:lang w:val="en-GB" w:eastAsia="en-GB"/>
    </w:rPr>
  </w:style>
  <w:style w:type="paragraph" w:styleId="Nadpis1">
    <w:name w:val="heading 1"/>
    <w:basedOn w:val="Normln"/>
    <w:next w:val="Normln"/>
    <w:qFormat/>
    <w:rsid w:val="00EB5EB2"/>
    <w:pPr>
      <w:keepNext/>
      <w:tabs>
        <w:tab w:val="left" w:pos="0"/>
      </w:tabs>
      <w:spacing w:before="113" w:after="340" w:line="528" w:lineRule="exact"/>
      <w:outlineLvl w:val="0"/>
    </w:pPr>
    <w:rPr>
      <w:rFonts w:asciiTheme="minorHAnsi" w:hAnsiTheme="minorHAnsi" w:cs="Arial"/>
      <w:b/>
      <w:bCs/>
      <w:color w:val="00559F" w:themeColor="text2"/>
      <w:kern w:val="32"/>
      <w:sz w:val="44"/>
      <w:szCs w:val="32"/>
    </w:rPr>
  </w:style>
  <w:style w:type="paragraph" w:styleId="Nadpis2">
    <w:name w:val="heading 2"/>
    <w:basedOn w:val="Normln"/>
    <w:next w:val="Normln"/>
    <w:qFormat/>
    <w:rsid w:val="00EB5EB2"/>
    <w:pPr>
      <w:keepNext/>
      <w:tabs>
        <w:tab w:val="left" w:pos="0"/>
      </w:tabs>
      <w:spacing w:before="520" w:after="170" w:line="336" w:lineRule="exact"/>
      <w:outlineLvl w:val="1"/>
    </w:pPr>
    <w:rPr>
      <w:rFonts w:asciiTheme="minorHAnsi" w:hAnsiTheme="minorHAnsi" w:cs="Arial"/>
      <w:bCs/>
      <w:iCs/>
      <w:color w:val="1DAEFF" w:themeColor="background2"/>
      <w:sz w:val="28"/>
      <w:szCs w:val="28"/>
    </w:rPr>
  </w:style>
  <w:style w:type="paragraph" w:styleId="Nadpis3">
    <w:name w:val="heading 3"/>
    <w:basedOn w:val="Normln"/>
    <w:next w:val="Normln"/>
    <w:qFormat/>
    <w:rsid w:val="00EB5EB2"/>
    <w:pPr>
      <w:keepNext/>
      <w:tabs>
        <w:tab w:val="left" w:pos="0"/>
      </w:tabs>
      <w:spacing w:before="320" w:line="220" w:lineRule="exact"/>
      <w:outlineLvl w:val="2"/>
    </w:pPr>
    <w:rPr>
      <w:rFonts w:asciiTheme="minorHAnsi" w:hAnsiTheme="minorHAnsi" w:cs="Arial"/>
      <w:b/>
      <w:bCs/>
      <w:sz w:val="24"/>
      <w:szCs w:val="26"/>
    </w:rPr>
  </w:style>
  <w:style w:type="paragraph" w:styleId="Nadpis4">
    <w:name w:val="heading 4"/>
    <w:basedOn w:val="Normln"/>
    <w:next w:val="Normln"/>
    <w:link w:val="Nadpis4Char"/>
    <w:unhideWhenUsed/>
    <w:qFormat/>
    <w:rsid w:val="00EB5EB2"/>
    <w:pPr>
      <w:keepNext/>
      <w:keepLines/>
      <w:tabs>
        <w:tab w:val="left" w:pos="0"/>
      </w:tabs>
      <w:spacing w:before="113" w:after="57" w:line="220" w:lineRule="atLeast"/>
      <w:outlineLvl w:val="3"/>
    </w:pPr>
    <w:rPr>
      <w:rFonts w:asciiTheme="minorHAnsi" w:eastAsiaTheme="majorEastAsia" w:hAnsiTheme="minorHAnsi" w:cstheme="majorBidi"/>
      <w:bCs/>
      <w:iCs/>
      <w:color w:val="005069" w:themeColor="accent4"/>
      <w:sz w:val="22"/>
    </w:rPr>
  </w:style>
  <w:style w:type="paragraph" w:styleId="Nadpis5">
    <w:name w:val="heading 5"/>
    <w:basedOn w:val="Normln"/>
    <w:next w:val="Normln"/>
    <w:link w:val="Nadpis5Char"/>
    <w:unhideWhenUsed/>
    <w:qFormat/>
    <w:rsid w:val="00EB5EB2"/>
    <w:pPr>
      <w:keepNext/>
      <w:keepLines/>
      <w:tabs>
        <w:tab w:val="left" w:pos="0"/>
      </w:tabs>
      <w:spacing w:before="113" w:after="57" w:line="240" w:lineRule="atLeast"/>
      <w:outlineLvl w:val="4"/>
    </w:pPr>
    <w:rPr>
      <w:rFonts w:asciiTheme="minorHAnsi" w:eastAsiaTheme="majorEastAsia" w:hAnsiTheme="minorHAnsi" w:cstheme="majorBidi"/>
      <w:color w:val="3D3A56" w:themeColor="accent6"/>
    </w:rPr>
  </w:style>
  <w:style w:type="paragraph" w:styleId="Nadpis6">
    <w:name w:val="heading 6"/>
    <w:basedOn w:val="Normln"/>
    <w:next w:val="Normln"/>
    <w:link w:val="Nadpis6Char"/>
    <w:unhideWhenUsed/>
    <w:qFormat/>
    <w:rsid w:val="00EB5EB2"/>
    <w:pPr>
      <w:keepNext/>
      <w:keepLines/>
      <w:spacing w:before="200" w:after="0" w:line="240" w:lineRule="atLeast"/>
      <w:outlineLvl w:val="5"/>
    </w:pPr>
    <w:rPr>
      <w:rFonts w:asciiTheme="majorHAnsi" w:eastAsiaTheme="majorEastAsia" w:hAnsiTheme="majorHAnsi" w:cstheme="majorBidi"/>
      <w:i/>
      <w:iCs/>
      <w:color w:val="002A4F" w:themeColor="accent1" w:themeShade="7F"/>
    </w:rPr>
  </w:style>
  <w:style w:type="paragraph" w:styleId="Nadpis7">
    <w:name w:val="heading 7"/>
    <w:basedOn w:val="Normln"/>
    <w:next w:val="Normln"/>
    <w:link w:val="Nadpis7Char"/>
    <w:semiHidden/>
    <w:unhideWhenUsed/>
    <w:qFormat/>
    <w:rsid w:val="00EB5EB2"/>
    <w:pPr>
      <w:keepNext/>
      <w:keepLines/>
      <w:spacing w:before="200" w:after="0" w:line="240" w:lineRule="atLeas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EB5EB2"/>
    <w:pPr>
      <w:keepNext/>
      <w:keepLines/>
      <w:spacing w:before="200" w:after="0" w:line="240" w:lineRule="atLeast"/>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EB5EB2"/>
    <w:pPr>
      <w:keepNext/>
      <w:keepLines/>
      <w:spacing w:before="200" w:after="0" w:line="240" w:lineRule="atLeast"/>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523FE"/>
    <w:pPr>
      <w:tabs>
        <w:tab w:val="center" w:pos="4153"/>
        <w:tab w:val="right" w:pos="8306"/>
      </w:tabs>
    </w:pPr>
  </w:style>
  <w:style w:type="paragraph" w:styleId="Zpat">
    <w:name w:val="footer"/>
    <w:basedOn w:val="Normln"/>
    <w:link w:val="ZpatChar"/>
    <w:rsid w:val="009523FE"/>
    <w:pPr>
      <w:tabs>
        <w:tab w:val="center" w:pos="4153"/>
        <w:tab w:val="right" w:pos="8306"/>
      </w:tabs>
    </w:pPr>
  </w:style>
  <w:style w:type="character" w:styleId="slostrnky">
    <w:name w:val="page number"/>
    <w:basedOn w:val="Standardnpsmoodstavce"/>
    <w:rsid w:val="009523FE"/>
  </w:style>
  <w:style w:type="table" w:styleId="Mkatabulky">
    <w:name w:val="Table Grid"/>
    <w:basedOn w:val="Normlntabulka"/>
    <w:rsid w:val="009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Odstavecseseznamem"/>
    <w:uiPriority w:val="99"/>
    <w:unhideWhenUsed/>
    <w:rsid w:val="00BE4D89"/>
    <w:pPr>
      <w:numPr>
        <w:numId w:val="4"/>
      </w:numPr>
      <w:spacing w:after="0" w:line="240" w:lineRule="auto"/>
    </w:pPr>
  </w:style>
  <w:style w:type="paragraph" w:customStyle="1" w:styleId="Intro">
    <w:name w:val="Intro"/>
    <w:basedOn w:val="Normln"/>
    <w:rsid w:val="009D7377"/>
    <w:pPr>
      <w:spacing w:line="240" w:lineRule="atLeast"/>
    </w:pPr>
    <w:rPr>
      <w:b/>
      <w:sz w:val="24"/>
    </w:rPr>
  </w:style>
  <w:style w:type="paragraph" w:styleId="Seznamsodrkami2">
    <w:name w:val="List Bullet 2"/>
    <w:basedOn w:val="Odstavecseseznamem"/>
    <w:uiPriority w:val="99"/>
    <w:unhideWhenUsed/>
    <w:rsid w:val="00BE4D89"/>
    <w:pPr>
      <w:numPr>
        <w:ilvl w:val="1"/>
        <w:numId w:val="4"/>
      </w:numPr>
      <w:spacing w:after="0" w:line="240" w:lineRule="auto"/>
    </w:pPr>
  </w:style>
  <w:style w:type="paragraph" w:styleId="Odstavecseseznamem">
    <w:name w:val="List Paragraph"/>
    <w:basedOn w:val="Normln"/>
    <w:uiPriority w:val="34"/>
    <w:qFormat/>
    <w:rsid w:val="00BE4D89"/>
    <w:pPr>
      <w:spacing w:after="40" w:line="240" w:lineRule="atLeast"/>
      <w:ind w:left="680"/>
    </w:pPr>
    <w:rPr>
      <w:rFonts w:asciiTheme="minorHAnsi" w:eastAsiaTheme="minorHAnsi" w:hAnsiTheme="minorHAnsi" w:cstheme="minorBidi"/>
      <w:szCs w:val="22"/>
      <w:lang w:val="nl-BE" w:eastAsia="en-US"/>
    </w:rPr>
  </w:style>
  <w:style w:type="character" w:customStyle="1" w:styleId="Deceuninckblue">
    <w:name w:val="Deceuninck blue"/>
    <w:basedOn w:val="Standardnpsmoodstavce"/>
    <w:rsid w:val="00D607DC"/>
    <w:rPr>
      <w:color w:val="00559F"/>
      <w:szCs w:val="21"/>
    </w:rPr>
  </w:style>
  <w:style w:type="paragraph" w:styleId="Seznam">
    <w:name w:val="List"/>
    <w:basedOn w:val="Normln"/>
    <w:rsid w:val="00074C75"/>
    <w:pPr>
      <w:spacing w:line="240" w:lineRule="atLeast"/>
      <w:ind w:left="283" w:hanging="283"/>
    </w:pPr>
    <w:rPr>
      <w:rFonts w:asciiTheme="minorHAnsi" w:hAnsiTheme="minorHAnsi"/>
    </w:rPr>
  </w:style>
  <w:style w:type="paragraph" w:styleId="Seznamsodrkami3">
    <w:name w:val="List Bullet 3"/>
    <w:basedOn w:val="Odstavecseseznamem"/>
    <w:uiPriority w:val="99"/>
    <w:unhideWhenUsed/>
    <w:rsid w:val="00BE4D89"/>
    <w:pPr>
      <w:numPr>
        <w:ilvl w:val="2"/>
        <w:numId w:val="4"/>
      </w:numPr>
      <w:spacing w:after="0" w:line="240" w:lineRule="auto"/>
    </w:pPr>
  </w:style>
  <w:style w:type="paragraph" w:styleId="Textbubliny">
    <w:name w:val="Balloon Text"/>
    <w:basedOn w:val="Normln"/>
    <w:link w:val="TextbublinyChar"/>
    <w:rsid w:val="006E560C"/>
    <w:rPr>
      <w:rFonts w:ascii="Tahoma" w:hAnsi="Tahoma" w:cs="Tahoma"/>
      <w:sz w:val="16"/>
      <w:szCs w:val="16"/>
    </w:rPr>
  </w:style>
  <w:style w:type="character" w:customStyle="1" w:styleId="TextbublinyChar">
    <w:name w:val="Text bubliny Char"/>
    <w:basedOn w:val="Standardnpsmoodstavce"/>
    <w:link w:val="Textbubliny"/>
    <w:rsid w:val="006E560C"/>
    <w:rPr>
      <w:rFonts w:ascii="Tahoma" w:hAnsi="Tahoma" w:cs="Tahoma"/>
      <w:sz w:val="16"/>
      <w:szCs w:val="16"/>
      <w:lang w:val="en-GB" w:eastAsia="en-GB"/>
    </w:rPr>
  </w:style>
  <w:style w:type="paragraph" w:customStyle="1" w:styleId="Boilerplate">
    <w:name w:val="Boiler plate"/>
    <w:basedOn w:val="Normln"/>
    <w:next w:val="Normln"/>
    <w:link w:val="BoilerplateChar"/>
    <w:qFormat/>
    <w:rsid w:val="006560B6"/>
    <w:pPr>
      <w:keepNext/>
      <w:framePr w:hSpace="794" w:vSpace="340" w:wrap="notBeside" w:hAnchor="margin" w:yAlign="bottom"/>
      <w:pBdr>
        <w:top w:val="single" w:sz="4" w:space="2" w:color="auto"/>
        <w:bottom w:val="single" w:sz="4" w:space="0" w:color="auto"/>
      </w:pBdr>
      <w:autoSpaceDE w:val="0"/>
      <w:autoSpaceDN w:val="0"/>
      <w:adjustRightInd w:val="0"/>
      <w:spacing w:before="100" w:after="100" w:line="192" w:lineRule="atLeast"/>
    </w:pPr>
    <w:rPr>
      <w:rFonts w:asciiTheme="minorHAnsi" w:hAnsiTheme="minorHAnsi" w:cs="Arial"/>
      <w:bCs/>
      <w:color w:val="121212"/>
      <w:sz w:val="16"/>
      <w:szCs w:val="16"/>
    </w:rPr>
  </w:style>
  <w:style w:type="character" w:customStyle="1" w:styleId="BoilerplateChar">
    <w:name w:val="Boiler plate Char"/>
    <w:basedOn w:val="Standardnpsmoodstavce"/>
    <w:link w:val="Boilerplate"/>
    <w:rsid w:val="006560B6"/>
    <w:rPr>
      <w:rFonts w:asciiTheme="minorHAnsi" w:hAnsiTheme="minorHAnsi" w:cs="Arial"/>
      <w:bCs/>
      <w:color w:val="121212"/>
      <w:sz w:val="16"/>
      <w:szCs w:val="16"/>
      <w:lang w:val="en-GB" w:eastAsia="en-GB"/>
    </w:rPr>
  </w:style>
  <w:style w:type="character" w:customStyle="1" w:styleId="Nadpis4Char">
    <w:name w:val="Nadpis 4 Char"/>
    <w:basedOn w:val="Standardnpsmoodstavce"/>
    <w:link w:val="Nadpis4"/>
    <w:rsid w:val="00074C75"/>
    <w:rPr>
      <w:rFonts w:asciiTheme="minorHAnsi" w:eastAsiaTheme="majorEastAsia" w:hAnsiTheme="minorHAnsi" w:cstheme="majorBidi"/>
      <w:bCs/>
      <w:iCs/>
      <w:color w:val="005069" w:themeColor="accent4"/>
      <w:sz w:val="22"/>
      <w:szCs w:val="24"/>
      <w:lang w:val="en-GB" w:eastAsia="en-GB"/>
    </w:rPr>
  </w:style>
  <w:style w:type="paragraph" w:styleId="Nzev">
    <w:name w:val="Title"/>
    <w:basedOn w:val="Normln"/>
    <w:next w:val="Normln"/>
    <w:link w:val="NzevChar"/>
    <w:qFormat/>
    <w:rsid w:val="00CC7C3D"/>
    <w:pPr>
      <w:spacing w:before="360" w:after="340" w:line="672" w:lineRule="atLeast"/>
      <w:contextualSpacing/>
    </w:pPr>
    <w:rPr>
      <w:rFonts w:asciiTheme="minorHAnsi" w:eastAsiaTheme="majorEastAsia" w:hAnsiTheme="minorHAnsi" w:cstheme="majorBidi"/>
      <w:color w:val="00559F" w:themeColor="text2"/>
      <w:spacing w:val="5"/>
      <w:kern w:val="28"/>
      <w:sz w:val="56"/>
      <w:szCs w:val="52"/>
    </w:rPr>
  </w:style>
  <w:style w:type="character" w:customStyle="1" w:styleId="NzevChar">
    <w:name w:val="Název Char"/>
    <w:basedOn w:val="Standardnpsmoodstavce"/>
    <w:link w:val="Nzev"/>
    <w:rsid w:val="00CC7C3D"/>
    <w:rPr>
      <w:rFonts w:asciiTheme="minorHAnsi" w:eastAsiaTheme="majorEastAsia" w:hAnsiTheme="minorHAnsi" w:cstheme="majorBidi"/>
      <w:color w:val="00559F" w:themeColor="text2"/>
      <w:spacing w:val="5"/>
      <w:kern w:val="28"/>
      <w:sz w:val="56"/>
      <w:szCs w:val="52"/>
      <w:lang w:val="en-GB" w:eastAsia="en-GB"/>
    </w:rPr>
  </w:style>
  <w:style w:type="character" w:customStyle="1" w:styleId="Nadpis5Char">
    <w:name w:val="Nadpis 5 Char"/>
    <w:basedOn w:val="Standardnpsmoodstavce"/>
    <w:link w:val="Nadpis5"/>
    <w:rsid w:val="00074C75"/>
    <w:rPr>
      <w:rFonts w:asciiTheme="minorHAnsi" w:eastAsiaTheme="majorEastAsia" w:hAnsiTheme="minorHAnsi" w:cstheme="majorBidi"/>
      <w:color w:val="3D3A56" w:themeColor="accent6"/>
      <w:szCs w:val="24"/>
      <w:lang w:val="en-GB" w:eastAsia="en-GB"/>
    </w:rPr>
  </w:style>
  <w:style w:type="character" w:customStyle="1" w:styleId="Nadpis6Char">
    <w:name w:val="Nadpis 6 Char"/>
    <w:basedOn w:val="Standardnpsmoodstavce"/>
    <w:link w:val="Nadpis6"/>
    <w:rsid w:val="00074C75"/>
    <w:rPr>
      <w:rFonts w:asciiTheme="majorHAnsi" w:eastAsiaTheme="majorEastAsia" w:hAnsiTheme="majorHAnsi" w:cstheme="majorBidi"/>
      <w:i/>
      <w:iCs/>
      <w:color w:val="002A4F" w:themeColor="accent1" w:themeShade="7F"/>
      <w:szCs w:val="24"/>
      <w:lang w:val="en-GB" w:eastAsia="en-GB"/>
    </w:rPr>
  </w:style>
  <w:style w:type="character" w:customStyle="1" w:styleId="Nadpis7Char">
    <w:name w:val="Nadpis 7 Char"/>
    <w:basedOn w:val="Standardnpsmoodstavce"/>
    <w:link w:val="Nadpis7"/>
    <w:semiHidden/>
    <w:rsid w:val="00074C75"/>
    <w:rPr>
      <w:rFonts w:asciiTheme="majorHAnsi" w:eastAsiaTheme="majorEastAsia" w:hAnsiTheme="majorHAnsi" w:cstheme="majorBidi"/>
      <w:i/>
      <w:iCs/>
      <w:color w:val="404040" w:themeColor="text1" w:themeTint="BF"/>
      <w:szCs w:val="24"/>
      <w:lang w:val="en-GB" w:eastAsia="en-GB"/>
    </w:rPr>
  </w:style>
  <w:style w:type="character" w:customStyle="1" w:styleId="Nadpis8Char">
    <w:name w:val="Nadpis 8 Char"/>
    <w:basedOn w:val="Standardnpsmoodstavce"/>
    <w:link w:val="Nadpis8"/>
    <w:semiHidden/>
    <w:rsid w:val="00074C75"/>
    <w:rPr>
      <w:rFonts w:asciiTheme="majorHAnsi" w:eastAsiaTheme="majorEastAsia" w:hAnsiTheme="majorHAnsi" w:cstheme="majorBidi"/>
      <w:color w:val="404040" w:themeColor="text1" w:themeTint="BF"/>
      <w:lang w:val="en-GB" w:eastAsia="en-GB"/>
    </w:rPr>
  </w:style>
  <w:style w:type="character" w:customStyle="1" w:styleId="Nadpis9Char">
    <w:name w:val="Nadpis 9 Char"/>
    <w:basedOn w:val="Standardnpsmoodstavce"/>
    <w:link w:val="Nadpis9"/>
    <w:rsid w:val="00074C75"/>
    <w:rPr>
      <w:rFonts w:asciiTheme="majorHAnsi" w:eastAsiaTheme="majorEastAsia" w:hAnsiTheme="majorHAnsi" w:cstheme="majorBidi"/>
      <w:i/>
      <w:iCs/>
      <w:color w:val="404040" w:themeColor="text1" w:themeTint="BF"/>
      <w:lang w:val="en-GB" w:eastAsia="en-GB"/>
    </w:rPr>
  </w:style>
  <w:style w:type="numbering" w:customStyle="1" w:styleId="Deceuninck-List">
    <w:name w:val="Deceuninck - List"/>
    <w:uiPriority w:val="99"/>
    <w:rsid w:val="00074C75"/>
    <w:pPr>
      <w:numPr>
        <w:numId w:val="1"/>
      </w:numPr>
    </w:pPr>
  </w:style>
  <w:style w:type="character" w:customStyle="1" w:styleId="DeceuninckBlue0">
    <w:name w:val="Deceuninck Blue"/>
    <w:basedOn w:val="Standardnpsmoodstavce"/>
    <w:rsid w:val="00225DE1"/>
    <w:rPr>
      <w:rFonts w:asciiTheme="minorHAnsi" w:hAnsiTheme="minorHAnsi"/>
      <w:color w:val="00559F" w:themeColor="text2"/>
      <w:sz w:val="22"/>
      <w:szCs w:val="21"/>
    </w:rPr>
  </w:style>
  <w:style w:type="table" w:customStyle="1" w:styleId="Deceunincktablestyle">
    <w:name w:val="Deceuninck tablestyle"/>
    <w:basedOn w:val="Normlntabulka"/>
    <w:rsid w:val="00225DE1"/>
    <w:pPr>
      <w:spacing w:line="240" w:lineRule="atLeast"/>
    </w:pPr>
    <w:rPr>
      <w:rFonts w:ascii="Arial" w:hAnsi="Arial"/>
      <w:position w:val="-20"/>
      <w:sz w:val="18"/>
      <w:lang w:val="nl-BE" w:eastAsia="nl-BE"/>
    </w:rPr>
    <w:tblPr>
      <w:tblStyleRowBandSize w:val="1"/>
      <w:tblStyleColBandSize w:val="1"/>
      <w:tblInd w:w="113" w:type="dxa"/>
      <w:tblCellMar>
        <w:top w:w="57" w:type="dxa"/>
      </w:tblCellMar>
    </w:tblPr>
    <w:tcPr>
      <w:vAlign w:val="center"/>
    </w:tcPr>
    <w:tblStylePr w:type="firstRow">
      <w:rPr>
        <w:b/>
        <w:color w:val="FFFFFF" w:themeColor="background1"/>
        <w:position w:val="0"/>
      </w:rPr>
      <w:tblPr/>
      <w:tcPr>
        <w:tcBorders>
          <w:top w:val="nil"/>
          <w:left w:val="nil"/>
          <w:bottom w:val="nil"/>
          <w:right w:val="nil"/>
          <w:insideH w:val="nil"/>
          <w:insideV w:val="nil"/>
          <w:tl2br w:val="nil"/>
          <w:tr2bl w:val="nil"/>
        </w:tcBorders>
        <w:shd w:val="clear" w:color="auto" w:fill="00559F" w:themeFill="text2"/>
      </w:tcPr>
    </w:tblStylePr>
    <w:tblStylePr w:type="lastRow">
      <w:pPr>
        <w:wordWrap/>
        <w:jc w:val="left"/>
        <w:outlineLvl w:val="9"/>
      </w:pPr>
      <w:rPr>
        <w:rFonts w:asciiTheme="minorHAnsi" w:hAnsiTheme="minorHAnsi"/>
        <w:b/>
        <w:position w:val="-6"/>
      </w:rPr>
      <w:tblPr/>
      <w:tcPr>
        <w:shd w:val="clear" w:color="auto" w:fill="B8DEFF" w:themeFill="text2" w:themeFillTint="33"/>
      </w:tcPr>
    </w:tblStylePr>
    <w:tblStylePr w:type="firstCol">
      <w:pPr>
        <w:wordWrap/>
        <w:ind w:leftChars="0" w:left="170"/>
      </w:pPr>
    </w:tblStylePr>
    <w:tblStylePr w:type="band1Vert">
      <w:pPr>
        <w:jc w:val="left"/>
      </w:pPr>
      <w:tblPr/>
      <w:tcPr>
        <w:vAlign w:val="center"/>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paragraph" w:styleId="Seznamsodrkami4">
    <w:name w:val="List Bullet 4"/>
    <w:basedOn w:val="Odstavecseseznamem"/>
    <w:uiPriority w:val="99"/>
    <w:unhideWhenUsed/>
    <w:rsid w:val="00BE4D89"/>
    <w:pPr>
      <w:numPr>
        <w:ilvl w:val="3"/>
        <w:numId w:val="4"/>
      </w:numPr>
      <w:spacing w:after="0" w:line="240" w:lineRule="auto"/>
    </w:pPr>
  </w:style>
  <w:style w:type="paragraph" w:styleId="Seznamsodrkami5">
    <w:name w:val="List Bullet 5"/>
    <w:basedOn w:val="Normln"/>
    <w:uiPriority w:val="99"/>
    <w:unhideWhenUsed/>
    <w:rsid w:val="00BE4D89"/>
    <w:pPr>
      <w:numPr>
        <w:numId w:val="3"/>
      </w:numPr>
      <w:spacing w:after="240" w:line="240" w:lineRule="atLeast"/>
      <w:contextualSpacing/>
    </w:pPr>
    <w:rPr>
      <w:rFonts w:asciiTheme="minorHAnsi" w:eastAsiaTheme="minorHAnsi" w:hAnsiTheme="minorHAnsi" w:cstheme="minorBidi"/>
      <w:sz w:val="22"/>
      <w:szCs w:val="22"/>
      <w:lang w:val="nl-BE" w:eastAsia="en-US"/>
    </w:rPr>
  </w:style>
  <w:style w:type="numbering" w:customStyle="1" w:styleId="List-Deceuninck-Bullet">
    <w:name w:val="List-Deceuninck-Bullet"/>
    <w:uiPriority w:val="99"/>
    <w:rsid w:val="00074C75"/>
    <w:pPr>
      <w:numPr>
        <w:numId w:val="2"/>
      </w:numPr>
    </w:pPr>
  </w:style>
  <w:style w:type="character" w:styleId="Hypertextovodkaz">
    <w:name w:val="Hyperlink"/>
    <w:basedOn w:val="Standardnpsmoodstavce"/>
    <w:uiPriority w:val="99"/>
    <w:unhideWhenUsed/>
    <w:rsid w:val="00314C70"/>
    <w:rPr>
      <w:color w:val="0000FF"/>
      <w:u w:val="single"/>
    </w:rPr>
  </w:style>
  <w:style w:type="paragraph" w:customStyle="1" w:styleId="Default">
    <w:name w:val="Default"/>
    <w:rsid w:val="00ED1D99"/>
    <w:pPr>
      <w:autoSpaceDE w:val="0"/>
      <w:autoSpaceDN w:val="0"/>
      <w:adjustRightInd w:val="0"/>
    </w:pPr>
    <w:rPr>
      <w:rFonts w:ascii="Arial" w:hAnsi="Arial" w:cs="Arial"/>
      <w:color w:val="000000"/>
      <w:sz w:val="24"/>
      <w:szCs w:val="24"/>
      <w:lang w:val="de-DE"/>
    </w:rPr>
  </w:style>
  <w:style w:type="character" w:customStyle="1" w:styleId="ZpatChar">
    <w:name w:val="Zápatí Char"/>
    <w:basedOn w:val="Standardnpsmoodstavce"/>
    <w:link w:val="Zpat"/>
    <w:rsid w:val="00ED1D99"/>
    <w:rPr>
      <w:rFonts w:ascii="Arial" w:hAnsi="Arial"/>
      <w:szCs w:val="24"/>
      <w:lang w:val="en-GB" w:eastAsia="en-GB"/>
    </w:rPr>
  </w:style>
  <w:style w:type="character" w:styleId="Siln">
    <w:name w:val="Strong"/>
    <w:basedOn w:val="Standardnpsmoodstavce"/>
    <w:uiPriority w:val="22"/>
    <w:qFormat/>
    <w:rsid w:val="00ED1D99"/>
    <w:rPr>
      <w:b/>
      <w:bCs/>
    </w:rPr>
  </w:style>
  <w:style w:type="character" w:styleId="Odkaznakoment">
    <w:name w:val="annotation reference"/>
    <w:basedOn w:val="Standardnpsmoodstavce"/>
    <w:semiHidden/>
    <w:unhideWhenUsed/>
    <w:rsid w:val="00DC4CED"/>
    <w:rPr>
      <w:sz w:val="16"/>
      <w:szCs w:val="16"/>
    </w:rPr>
  </w:style>
  <w:style w:type="paragraph" w:styleId="Textkomente">
    <w:name w:val="annotation text"/>
    <w:basedOn w:val="Normln"/>
    <w:link w:val="TextkomenteChar"/>
    <w:semiHidden/>
    <w:unhideWhenUsed/>
    <w:rsid w:val="00DC4CED"/>
    <w:rPr>
      <w:szCs w:val="20"/>
    </w:rPr>
  </w:style>
  <w:style w:type="character" w:customStyle="1" w:styleId="TextkomenteChar">
    <w:name w:val="Text komentáře Char"/>
    <w:basedOn w:val="Standardnpsmoodstavce"/>
    <w:link w:val="Textkomente"/>
    <w:semiHidden/>
    <w:rsid w:val="00DC4CED"/>
    <w:rPr>
      <w:rFonts w:ascii="Arial" w:hAnsi="Arial"/>
      <w:lang w:val="en-GB" w:eastAsia="en-GB"/>
    </w:rPr>
  </w:style>
  <w:style w:type="paragraph" w:styleId="Pedmtkomente">
    <w:name w:val="annotation subject"/>
    <w:basedOn w:val="Textkomente"/>
    <w:next w:val="Textkomente"/>
    <w:link w:val="PedmtkomenteChar"/>
    <w:semiHidden/>
    <w:unhideWhenUsed/>
    <w:rsid w:val="00DC4CED"/>
    <w:rPr>
      <w:b/>
      <w:bCs/>
    </w:rPr>
  </w:style>
  <w:style w:type="character" w:customStyle="1" w:styleId="PedmtkomenteChar">
    <w:name w:val="Předmět komentáře Char"/>
    <w:basedOn w:val="TextkomenteChar"/>
    <w:link w:val="Pedmtkomente"/>
    <w:semiHidden/>
    <w:rsid w:val="00DC4CED"/>
    <w:rPr>
      <w:rFonts w:ascii="Arial" w:hAnsi="Arial"/>
      <w:b/>
      <w:bCs/>
      <w:lang w:val="en-GB" w:eastAsia="en-GB"/>
    </w:rPr>
  </w:style>
  <w:style w:type="paragraph" w:styleId="Normlnweb">
    <w:name w:val="Normal (Web)"/>
    <w:basedOn w:val="Normln"/>
    <w:uiPriority w:val="99"/>
    <w:semiHidden/>
    <w:unhideWhenUsed/>
    <w:rsid w:val="00696A00"/>
    <w:pPr>
      <w:spacing w:before="100" w:beforeAutospacing="1" w:after="100" w:afterAutospacing="1"/>
    </w:pPr>
    <w:rPr>
      <w:rFonts w:ascii="Times New Roman" w:hAnsi="Times New Roman"/>
      <w:sz w:val="24"/>
      <w:lang w:val="de-DE" w:eastAsia="de-DE"/>
    </w:rPr>
  </w:style>
  <w:style w:type="character" w:styleId="Nevyeenzmnka">
    <w:name w:val="Unresolved Mention"/>
    <w:basedOn w:val="Standardnpsmoodstavce"/>
    <w:uiPriority w:val="99"/>
    <w:semiHidden/>
    <w:unhideWhenUsed/>
    <w:rsid w:val="009B3C86"/>
    <w:rPr>
      <w:color w:val="605E5C"/>
      <w:shd w:val="clear" w:color="auto" w:fill="E1DFDD"/>
    </w:rPr>
  </w:style>
  <w:style w:type="paragraph" w:styleId="Textpoznpodarou">
    <w:name w:val="footnote text"/>
    <w:basedOn w:val="Normln"/>
    <w:link w:val="TextpoznpodarouChar"/>
    <w:uiPriority w:val="99"/>
    <w:semiHidden/>
    <w:unhideWhenUsed/>
    <w:rsid w:val="00E429A3"/>
    <w:pPr>
      <w:spacing w:after="0"/>
      <w:jc w:val="both"/>
    </w:pPr>
    <w:rPr>
      <w:rFonts w:asciiTheme="minorHAnsi" w:eastAsiaTheme="minorHAnsi" w:hAnsiTheme="minorHAnsi" w:cstheme="minorBidi"/>
      <w:szCs w:val="20"/>
      <w:lang w:val="cs-CZ" w:eastAsia="en-US"/>
    </w:rPr>
  </w:style>
  <w:style w:type="character" w:customStyle="1" w:styleId="TextpoznpodarouChar">
    <w:name w:val="Text pozn. pod čarou Char"/>
    <w:basedOn w:val="Standardnpsmoodstavce"/>
    <w:link w:val="Textpoznpodarou"/>
    <w:uiPriority w:val="99"/>
    <w:semiHidden/>
    <w:rsid w:val="00E429A3"/>
    <w:rPr>
      <w:rFonts w:asciiTheme="minorHAnsi" w:eastAsiaTheme="minorHAnsi" w:hAnsiTheme="minorHAnsi" w:cstheme="minorBidi"/>
      <w:lang w:val="cs-CZ" w:eastAsia="en-US"/>
    </w:rPr>
  </w:style>
  <w:style w:type="character" w:styleId="Znakapoznpodarou">
    <w:name w:val="footnote reference"/>
    <w:basedOn w:val="Standardnpsmoodstavce"/>
    <w:uiPriority w:val="99"/>
    <w:semiHidden/>
    <w:unhideWhenUsed/>
    <w:rsid w:val="00E42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5551">
      <w:bodyDiv w:val="1"/>
      <w:marLeft w:val="0"/>
      <w:marRight w:val="0"/>
      <w:marTop w:val="0"/>
      <w:marBottom w:val="0"/>
      <w:divBdr>
        <w:top w:val="none" w:sz="0" w:space="0" w:color="auto"/>
        <w:left w:val="none" w:sz="0" w:space="0" w:color="auto"/>
        <w:bottom w:val="none" w:sz="0" w:space="0" w:color="auto"/>
        <w:right w:val="none" w:sz="0" w:space="0" w:color="auto"/>
      </w:divBdr>
    </w:div>
    <w:div w:id="737095024">
      <w:bodyDiv w:val="1"/>
      <w:marLeft w:val="0"/>
      <w:marRight w:val="0"/>
      <w:marTop w:val="0"/>
      <w:marBottom w:val="0"/>
      <w:divBdr>
        <w:top w:val="none" w:sz="0" w:space="0" w:color="auto"/>
        <w:left w:val="none" w:sz="0" w:space="0" w:color="auto"/>
        <w:bottom w:val="none" w:sz="0" w:space="0" w:color="auto"/>
        <w:right w:val="none" w:sz="0" w:space="0" w:color="auto"/>
      </w:divBdr>
    </w:div>
    <w:div w:id="763771355">
      <w:bodyDiv w:val="1"/>
      <w:marLeft w:val="0"/>
      <w:marRight w:val="0"/>
      <w:marTop w:val="0"/>
      <w:marBottom w:val="0"/>
      <w:divBdr>
        <w:top w:val="none" w:sz="0" w:space="0" w:color="auto"/>
        <w:left w:val="none" w:sz="0" w:space="0" w:color="auto"/>
        <w:bottom w:val="none" w:sz="0" w:space="0" w:color="auto"/>
        <w:right w:val="none" w:sz="0" w:space="0" w:color="auto"/>
      </w:divBdr>
    </w:div>
    <w:div w:id="1200582263">
      <w:bodyDiv w:val="1"/>
      <w:marLeft w:val="0"/>
      <w:marRight w:val="0"/>
      <w:marTop w:val="0"/>
      <w:marBottom w:val="0"/>
      <w:divBdr>
        <w:top w:val="none" w:sz="0" w:space="0" w:color="auto"/>
        <w:left w:val="none" w:sz="0" w:space="0" w:color="auto"/>
        <w:bottom w:val="none" w:sz="0" w:space="0" w:color="auto"/>
        <w:right w:val="none" w:sz="0" w:space="0" w:color="auto"/>
      </w:divBdr>
    </w:div>
    <w:div w:id="1315138027">
      <w:bodyDiv w:val="1"/>
      <w:marLeft w:val="0"/>
      <w:marRight w:val="0"/>
      <w:marTop w:val="0"/>
      <w:marBottom w:val="0"/>
      <w:divBdr>
        <w:top w:val="none" w:sz="0" w:space="0" w:color="auto"/>
        <w:left w:val="none" w:sz="0" w:space="0" w:color="auto"/>
        <w:bottom w:val="none" w:sz="0" w:space="0" w:color="auto"/>
        <w:right w:val="none" w:sz="0" w:space="0" w:color="auto"/>
      </w:divBdr>
    </w:div>
    <w:div w:id="15892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tz.SUS\AppData\Local\Microsoft\Windows\INetCache\Content.Outlook\0XIMPDSS\20110421%20deceuninck%20press%20release%202010.dotm" TargetMode="External"/></Relationships>
</file>

<file path=word/theme/theme1.xml><?xml version="1.0" encoding="utf-8"?>
<a:theme xmlns:a="http://schemas.openxmlformats.org/drawingml/2006/main" name="Office Theme">
  <a:themeElements>
    <a:clrScheme name="Deceuninck">
      <a:dk1>
        <a:sysClr val="windowText" lastClr="000000"/>
      </a:dk1>
      <a:lt1>
        <a:sysClr val="window" lastClr="FFFFFF"/>
      </a:lt1>
      <a:dk2>
        <a:srgbClr val="00559F"/>
      </a:dk2>
      <a:lt2>
        <a:srgbClr val="1DAEFF"/>
      </a:lt2>
      <a:accent1>
        <a:srgbClr val="00559F"/>
      </a:accent1>
      <a:accent2>
        <a:srgbClr val="1DAEFF"/>
      </a:accent2>
      <a:accent3>
        <a:srgbClr val="868686"/>
      </a:accent3>
      <a:accent4>
        <a:srgbClr val="005069"/>
      </a:accent4>
      <a:accent5>
        <a:srgbClr val="99D8F3"/>
      </a:accent5>
      <a:accent6>
        <a:srgbClr val="3D3A56"/>
      </a:accent6>
      <a:hlink>
        <a:srgbClr val="868686"/>
      </a:hlink>
      <a:folHlink>
        <a:srgbClr val="8686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705F969E594485E66BCCE89AC5B4" ma:contentTypeVersion="0" ma:contentTypeDescription="Create a new document." ma:contentTypeScope="" ma:versionID="3eda1c828caec89235320d8ce013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8376-EC4B-4340-A348-29468E83C117}">
  <ds:schemaRefs>
    <ds:schemaRef ds:uri="http://schemas.microsoft.com/sharepoint/v3/contenttype/forms"/>
  </ds:schemaRefs>
</ds:datastoreItem>
</file>

<file path=customXml/itemProps2.xml><?xml version="1.0" encoding="utf-8"?>
<ds:datastoreItem xmlns:ds="http://schemas.openxmlformats.org/officeDocument/2006/customXml" ds:itemID="{034216BB-AFC6-4535-80E1-0AB23D39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B77CFF-DB72-4432-AB42-C52E840FD88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5C67941-0D88-41EB-944B-25DB27A3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20110421 deceuninck press release 2010</Template>
  <TotalTime>0</TotalTime>
  <Pages>2</Pages>
  <Words>545</Words>
  <Characters>3160</Characters>
  <Application>Microsoft Office Word</Application>
  <DocSecurity>0</DocSecurity>
  <Lines>26</Lines>
  <Paragraphs>7</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Lemento</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Christoph Jutz</dc:creator>
  <cp:keywords/>
  <dc:description/>
  <cp:lastModifiedBy>Markéta Rejmonová</cp:lastModifiedBy>
  <cp:revision>3</cp:revision>
  <cp:lastPrinted>2018-12-11T10:01:00Z</cp:lastPrinted>
  <dcterms:created xsi:type="dcterms:W3CDTF">2019-08-27T11:15:00Z</dcterms:created>
  <dcterms:modified xsi:type="dcterms:W3CDTF">2019-08-27T11:15:00Z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0x010100B7C8705F969E594485E66BCCE89AC5B4</vt:lpwstr>
  </property>
</Properties>
</file>