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335F1F" w14:paraId="689EA697" w14:textId="77777777" w:rsidTr="00B33984">
        <w:tc>
          <w:tcPr>
            <w:tcW w:w="8720" w:type="dxa"/>
            <w:tcMar>
              <w:top w:w="85" w:type="dxa"/>
              <w:left w:w="0" w:type="dxa"/>
              <w:bottom w:w="85" w:type="dxa"/>
              <w:right w:w="0" w:type="dxa"/>
            </w:tcMar>
          </w:tcPr>
          <w:p w14:paraId="1370C2BF" w14:textId="18236EB1" w:rsidR="00E214A9" w:rsidRPr="00335F1F" w:rsidRDefault="009B3C86" w:rsidP="00335F1F">
            <w:pPr>
              <w:spacing w:after="0" w:line="200" w:lineRule="atLeast"/>
              <w:jc w:val="both"/>
              <w:rPr>
                <w:b/>
                <w:sz w:val="30"/>
                <w:szCs w:val="30"/>
                <w:lang w:val="cs-CZ"/>
              </w:rPr>
            </w:pPr>
            <w:bookmarkStart w:id="0" w:name="Text2"/>
            <w:r w:rsidRPr="00335F1F">
              <w:rPr>
                <w:b/>
                <w:sz w:val="30"/>
                <w:szCs w:val="30"/>
                <w:lang w:val="cs-CZ"/>
              </w:rPr>
              <w:t>Tisková zpráva</w:t>
            </w:r>
          </w:p>
          <w:p w14:paraId="5F7D6528" w14:textId="60672298" w:rsidR="00001BC2" w:rsidRPr="00335F1F" w:rsidRDefault="009B3C86" w:rsidP="00335F1F">
            <w:pPr>
              <w:spacing w:after="0" w:line="200" w:lineRule="atLeast"/>
              <w:jc w:val="both"/>
              <w:rPr>
                <w:sz w:val="16"/>
                <w:szCs w:val="16"/>
                <w:lang w:val="cs-CZ"/>
              </w:rPr>
            </w:pPr>
            <w:r w:rsidRPr="00335F1F">
              <w:rPr>
                <w:sz w:val="16"/>
                <w:szCs w:val="16"/>
                <w:lang w:val="cs-CZ"/>
              </w:rPr>
              <w:t>Deceuninck spol. s r. o.</w:t>
            </w:r>
            <w:bookmarkEnd w:id="0"/>
          </w:p>
        </w:tc>
      </w:tr>
    </w:tbl>
    <w:p w14:paraId="2969E0C0" w14:textId="77777777" w:rsidR="00B33984" w:rsidRPr="00335F1F" w:rsidRDefault="00B33984" w:rsidP="00335F1F">
      <w:pPr>
        <w:jc w:val="both"/>
        <w:rPr>
          <w:lang w:val="cs-CZ"/>
        </w:rPr>
      </w:pPr>
    </w:p>
    <w:p w14:paraId="70275188" w14:textId="3CC38665" w:rsidR="00200B8D" w:rsidRPr="00335F1F" w:rsidRDefault="00200B8D" w:rsidP="00335F1F">
      <w:pPr>
        <w:jc w:val="both"/>
        <w:rPr>
          <w:lang w:val="cs-CZ"/>
        </w:rPr>
        <w:sectPr w:rsidR="00200B8D" w:rsidRPr="00335F1F"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1CD94E9A" w14:textId="49C39524" w:rsidR="00335F1F" w:rsidRPr="00335F1F" w:rsidRDefault="002368A4" w:rsidP="00335F1F">
      <w:pPr>
        <w:widowControl w:val="0"/>
        <w:spacing w:line="360" w:lineRule="auto"/>
        <w:jc w:val="center"/>
        <w:rPr>
          <w:rFonts w:asciiTheme="minorHAnsi" w:hAnsiTheme="minorHAnsi" w:cs="Arial"/>
          <w:color w:val="00559F" w:themeColor="text2"/>
          <w:kern w:val="32"/>
          <w:sz w:val="44"/>
          <w:szCs w:val="32"/>
          <w:lang w:val="cs-CZ"/>
        </w:rPr>
      </w:pPr>
      <w:proofErr w:type="spellStart"/>
      <w:r>
        <w:rPr>
          <w:rFonts w:asciiTheme="minorHAnsi" w:hAnsiTheme="minorHAnsi" w:cs="Arial"/>
          <w:color w:val="00559F" w:themeColor="text2"/>
          <w:kern w:val="32"/>
          <w:sz w:val="44"/>
          <w:szCs w:val="32"/>
          <w:lang w:val="cs-CZ"/>
        </w:rPr>
        <w:t>Majestic</w:t>
      </w:r>
      <w:proofErr w:type="spellEnd"/>
      <w:r w:rsidR="00335F1F" w:rsidRPr="00335F1F">
        <w:rPr>
          <w:rFonts w:asciiTheme="minorHAnsi" w:hAnsiTheme="minorHAnsi" w:cs="Arial"/>
          <w:color w:val="00559F" w:themeColor="text2"/>
          <w:kern w:val="32"/>
          <w:sz w:val="44"/>
          <w:szCs w:val="32"/>
          <w:lang w:val="cs-CZ"/>
        </w:rPr>
        <w:t xml:space="preserve"> </w:t>
      </w:r>
      <w:proofErr w:type="spellStart"/>
      <w:r w:rsidR="00335F1F" w:rsidRPr="00335F1F">
        <w:rPr>
          <w:rFonts w:asciiTheme="minorHAnsi" w:hAnsiTheme="minorHAnsi" w:cs="Arial"/>
          <w:color w:val="00559F" w:themeColor="text2"/>
          <w:kern w:val="32"/>
          <w:sz w:val="44"/>
          <w:szCs w:val="32"/>
          <w:lang w:val="cs-CZ"/>
        </w:rPr>
        <w:t>Massive</w:t>
      </w:r>
      <w:proofErr w:type="spellEnd"/>
      <w:r w:rsidR="00335F1F" w:rsidRPr="00335F1F">
        <w:rPr>
          <w:rFonts w:asciiTheme="minorHAnsi" w:hAnsiTheme="minorHAnsi" w:cs="Arial"/>
          <w:color w:val="00559F" w:themeColor="text2"/>
          <w:kern w:val="32"/>
          <w:sz w:val="44"/>
          <w:szCs w:val="32"/>
          <w:lang w:val="cs-CZ"/>
        </w:rPr>
        <w:t xml:space="preserve"> Pro – terasy s povrchovou úpravou odolnou proti skvrnám</w:t>
      </w:r>
    </w:p>
    <w:p w14:paraId="0E9E011E" w14:textId="2B162279" w:rsidR="00335F1F" w:rsidRPr="00335F1F" w:rsidRDefault="00335F1F" w:rsidP="00335F1F">
      <w:pPr>
        <w:widowControl w:val="0"/>
        <w:shd w:val="solid" w:color="FFFFFF" w:fill="FFFFFF"/>
        <w:spacing w:line="276" w:lineRule="auto"/>
        <w:jc w:val="both"/>
        <w:rPr>
          <w:rFonts w:cs="Arial"/>
          <w:lang w:val="cs-CZ"/>
        </w:rPr>
      </w:pPr>
      <w:r w:rsidRPr="00335F1F">
        <w:rPr>
          <w:rFonts w:cs="Arial"/>
          <w:b/>
          <w:lang w:val="cs-CZ"/>
        </w:rPr>
        <w:t xml:space="preserve">Brno, 27. března 2018 – Na veletrhu Fensterbau Frontale 2018 představila společnost Inoutic hned několik produktových novinek, které budou udávat trendy ve stavebních systémech pro příštích několik let. Jde zejména o zcela bezúdržbové terasy </w:t>
      </w:r>
      <w:proofErr w:type="spellStart"/>
      <w:r w:rsidR="002368A4">
        <w:rPr>
          <w:rFonts w:cs="Arial"/>
          <w:b/>
          <w:lang w:val="cs-CZ"/>
        </w:rPr>
        <w:t>Majestic</w:t>
      </w:r>
      <w:proofErr w:type="spellEnd"/>
      <w:r w:rsidRPr="00335F1F">
        <w:rPr>
          <w:rFonts w:cs="Arial"/>
          <w:b/>
          <w:lang w:val="cs-CZ"/>
        </w:rPr>
        <w:t xml:space="preserve"> </w:t>
      </w:r>
      <w:proofErr w:type="spellStart"/>
      <w:r w:rsidRPr="00335F1F">
        <w:rPr>
          <w:rFonts w:cs="Arial"/>
          <w:b/>
          <w:lang w:val="cs-CZ"/>
        </w:rPr>
        <w:t>Massive</w:t>
      </w:r>
      <w:proofErr w:type="spellEnd"/>
      <w:r w:rsidRPr="00335F1F">
        <w:rPr>
          <w:rFonts w:cs="Arial"/>
          <w:b/>
          <w:lang w:val="cs-CZ"/>
        </w:rPr>
        <w:t xml:space="preserve"> Pro. Jejich povrch je odolný dokonce i vůči mastným skvrnám, přitom si zachovává přirozený vzhled dřeva.  </w:t>
      </w:r>
    </w:p>
    <w:p w14:paraId="5BC07C7F" w14:textId="17600DD6" w:rsidR="00335F1F" w:rsidRDefault="00335F1F" w:rsidP="00335F1F">
      <w:pPr>
        <w:shd w:val="solid" w:color="FFFFFF" w:fill="FFFFFF"/>
        <w:spacing w:line="276" w:lineRule="auto"/>
        <w:jc w:val="both"/>
        <w:rPr>
          <w:rFonts w:cs="Arial"/>
          <w:lang w:val="cs-CZ"/>
        </w:rPr>
      </w:pPr>
      <w:r w:rsidRPr="00335F1F">
        <w:rPr>
          <w:rFonts w:cs="Arial"/>
          <w:lang w:val="cs-CZ"/>
        </w:rPr>
        <w:t xml:space="preserve">Palubky </w:t>
      </w:r>
      <w:proofErr w:type="spellStart"/>
      <w:r w:rsidR="002368A4">
        <w:rPr>
          <w:rFonts w:cs="Arial"/>
          <w:lang w:val="cs-CZ"/>
        </w:rPr>
        <w:t>Majestic</w:t>
      </w:r>
      <w:proofErr w:type="spellEnd"/>
      <w:r w:rsidRPr="00335F1F">
        <w:rPr>
          <w:rFonts w:cs="Arial"/>
          <w:lang w:val="cs-CZ"/>
        </w:rPr>
        <w:t xml:space="preserve"> </w:t>
      </w:r>
      <w:proofErr w:type="spellStart"/>
      <w:r w:rsidRPr="00335F1F">
        <w:rPr>
          <w:rFonts w:cs="Arial"/>
          <w:lang w:val="cs-CZ"/>
        </w:rPr>
        <w:t>Massive</w:t>
      </w:r>
      <w:proofErr w:type="spellEnd"/>
      <w:r w:rsidRPr="00335F1F">
        <w:rPr>
          <w:rFonts w:cs="Arial"/>
          <w:lang w:val="cs-CZ"/>
        </w:rPr>
        <w:t xml:space="preserve"> Pro jsou potažené tenkou vrstvou polymeru (PVC), která dřevoplast chrání před poškrábáním a skvrnami nejrůznějšího původu. Během grilování už se nemusíte bát, že vám na terasu ukápne olej. Užívejte si slunce plnými doušky bez obav, že vám kapka opalovacího krému udělá na terase skvrnu, kvůli které budete shánět speciální čistič. Povlak z PVC samozřejmě také brání vzniku třísek, hladký povrch bez mezer je ideální pro chůzi naboso.</w:t>
      </w:r>
    </w:p>
    <w:p w14:paraId="5D1947A0" w14:textId="77777777" w:rsidR="00335F1F" w:rsidRPr="00335F1F" w:rsidRDefault="00335F1F" w:rsidP="00335F1F">
      <w:pPr>
        <w:pStyle w:val="Nadpis2"/>
        <w:spacing w:line="276" w:lineRule="auto"/>
        <w:jc w:val="both"/>
        <w:rPr>
          <w:rFonts w:ascii="Arial" w:hAnsi="Arial"/>
          <w:lang w:val="cs-CZ"/>
        </w:rPr>
      </w:pPr>
      <w:r w:rsidRPr="00335F1F">
        <w:rPr>
          <w:rFonts w:ascii="Arial" w:hAnsi="Arial"/>
          <w:sz w:val="22"/>
          <w:szCs w:val="22"/>
          <w:lang w:val="cs-CZ"/>
        </w:rPr>
        <w:t>Technické specifikace materiálu</w:t>
      </w:r>
    </w:p>
    <w:p w14:paraId="2DDDB24D"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Masivní palubka s tvrdým plastovým povrchem pro vysokou zátěž</w:t>
      </w:r>
    </w:p>
    <w:p w14:paraId="2D0DF10A"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Snadná údržba, odolnost proti škrábancům a skvrnám díky ochranné vrstvě</w:t>
      </w:r>
    </w:p>
    <w:p w14:paraId="0AE4E7E6"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Dva různé povrchy: strukturovaný (s autentickým vzhledem dřeva) a rýhovaný</w:t>
      </w:r>
    </w:p>
    <w:p w14:paraId="0AA11F2D"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Šířka 140 mm (užitná šířka 145 mm), výška 20 mm</w:t>
      </w:r>
    </w:p>
    <w:p w14:paraId="6235B2CC"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Šířka spár pouhých 4,5 mm</w:t>
      </w:r>
    </w:p>
    <w:p w14:paraId="411937D1"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Minimální celková konstrukční výška (od 36 mm)</w:t>
      </w:r>
    </w:p>
    <w:p w14:paraId="7F7F227E"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I zaoblení se řežou snadno</w:t>
      </w:r>
    </w:p>
    <w:p w14:paraId="4B5B263F"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Ukončovací profil není nutný</w:t>
      </w:r>
    </w:p>
    <w:p w14:paraId="02D71D13"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 Vysoká odolnost proti uklouznutí: R10 na rýhované straně / R11 na straně se vzhledem dřeva</w:t>
      </w:r>
    </w:p>
    <w:p w14:paraId="118321BF" w14:textId="77777777" w:rsidR="00335F1F" w:rsidRPr="00335F1F" w:rsidRDefault="00335F1F" w:rsidP="00335F1F">
      <w:pPr>
        <w:shd w:val="solid" w:color="FFFFFF" w:fill="FFFFFF"/>
        <w:spacing w:line="276" w:lineRule="auto"/>
        <w:jc w:val="both"/>
        <w:rPr>
          <w:rFonts w:cs="Arial"/>
          <w:lang w:val="cs-CZ"/>
        </w:rPr>
      </w:pPr>
    </w:p>
    <w:p w14:paraId="6EB24692" w14:textId="77777777" w:rsidR="00335F1F" w:rsidRPr="00335F1F" w:rsidRDefault="00335F1F" w:rsidP="00335F1F">
      <w:pPr>
        <w:pStyle w:val="Nadpis2"/>
        <w:spacing w:line="276" w:lineRule="auto"/>
        <w:jc w:val="both"/>
        <w:rPr>
          <w:rFonts w:ascii="Arial" w:hAnsi="Arial"/>
          <w:sz w:val="22"/>
          <w:szCs w:val="22"/>
          <w:lang w:val="cs-CZ"/>
        </w:rPr>
      </w:pPr>
      <w:r w:rsidRPr="00335F1F">
        <w:rPr>
          <w:rFonts w:ascii="Arial" w:hAnsi="Arial"/>
          <w:sz w:val="22"/>
          <w:szCs w:val="22"/>
          <w:lang w:val="cs-CZ"/>
        </w:rPr>
        <w:lastRenderedPageBreak/>
        <w:t>Jednoduchá montáž</w:t>
      </w:r>
    </w:p>
    <w:p w14:paraId="484A49FF" w14:textId="76921046" w:rsidR="00335F1F" w:rsidRPr="00335F1F" w:rsidRDefault="00335F1F" w:rsidP="00335F1F">
      <w:pPr>
        <w:shd w:val="solid" w:color="FFFFFF" w:fill="FFFFFF"/>
        <w:spacing w:line="276" w:lineRule="auto"/>
        <w:jc w:val="both"/>
        <w:rPr>
          <w:rFonts w:cs="Arial"/>
          <w:lang w:val="cs-CZ"/>
        </w:rPr>
      </w:pPr>
      <w:r w:rsidRPr="00335F1F">
        <w:rPr>
          <w:rFonts w:cs="Arial"/>
          <w:lang w:val="cs-CZ"/>
        </w:rPr>
        <w:t xml:space="preserve">Terasy z </w:t>
      </w:r>
      <w:proofErr w:type="spellStart"/>
      <w:r w:rsidR="002368A4">
        <w:rPr>
          <w:rFonts w:cs="Arial"/>
          <w:lang w:val="cs-CZ"/>
        </w:rPr>
        <w:t>Majestic</w:t>
      </w:r>
      <w:proofErr w:type="spellEnd"/>
      <w:r w:rsidRPr="00335F1F">
        <w:rPr>
          <w:rFonts w:cs="Arial"/>
          <w:lang w:val="cs-CZ"/>
        </w:rPr>
        <w:t xml:space="preserve"> </w:t>
      </w:r>
      <w:proofErr w:type="spellStart"/>
      <w:r w:rsidRPr="00335F1F">
        <w:rPr>
          <w:rFonts w:cs="Arial"/>
          <w:lang w:val="cs-CZ"/>
        </w:rPr>
        <w:t>Massive</w:t>
      </w:r>
      <w:proofErr w:type="spellEnd"/>
      <w:r w:rsidRPr="00335F1F">
        <w:rPr>
          <w:rFonts w:cs="Arial"/>
          <w:lang w:val="cs-CZ"/>
        </w:rPr>
        <w:t xml:space="preserve"> Pro se instalují velmi snadno a rychle díky systému skrytých spon. Podkladové profily mohou být buď z materiálu </w:t>
      </w:r>
      <w:proofErr w:type="spellStart"/>
      <w:r w:rsidRPr="00335F1F">
        <w:rPr>
          <w:rFonts w:cs="Arial"/>
          <w:lang w:val="cs-CZ"/>
        </w:rPr>
        <w:t>T</w:t>
      </w:r>
      <w:r w:rsidR="002368A4">
        <w:rPr>
          <w:rFonts w:cs="Arial"/>
          <w:lang w:val="cs-CZ"/>
        </w:rPr>
        <w:t>winson</w:t>
      </w:r>
      <w:proofErr w:type="spellEnd"/>
      <w:r w:rsidRPr="00335F1F">
        <w:rPr>
          <w:rFonts w:cs="Arial"/>
          <w:lang w:val="cs-CZ"/>
        </w:rPr>
        <w:t xml:space="preserve"> nebo z</w:t>
      </w:r>
      <w:r w:rsidR="002368A4">
        <w:rPr>
          <w:rFonts w:cs="Arial"/>
          <w:lang w:val="cs-CZ"/>
        </w:rPr>
        <w:t> </w:t>
      </w:r>
      <w:r w:rsidRPr="00335F1F">
        <w:rPr>
          <w:rFonts w:cs="Arial"/>
          <w:lang w:val="cs-CZ"/>
        </w:rPr>
        <w:t>hliníku</w:t>
      </w:r>
      <w:r w:rsidR="002368A4">
        <w:rPr>
          <w:rFonts w:cs="Arial"/>
          <w:lang w:val="cs-CZ"/>
        </w:rPr>
        <w:t>,</w:t>
      </w:r>
      <w:r w:rsidRPr="00335F1F">
        <w:rPr>
          <w:rFonts w:cs="Arial"/>
          <w:lang w:val="cs-CZ"/>
        </w:rPr>
        <w:t xml:space="preserve"> dostupné vždy s odpovídajícím příslušenstvím.</w:t>
      </w:r>
    </w:p>
    <w:p w14:paraId="65059852" w14:textId="396FE76A" w:rsidR="00335F1F" w:rsidRPr="00335F1F" w:rsidRDefault="00335F1F" w:rsidP="00335F1F">
      <w:pPr>
        <w:shd w:val="solid" w:color="FFFFFF" w:fill="FFFFFF"/>
        <w:spacing w:line="276" w:lineRule="auto"/>
        <w:jc w:val="both"/>
        <w:rPr>
          <w:rFonts w:cs="Arial"/>
          <w:lang w:val="cs-CZ"/>
        </w:rPr>
      </w:pPr>
      <w:r w:rsidRPr="00335F1F">
        <w:rPr>
          <w:rFonts w:cs="Arial"/>
          <w:lang w:val="cs-CZ"/>
        </w:rPr>
        <w:t xml:space="preserve">Díky nízké celkové konstrukční výšce pouhých 36 mm (minimum) je systém ideální i pro rekonstrukci balkonů a teras. Systém </w:t>
      </w:r>
      <w:proofErr w:type="spellStart"/>
      <w:r w:rsidR="002368A4">
        <w:rPr>
          <w:rFonts w:cs="Arial"/>
          <w:lang w:val="cs-CZ"/>
        </w:rPr>
        <w:t>Majestic</w:t>
      </w:r>
      <w:proofErr w:type="spellEnd"/>
      <w:r w:rsidRPr="00335F1F">
        <w:rPr>
          <w:rFonts w:cs="Arial"/>
          <w:lang w:val="cs-CZ"/>
        </w:rPr>
        <w:t xml:space="preserve"> </w:t>
      </w:r>
      <w:proofErr w:type="spellStart"/>
      <w:r w:rsidRPr="00335F1F">
        <w:rPr>
          <w:rFonts w:cs="Arial"/>
          <w:lang w:val="cs-CZ"/>
        </w:rPr>
        <w:t>Massive</w:t>
      </w:r>
      <w:proofErr w:type="spellEnd"/>
      <w:r w:rsidRPr="00335F1F">
        <w:rPr>
          <w:rFonts w:cs="Arial"/>
          <w:lang w:val="cs-CZ"/>
        </w:rPr>
        <w:t xml:space="preserve"> Pro však umožňuje konstrukční výšku i 70 mm a víc, která je zase vhodná pro plovoucí samonosné konstrukce, např. na plochých střechách.</w:t>
      </w:r>
    </w:p>
    <w:p w14:paraId="0D0BB383" w14:textId="77777777" w:rsidR="00335F1F" w:rsidRPr="00335F1F" w:rsidRDefault="00335F1F" w:rsidP="00335F1F">
      <w:pPr>
        <w:pStyle w:val="Nadpis2"/>
        <w:spacing w:line="276" w:lineRule="auto"/>
        <w:jc w:val="both"/>
        <w:rPr>
          <w:rFonts w:ascii="Arial" w:hAnsi="Arial"/>
          <w:sz w:val="22"/>
          <w:szCs w:val="22"/>
          <w:lang w:val="cs-CZ"/>
        </w:rPr>
      </w:pPr>
      <w:r w:rsidRPr="00335F1F">
        <w:rPr>
          <w:rFonts w:ascii="Arial" w:hAnsi="Arial"/>
          <w:sz w:val="22"/>
          <w:szCs w:val="22"/>
          <w:lang w:val="cs-CZ"/>
        </w:rPr>
        <w:t>Stálé barvy a vzhled tvrdého dřeva</w:t>
      </w:r>
    </w:p>
    <w:p w14:paraId="14F25EB1" w14:textId="4680E286" w:rsidR="00335F1F" w:rsidRPr="00335F1F" w:rsidRDefault="00335F1F" w:rsidP="00335F1F">
      <w:pPr>
        <w:shd w:val="solid" w:color="FFFFFF" w:fill="FFFFFF"/>
        <w:spacing w:line="276" w:lineRule="auto"/>
        <w:jc w:val="both"/>
        <w:rPr>
          <w:rFonts w:cs="Arial"/>
          <w:lang w:val="cs-CZ"/>
        </w:rPr>
      </w:pPr>
      <w:r w:rsidRPr="00335F1F">
        <w:rPr>
          <w:rFonts w:cs="Arial"/>
          <w:lang w:val="cs-CZ"/>
        </w:rPr>
        <w:t xml:space="preserve">Palubky </w:t>
      </w:r>
      <w:proofErr w:type="spellStart"/>
      <w:r w:rsidR="002368A4">
        <w:rPr>
          <w:rFonts w:cs="Arial"/>
          <w:lang w:val="cs-CZ"/>
        </w:rPr>
        <w:t>Majestic</w:t>
      </w:r>
      <w:proofErr w:type="spellEnd"/>
      <w:r w:rsidRPr="00335F1F">
        <w:rPr>
          <w:rFonts w:cs="Arial"/>
          <w:lang w:val="cs-CZ"/>
        </w:rPr>
        <w:t xml:space="preserve"> </w:t>
      </w:r>
      <w:proofErr w:type="spellStart"/>
      <w:r w:rsidRPr="00335F1F">
        <w:rPr>
          <w:rFonts w:cs="Arial"/>
          <w:lang w:val="cs-CZ"/>
        </w:rPr>
        <w:t>Massive</w:t>
      </w:r>
      <w:proofErr w:type="spellEnd"/>
      <w:r w:rsidRPr="00335F1F">
        <w:rPr>
          <w:rFonts w:cs="Arial"/>
          <w:lang w:val="cs-CZ"/>
        </w:rPr>
        <w:t xml:space="preserve"> Pro nevyblednou – čtyři autentické přírodní odstíny zůstanou svěží po celé roky. Přirozený vzhled podtrhuje i reliéf s letokruhy vyražený z jedné strany palubek a barevný gradient u dřevěných dekorů (dub kouřově šedý a dub antik hnědý).</w:t>
      </w:r>
    </w:p>
    <w:p w14:paraId="4F66DD65" w14:textId="77777777" w:rsidR="00335F1F" w:rsidRPr="00335F1F" w:rsidRDefault="00335F1F" w:rsidP="00335F1F">
      <w:pPr>
        <w:pStyle w:val="Nadpis2"/>
        <w:spacing w:line="276" w:lineRule="auto"/>
        <w:jc w:val="both"/>
        <w:rPr>
          <w:rFonts w:ascii="Arial" w:hAnsi="Arial"/>
          <w:sz w:val="22"/>
          <w:szCs w:val="22"/>
          <w:lang w:val="cs-CZ"/>
        </w:rPr>
      </w:pPr>
      <w:r w:rsidRPr="00335F1F">
        <w:rPr>
          <w:rFonts w:ascii="Arial" w:hAnsi="Arial"/>
          <w:sz w:val="22"/>
          <w:szCs w:val="22"/>
          <w:lang w:val="cs-CZ"/>
        </w:rPr>
        <w:t>Údržba a čištění</w:t>
      </w:r>
    </w:p>
    <w:p w14:paraId="38484708" w14:textId="77777777" w:rsidR="00335F1F" w:rsidRPr="00335F1F" w:rsidRDefault="00335F1F" w:rsidP="00335F1F">
      <w:pPr>
        <w:shd w:val="solid" w:color="FFFFFF" w:fill="FFFFFF"/>
        <w:spacing w:line="276" w:lineRule="auto"/>
        <w:jc w:val="both"/>
        <w:rPr>
          <w:rFonts w:cs="Arial"/>
          <w:lang w:val="cs-CZ"/>
        </w:rPr>
      </w:pPr>
      <w:r w:rsidRPr="00335F1F">
        <w:rPr>
          <w:rFonts w:cs="Arial"/>
          <w:lang w:val="cs-CZ"/>
        </w:rPr>
        <w:t>Čištění terasy je teď opravdu hračka! Stačí dvakrát ročně opláchnout vodou, případně slabým mýdlovým roztokem, a jemně přejet smetákem. Vyhněte se abrazivním čisticím prostředkům nebo těm, které obsahují aceton. Vhodné není ani příliš časté čištění, protože by to způsobilo vyleštění záměrně zdrsněného povrchu. Skvrny od kečupu, jídla apod. nenechte na terase zbytečně zapékat. Lepší je odstranit je do 24 hodin – postačí opět smeták a mýdlový roztok.</w:t>
      </w:r>
    </w:p>
    <w:p w14:paraId="47D9C17E" w14:textId="77777777" w:rsidR="00335F1F" w:rsidRPr="00335F1F" w:rsidRDefault="00335F1F" w:rsidP="00335F1F">
      <w:pPr>
        <w:shd w:val="solid" w:color="FFFFFF" w:fill="FFFFFF"/>
        <w:spacing w:line="276" w:lineRule="auto"/>
        <w:jc w:val="both"/>
        <w:rPr>
          <w:rFonts w:cs="Arial"/>
          <w:lang w:val="cs-CZ"/>
        </w:rPr>
      </w:pPr>
    </w:p>
    <w:p w14:paraId="07E0D279" w14:textId="77777777" w:rsidR="00335F1F" w:rsidRPr="00335F1F" w:rsidRDefault="00335F1F" w:rsidP="00335F1F">
      <w:pPr>
        <w:shd w:val="solid" w:color="FFFFFF" w:fill="FFFFFF"/>
        <w:spacing w:line="276" w:lineRule="auto"/>
        <w:jc w:val="both"/>
        <w:rPr>
          <w:rFonts w:cs="Arial"/>
          <w:szCs w:val="20"/>
          <w:lang w:val="cs-CZ"/>
        </w:rPr>
      </w:pPr>
    </w:p>
    <w:p w14:paraId="65220E9B" w14:textId="13FB5258" w:rsidR="00D95AA7" w:rsidRPr="00335F1F" w:rsidRDefault="00D95AA7" w:rsidP="00335F1F">
      <w:pPr>
        <w:jc w:val="both"/>
        <w:rPr>
          <w:rFonts w:eastAsia="Calibri" w:cs="Arial"/>
          <w:sz w:val="22"/>
          <w:szCs w:val="22"/>
          <w:lang w:val="cs-CZ" w:eastAsia="en-US"/>
        </w:rPr>
      </w:pPr>
    </w:p>
    <w:sectPr w:rsidR="00D95AA7" w:rsidRPr="00335F1F" w:rsidSect="00EC3432">
      <w:type w:val="continuous"/>
      <w:pgSz w:w="11906" w:h="16838" w:code="9"/>
      <w:pgMar w:top="3686"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2F3F" w14:textId="77777777" w:rsidR="00013888" w:rsidRDefault="00013888">
      <w:r>
        <w:separator/>
      </w:r>
    </w:p>
  </w:endnote>
  <w:endnote w:type="continuationSeparator" w:id="0">
    <w:p w14:paraId="084F72F2" w14:textId="77777777" w:rsidR="00013888" w:rsidRDefault="0001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189B6F43"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Tisková zpráva</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8"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4"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7"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65AFA" w14:textId="77777777" w:rsidR="00013888" w:rsidRDefault="00013888">
      <w:r>
        <w:separator/>
      </w:r>
    </w:p>
  </w:footnote>
  <w:footnote w:type="continuationSeparator" w:id="0">
    <w:p w14:paraId="37246E47" w14:textId="77777777" w:rsidR="00013888" w:rsidRDefault="0001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2AB53ED1">
          <wp:simplePos x="0" y="0"/>
          <wp:positionH relativeFrom="page">
            <wp:posOffset>1076325</wp:posOffset>
          </wp:positionH>
          <wp:positionV relativeFrom="page">
            <wp:posOffset>728980</wp:posOffset>
          </wp:positionV>
          <wp:extent cx="1439545" cy="71945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2"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2B7382A"/>
    <w:multiLevelType w:val="multilevel"/>
    <w:tmpl w:val="5846EBE4"/>
    <w:numStyleLink w:val="List-Deceuninck-Bullet"/>
  </w:abstractNum>
  <w:abstractNum w:abstractNumId="4"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13888"/>
    <w:rsid w:val="000234DF"/>
    <w:rsid w:val="00036D73"/>
    <w:rsid w:val="00050090"/>
    <w:rsid w:val="00050959"/>
    <w:rsid w:val="00050E53"/>
    <w:rsid w:val="00051EAA"/>
    <w:rsid w:val="00053086"/>
    <w:rsid w:val="00074C75"/>
    <w:rsid w:val="00080ECD"/>
    <w:rsid w:val="0009716A"/>
    <w:rsid w:val="000B505B"/>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368A4"/>
    <w:rsid w:val="00241389"/>
    <w:rsid w:val="0024490F"/>
    <w:rsid w:val="0024651B"/>
    <w:rsid w:val="00266FCC"/>
    <w:rsid w:val="00287B73"/>
    <w:rsid w:val="00295487"/>
    <w:rsid w:val="002D7CA5"/>
    <w:rsid w:val="002F6AFF"/>
    <w:rsid w:val="003117FE"/>
    <w:rsid w:val="00314C70"/>
    <w:rsid w:val="00327A59"/>
    <w:rsid w:val="00335F1F"/>
    <w:rsid w:val="00383CFC"/>
    <w:rsid w:val="00386180"/>
    <w:rsid w:val="0039047A"/>
    <w:rsid w:val="003D32B1"/>
    <w:rsid w:val="003D6E40"/>
    <w:rsid w:val="003D7C8D"/>
    <w:rsid w:val="003E27EC"/>
    <w:rsid w:val="00403C3C"/>
    <w:rsid w:val="0041513D"/>
    <w:rsid w:val="00432A78"/>
    <w:rsid w:val="00454786"/>
    <w:rsid w:val="00456145"/>
    <w:rsid w:val="004C6701"/>
    <w:rsid w:val="004D6CAA"/>
    <w:rsid w:val="004F46F2"/>
    <w:rsid w:val="00510CFC"/>
    <w:rsid w:val="005152D5"/>
    <w:rsid w:val="00550FBC"/>
    <w:rsid w:val="00560B56"/>
    <w:rsid w:val="00564664"/>
    <w:rsid w:val="005A23F6"/>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4FE9"/>
    <w:rsid w:val="006E560C"/>
    <w:rsid w:val="00711F43"/>
    <w:rsid w:val="00717D62"/>
    <w:rsid w:val="007444BD"/>
    <w:rsid w:val="0077296D"/>
    <w:rsid w:val="00773648"/>
    <w:rsid w:val="00795F52"/>
    <w:rsid w:val="007E0901"/>
    <w:rsid w:val="008125CA"/>
    <w:rsid w:val="00817B09"/>
    <w:rsid w:val="00826B32"/>
    <w:rsid w:val="00872485"/>
    <w:rsid w:val="008959C9"/>
    <w:rsid w:val="008A346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A051DE"/>
    <w:rsid w:val="00A56F0B"/>
    <w:rsid w:val="00AA405B"/>
    <w:rsid w:val="00AC47E4"/>
    <w:rsid w:val="00AD38AB"/>
    <w:rsid w:val="00AE1F1A"/>
    <w:rsid w:val="00B229B1"/>
    <w:rsid w:val="00B33984"/>
    <w:rsid w:val="00B36F21"/>
    <w:rsid w:val="00B52C9D"/>
    <w:rsid w:val="00B6097F"/>
    <w:rsid w:val="00B91F75"/>
    <w:rsid w:val="00BA0B7D"/>
    <w:rsid w:val="00BB61ED"/>
    <w:rsid w:val="00BE4D89"/>
    <w:rsid w:val="00C009B5"/>
    <w:rsid w:val="00C054FA"/>
    <w:rsid w:val="00C277F1"/>
    <w:rsid w:val="00CB2B11"/>
    <w:rsid w:val="00CC7C3D"/>
    <w:rsid w:val="00CD6D86"/>
    <w:rsid w:val="00D03411"/>
    <w:rsid w:val="00D2352D"/>
    <w:rsid w:val="00D24500"/>
    <w:rsid w:val="00D607DC"/>
    <w:rsid w:val="00D748A5"/>
    <w:rsid w:val="00D87551"/>
    <w:rsid w:val="00D95AA7"/>
    <w:rsid w:val="00DB5CB3"/>
    <w:rsid w:val="00DB782D"/>
    <w:rsid w:val="00DC4CED"/>
    <w:rsid w:val="00DC6A76"/>
    <w:rsid w:val="00DD7D97"/>
    <w:rsid w:val="00DF5C06"/>
    <w:rsid w:val="00DF72C0"/>
    <w:rsid w:val="00E101D5"/>
    <w:rsid w:val="00E166B2"/>
    <w:rsid w:val="00E214A9"/>
    <w:rsid w:val="00E27999"/>
    <w:rsid w:val="00E3371F"/>
    <w:rsid w:val="00E41F43"/>
    <w:rsid w:val="00E64CD7"/>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6347"/>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7CFF-DB72-4432-AB42-C52E840FD88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4.xml><?xml version="1.0" encoding="utf-8"?>
<ds:datastoreItem xmlns:ds="http://schemas.openxmlformats.org/officeDocument/2006/customXml" ds:itemID="{3523F2B4-FCFA-4420-A8B1-694593B2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3</TotalTime>
  <Pages>2</Pages>
  <Words>415</Words>
  <Characters>2325</Characters>
  <Application>Microsoft Office Word</Application>
  <DocSecurity>0</DocSecurity>
  <Lines>19</Lines>
  <Paragraphs>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Markéta Rejmonová</cp:lastModifiedBy>
  <cp:revision>2</cp:revision>
  <cp:lastPrinted>2018-12-11T10:01:00Z</cp:lastPrinted>
  <dcterms:created xsi:type="dcterms:W3CDTF">2020-04-28T07:39:00Z</dcterms:created>
  <dcterms:modified xsi:type="dcterms:W3CDTF">2020-04-28T07:39:00Z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