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7F87" w14:textId="769CE766" w:rsidR="00085D47" w:rsidRDefault="00A86E13" w:rsidP="008205A5">
      <w:pPr>
        <w:jc w:val="both"/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</w:pPr>
      <w:r w:rsidRPr="00A86E13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Nové parní stanice a žehličky Electrolux</w:t>
      </w:r>
      <w:r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 xml:space="preserve">: </w:t>
      </w:r>
      <w:r w:rsidRPr="00A86E13">
        <w:rPr>
          <w:rFonts w:ascii="Electrolux Sans SemiBold" w:eastAsia="Times New Roman" w:hAnsi="Electrolux Sans SemiBold"/>
          <w:b/>
          <w:bCs/>
          <w:sz w:val="40"/>
          <w:szCs w:val="28"/>
          <w:lang w:val="cs-CZ"/>
        </w:rPr>
        <w:t>Vdechněte oblečení nový život</w:t>
      </w:r>
    </w:p>
    <w:p w14:paraId="5C68479C" w14:textId="77777777" w:rsidR="00CA31A4" w:rsidRPr="00810548" w:rsidRDefault="00CA31A4" w:rsidP="008205A5">
      <w:pPr>
        <w:jc w:val="both"/>
        <w:rPr>
          <w:lang w:val="cs-CZ"/>
        </w:rPr>
      </w:pPr>
    </w:p>
    <w:p w14:paraId="61EDA29D" w14:textId="0556629B" w:rsidR="00574C03" w:rsidRPr="00810548" w:rsidRDefault="00F836A0" w:rsidP="008205A5">
      <w:pPr>
        <w:pStyle w:val="Podnadpis"/>
        <w:spacing w:line="360" w:lineRule="auto"/>
        <w:jc w:val="both"/>
        <w:rPr>
          <w:rFonts w:ascii="Electrolux Sans SemiBold" w:eastAsia="Times New Roman" w:hAnsi="Electrolux Sans SemiBold"/>
          <w:b w:val="0"/>
          <w:bCs/>
          <w:szCs w:val="22"/>
          <w:lang w:val="cs-CZ"/>
        </w:rPr>
      </w:pPr>
      <w:r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Praha </w:t>
      </w:r>
      <w:r w:rsidR="004F238D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19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. </w:t>
      </w:r>
      <w:r w:rsidR="00522ECC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září</w:t>
      </w:r>
      <w:r w:rsidR="003352FD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 xml:space="preserve"> </w:t>
      </w:r>
      <w:r w:rsidR="00CD1417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201</w:t>
      </w:r>
      <w:r w:rsidR="00151BFA" w:rsidRPr="00810548">
        <w:rPr>
          <w:rFonts w:ascii="Electrolux Sans SemiBold" w:eastAsia="Times New Roman" w:hAnsi="Electrolux Sans SemiBold"/>
          <w:b w:val="0"/>
          <w:bCs/>
          <w:szCs w:val="22"/>
          <w:lang w:val="cs-CZ"/>
        </w:rPr>
        <w:t>9</w:t>
      </w:r>
    </w:p>
    <w:p w14:paraId="495600FB" w14:textId="36A75254" w:rsidR="00CF6235" w:rsidRPr="008205A5" w:rsidRDefault="00CF6235" w:rsidP="008205A5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49829A00" w14:textId="474307EF" w:rsidR="00AA3709" w:rsidRDefault="0081666E" w:rsidP="00C50068">
      <w:pPr>
        <w:spacing w:line="360" w:lineRule="auto"/>
        <w:jc w:val="both"/>
        <w:rPr>
          <w:rFonts w:cs="Arial"/>
          <w:b/>
          <w:bCs/>
          <w:lang w:val="cs-CZ"/>
        </w:rPr>
      </w:pPr>
      <w:r>
        <w:rPr>
          <w:rFonts w:cs="Arial"/>
          <w:b/>
          <w:bCs/>
          <w:lang w:val="cs-CZ"/>
        </w:rPr>
        <w:t>První dojem je jen je</w:t>
      </w:r>
      <w:r w:rsidR="00632ECF">
        <w:rPr>
          <w:rFonts w:cs="Arial"/>
          <w:b/>
          <w:bCs/>
          <w:lang w:val="cs-CZ"/>
        </w:rPr>
        <w:t>den</w:t>
      </w:r>
      <w:r w:rsidR="00946018">
        <w:rPr>
          <w:rFonts w:cs="Arial"/>
          <w:b/>
          <w:bCs/>
          <w:lang w:val="cs-CZ"/>
        </w:rPr>
        <w:t xml:space="preserve"> a tento </w:t>
      </w:r>
      <w:r w:rsidR="00632ECF">
        <w:rPr>
          <w:rFonts w:cs="Arial"/>
          <w:b/>
          <w:bCs/>
          <w:lang w:val="cs-CZ"/>
        </w:rPr>
        <w:t xml:space="preserve">fakt platí v soukromém i profesním životě. Udělejte jej co nejlepší </w:t>
      </w:r>
      <w:r w:rsidR="00946018">
        <w:rPr>
          <w:rFonts w:cs="Arial"/>
          <w:b/>
          <w:bCs/>
          <w:lang w:val="cs-CZ"/>
        </w:rPr>
        <w:t xml:space="preserve">– a to </w:t>
      </w:r>
      <w:r w:rsidR="00632ECF">
        <w:rPr>
          <w:rFonts w:cs="Arial"/>
          <w:b/>
          <w:bCs/>
          <w:lang w:val="cs-CZ"/>
        </w:rPr>
        <w:t xml:space="preserve">dokonalým a upraveným vzhledem. </w:t>
      </w:r>
      <w:r w:rsidR="00A86E13" w:rsidRPr="00A86E13">
        <w:rPr>
          <w:rFonts w:cs="Arial"/>
          <w:b/>
          <w:bCs/>
          <w:lang w:val="cs-CZ"/>
        </w:rPr>
        <w:t xml:space="preserve">Nové žehličky a parní stanice Electrolux </w:t>
      </w:r>
      <w:proofErr w:type="spellStart"/>
      <w:r w:rsidR="00A86E13" w:rsidRPr="00A86E13">
        <w:rPr>
          <w:rFonts w:cs="Arial"/>
          <w:b/>
          <w:bCs/>
          <w:lang w:val="cs-CZ"/>
        </w:rPr>
        <w:t>Renew</w:t>
      </w:r>
      <w:proofErr w:type="spellEnd"/>
      <w:r w:rsidR="00A86E13" w:rsidRPr="00A86E13">
        <w:rPr>
          <w:rFonts w:cs="Arial"/>
          <w:b/>
          <w:bCs/>
          <w:lang w:val="cs-CZ"/>
        </w:rPr>
        <w:t xml:space="preserve"> 800 a </w:t>
      </w:r>
      <w:proofErr w:type="spellStart"/>
      <w:r w:rsidR="00A86E13" w:rsidRPr="00A86E13">
        <w:rPr>
          <w:rFonts w:cs="Arial"/>
          <w:b/>
          <w:bCs/>
          <w:lang w:val="cs-CZ"/>
        </w:rPr>
        <w:t>Refine</w:t>
      </w:r>
      <w:proofErr w:type="spellEnd"/>
      <w:r w:rsidR="00A86E13" w:rsidRPr="00A86E13">
        <w:rPr>
          <w:rFonts w:cs="Arial"/>
          <w:b/>
          <w:bCs/>
          <w:lang w:val="cs-CZ"/>
        </w:rPr>
        <w:t xml:space="preserve"> 700 </w:t>
      </w:r>
      <w:r w:rsidR="008478B8">
        <w:rPr>
          <w:rFonts w:cs="Arial"/>
          <w:b/>
          <w:bCs/>
          <w:lang w:val="cs-CZ"/>
        </w:rPr>
        <w:t xml:space="preserve">navíc </w:t>
      </w:r>
      <w:r w:rsidR="00A86E13" w:rsidRPr="00A86E13">
        <w:rPr>
          <w:rFonts w:cs="Arial"/>
          <w:b/>
          <w:bCs/>
          <w:lang w:val="cs-CZ"/>
        </w:rPr>
        <w:t>disponují speciálním</w:t>
      </w:r>
      <w:r w:rsidR="00632ECF" w:rsidRPr="00632ECF">
        <w:rPr>
          <w:rFonts w:cs="Arial"/>
          <w:b/>
          <w:bCs/>
          <w:lang w:val="cs-CZ"/>
        </w:rPr>
        <w:t xml:space="preserve"> programem přímo pro outdoorové oblečení, které si díky tomu zachová svou jedinečnou nepromokavost po delší dobu.</w:t>
      </w:r>
      <w:r w:rsidR="00632ECF">
        <w:rPr>
          <w:rFonts w:cs="Arial"/>
          <w:b/>
          <w:bCs/>
          <w:lang w:val="cs-CZ"/>
        </w:rPr>
        <w:t xml:space="preserve"> </w:t>
      </w:r>
    </w:p>
    <w:p w14:paraId="5C4230A6" w14:textId="5D29CA88" w:rsidR="00632ECF" w:rsidRDefault="00632ECF" w:rsidP="00C50068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00F6E3D3" w14:textId="2C61DDA5" w:rsidR="00946018" w:rsidRPr="00946018" w:rsidRDefault="00F956F2" w:rsidP="00C50068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A4B30D" wp14:editId="4C17B525">
            <wp:simplePos x="0" y="0"/>
            <wp:positionH relativeFrom="margin">
              <wp:posOffset>3618865</wp:posOffset>
            </wp:positionH>
            <wp:positionV relativeFrom="margin">
              <wp:posOffset>2508250</wp:posOffset>
            </wp:positionV>
            <wp:extent cx="1375410" cy="14478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08" r="37067" b="15177"/>
                    <a:stretch/>
                  </pic:blipFill>
                  <pic:spPr bwMode="auto">
                    <a:xfrm>
                      <a:off x="0" y="0"/>
                      <a:ext cx="137541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86E13">
        <w:rPr>
          <w:rFonts w:cs="Arial"/>
          <w:lang w:val="cs-CZ"/>
        </w:rPr>
        <w:t xml:space="preserve">Nové produkty pro péči o prádlo </w:t>
      </w:r>
      <w:r w:rsidR="00632ECF" w:rsidRPr="00946018">
        <w:rPr>
          <w:rFonts w:cs="Arial"/>
          <w:lang w:val="cs-CZ"/>
        </w:rPr>
        <w:t xml:space="preserve">nabízí programy speciálně určené i </w:t>
      </w:r>
      <w:r w:rsidR="00A86E13">
        <w:rPr>
          <w:rFonts w:cs="Arial"/>
          <w:lang w:val="cs-CZ"/>
        </w:rPr>
        <w:t>pr</w:t>
      </w:r>
      <w:r w:rsidR="00632ECF" w:rsidRPr="00946018">
        <w:rPr>
          <w:rFonts w:cs="Arial"/>
          <w:lang w:val="cs-CZ"/>
        </w:rPr>
        <w:t xml:space="preserve">o velmi jemné tkaniny. Při žehlení je možno zvolit si jeden ze čtyř programů: len, bavlna, vlna, </w:t>
      </w:r>
      <w:proofErr w:type="spellStart"/>
      <w:r w:rsidR="00632ECF" w:rsidRPr="00946018">
        <w:rPr>
          <w:rFonts w:cs="Arial"/>
          <w:lang w:val="cs-CZ"/>
        </w:rPr>
        <w:t>outdoor</w:t>
      </w:r>
      <w:proofErr w:type="spellEnd"/>
      <w:r w:rsidR="00632ECF" w:rsidRPr="00946018">
        <w:rPr>
          <w:rFonts w:cs="Arial"/>
          <w:lang w:val="cs-CZ"/>
        </w:rPr>
        <w:t xml:space="preserve">. Když parní stanice dosáhne správné </w:t>
      </w:r>
      <w:r w:rsidR="00946018">
        <w:rPr>
          <w:rFonts w:cs="Arial"/>
          <w:lang w:val="cs-CZ"/>
        </w:rPr>
        <w:t xml:space="preserve">teploty </w:t>
      </w:r>
      <w:r w:rsidR="00632ECF" w:rsidRPr="00946018">
        <w:rPr>
          <w:rFonts w:cs="Arial"/>
          <w:lang w:val="cs-CZ"/>
        </w:rPr>
        <w:t xml:space="preserve">pro daný typ látky, rozsvítí se </w:t>
      </w:r>
      <w:r w:rsidR="00535448" w:rsidRPr="00693486">
        <w:rPr>
          <w:rFonts w:cs="Arial"/>
          <w:lang w:val="cs-CZ"/>
        </w:rPr>
        <w:t>zabudované přední osvětlení. Žádný záhyb tak nikdy nepřehlédnete.</w:t>
      </w:r>
      <w:r w:rsidR="00946018" w:rsidRPr="00946018">
        <w:rPr>
          <w:rFonts w:cs="Arial"/>
          <w:lang w:val="cs-CZ"/>
        </w:rPr>
        <w:t xml:space="preserve"> </w:t>
      </w:r>
      <w:r w:rsidR="00632ECF" w:rsidRPr="00946018">
        <w:rPr>
          <w:rFonts w:cs="Arial"/>
          <w:lang w:val="cs-CZ"/>
        </w:rPr>
        <w:t xml:space="preserve">Technologie </w:t>
      </w:r>
      <w:proofErr w:type="spellStart"/>
      <w:r w:rsidR="00632ECF" w:rsidRPr="00946018">
        <w:rPr>
          <w:rFonts w:cs="Arial"/>
          <w:lang w:val="cs-CZ"/>
        </w:rPr>
        <w:t>PrecisionCare</w:t>
      </w:r>
      <w:proofErr w:type="spellEnd"/>
      <w:r w:rsidR="00632ECF" w:rsidRPr="00946018">
        <w:rPr>
          <w:rFonts w:cs="Arial"/>
          <w:lang w:val="cs-CZ"/>
        </w:rPr>
        <w:t xml:space="preserve">™ </w:t>
      </w:r>
      <w:r w:rsidR="00946018" w:rsidRPr="00946018">
        <w:rPr>
          <w:rFonts w:cs="Arial"/>
          <w:lang w:val="cs-CZ"/>
        </w:rPr>
        <w:t xml:space="preserve">pak </w:t>
      </w:r>
      <w:r w:rsidR="00632ECF" w:rsidRPr="00946018">
        <w:rPr>
          <w:rFonts w:cs="Arial"/>
          <w:lang w:val="cs-CZ"/>
        </w:rPr>
        <w:t>využívá páru rovnoměrn</w:t>
      </w:r>
      <w:r w:rsidR="00946018" w:rsidRPr="00946018">
        <w:rPr>
          <w:rFonts w:cs="Arial"/>
          <w:lang w:val="cs-CZ"/>
        </w:rPr>
        <w:t xml:space="preserve">ě, čímž dokonale narovná i </w:t>
      </w:r>
      <w:r w:rsidR="004E7E83">
        <w:rPr>
          <w:rFonts w:cs="Arial"/>
          <w:lang w:val="cs-CZ"/>
        </w:rPr>
        <w:t>ta nejjemnější</w:t>
      </w:r>
      <w:r w:rsidR="00946018" w:rsidRPr="00946018">
        <w:rPr>
          <w:rFonts w:cs="Arial"/>
          <w:lang w:val="cs-CZ"/>
        </w:rPr>
        <w:t xml:space="preserve"> vlákna.</w:t>
      </w:r>
      <w:r w:rsidR="004E7E83">
        <w:rPr>
          <w:rFonts w:cs="Arial"/>
          <w:lang w:val="cs-CZ"/>
        </w:rPr>
        <w:t xml:space="preserve"> </w:t>
      </w:r>
      <w:r w:rsidR="00946018" w:rsidRPr="00632ECF">
        <w:rPr>
          <w:rFonts w:cs="Arial"/>
          <w:lang w:val="cs-CZ"/>
        </w:rPr>
        <w:t xml:space="preserve">Žehlicí plocha </w:t>
      </w:r>
      <w:proofErr w:type="spellStart"/>
      <w:r w:rsidR="00946018" w:rsidRPr="00632ECF">
        <w:rPr>
          <w:rFonts w:cs="Arial"/>
          <w:lang w:val="cs-CZ"/>
        </w:rPr>
        <w:t>R</w:t>
      </w:r>
      <w:r w:rsidR="004E7E83">
        <w:rPr>
          <w:rFonts w:cs="Arial"/>
          <w:lang w:val="cs-CZ"/>
        </w:rPr>
        <w:t>esilium</w:t>
      </w:r>
      <w:r w:rsidR="004E7E83" w:rsidRPr="004F238D">
        <w:rPr>
          <w:rFonts w:cs="Arial"/>
          <w:vertAlign w:val="superscript"/>
          <w:lang w:val="cs-CZ"/>
        </w:rPr>
        <w:t>T</w:t>
      </w:r>
      <w:r w:rsidR="00946018" w:rsidRPr="004F238D">
        <w:rPr>
          <w:rFonts w:cs="Arial"/>
          <w:vertAlign w:val="superscript"/>
          <w:lang w:val="cs-CZ"/>
        </w:rPr>
        <w:t>M</w:t>
      </w:r>
      <w:proofErr w:type="spellEnd"/>
      <w:r w:rsidR="00946018">
        <w:rPr>
          <w:rFonts w:cs="Arial"/>
          <w:lang w:val="cs-CZ"/>
        </w:rPr>
        <w:t xml:space="preserve"> je vysoce </w:t>
      </w:r>
      <w:r w:rsidR="00946018" w:rsidRPr="00632ECF">
        <w:rPr>
          <w:rFonts w:cs="Arial"/>
          <w:lang w:val="cs-CZ"/>
        </w:rPr>
        <w:t>odolná vůči poškrábání</w:t>
      </w:r>
      <w:r w:rsidR="00946018">
        <w:rPr>
          <w:rFonts w:cs="Arial"/>
          <w:lang w:val="cs-CZ"/>
        </w:rPr>
        <w:t xml:space="preserve"> a </w:t>
      </w:r>
      <w:r w:rsidR="00946018" w:rsidRPr="00632ECF">
        <w:rPr>
          <w:rFonts w:cs="Arial"/>
          <w:lang w:val="cs-CZ"/>
        </w:rPr>
        <w:t xml:space="preserve">zaručuje hladké žehlení </w:t>
      </w:r>
      <w:bookmarkStart w:id="0" w:name="_GoBack"/>
      <w:bookmarkEnd w:id="0"/>
      <w:r w:rsidR="00946018" w:rsidRPr="00632ECF">
        <w:rPr>
          <w:rFonts w:cs="Arial"/>
          <w:lang w:val="cs-CZ"/>
        </w:rPr>
        <w:t xml:space="preserve">všemi směry. </w:t>
      </w:r>
    </w:p>
    <w:p w14:paraId="10B90D6B" w14:textId="24D092E8" w:rsidR="00C50068" w:rsidRPr="00524D29" w:rsidRDefault="00C50068" w:rsidP="00C50068">
      <w:pPr>
        <w:spacing w:line="360" w:lineRule="auto"/>
        <w:jc w:val="both"/>
        <w:rPr>
          <w:rFonts w:cs="Arial"/>
          <w:b/>
          <w:bCs/>
          <w:lang w:val="cs-CZ"/>
        </w:rPr>
      </w:pPr>
    </w:p>
    <w:p w14:paraId="57C089D0" w14:textId="2EF7DE71" w:rsidR="009027FC" w:rsidRDefault="00632ECF" w:rsidP="00632ECF">
      <w:pPr>
        <w:spacing w:line="360" w:lineRule="auto"/>
        <w:jc w:val="both"/>
        <w:rPr>
          <w:rFonts w:cs="Arial"/>
          <w:lang w:val="cs-CZ"/>
        </w:rPr>
      </w:pPr>
      <w:r w:rsidRPr="00632ECF">
        <w:rPr>
          <w:rFonts w:cs="Arial"/>
          <w:lang w:val="cs-CZ"/>
        </w:rPr>
        <w:t xml:space="preserve">S péčí </w:t>
      </w:r>
      <w:proofErr w:type="spellStart"/>
      <w:r w:rsidRPr="00632ECF">
        <w:rPr>
          <w:rFonts w:cs="Arial"/>
          <w:lang w:val="cs-CZ"/>
        </w:rPr>
        <w:t>Outdoor</w:t>
      </w:r>
      <w:proofErr w:type="spellEnd"/>
      <w:r w:rsidRPr="00632ECF">
        <w:rPr>
          <w:rFonts w:cs="Arial"/>
          <w:lang w:val="cs-CZ"/>
        </w:rPr>
        <w:t xml:space="preserve"> Care </w:t>
      </w:r>
      <w:r>
        <w:rPr>
          <w:rFonts w:cs="Arial"/>
          <w:lang w:val="cs-CZ"/>
        </w:rPr>
        <w:t>budete</w:t>
      </w:r>
      <w:r w:rsidRPr="00632ECF">
        <w:rPr>
          <w:rFonts w:cs="Arial"/>
          <w:lang w:val="cs-CZ"/>
        </w:rPr>
        <w:t xml:space="preserve"> vždy chráněni před nepřízní počasí</w:t>
      </w:r>
      <w:r>
        <w:rPr>
          <w:rFonts w:cs="Arial"/>
          <w:lang w:val="cs-CZ"/>
        </w:rPr>
        <w:t xml:space="preserve">. Díky speciálnímu programu vdechnete vašemu outdoorovému oblečení </w:t>
      </w:r>
      <w:r w:rsidRPr="00632ECF">
        <w:rPr>
          <w:rFonts w:cs="Arial"/>
          <w:lang w:val="cs-CZ"/>
        </w:rPr>
        <w:t>nový život</w:t>
      </w:r>
      <w:r>
        <w:rPr>
          <w:rFonts w:cs="Arial"/>
          <w:lang w:val="cs-CZ"/>
        </w:rPr>
        <w:t>. P</w:t>
      </w:r>
      <w:r w:rsidRPr="00632ECF">
        <w:rPr>
          <w:rFonts w:cs="Arial"/>
          <w:lang w:val="cs-CZ"/>
        </w:rPr>
        <w:t>rogram obnovuje voděodolnost funkčních tkanin, abyste zůstali déle „v suchu“.</w:t>
      </w:r>
    </w:p>
    <w:p w14:paraId="1C703E3F" w14:textId="601074A0" w:rsidR="00632ECF" w:rsidRDefault="00632ECF" w:rsidP="00632ECF">
      <w:pPr>
        <w:spacing w:line="360" w:lineRule="auto"/>
        <w:jc w:val="both"/>
        <w:rPr>
          <w:rFonts w:cs="Arial"/>
          <w:lang w:val="cs-CZ"/>
        </w:rPr>
      </w:pPr>
    </w:p>
    <w:p w14:paraId="243CD634" w14:textId="725703A6" w:rsidR="000D2BF4" w:rsidRDefault="00F956F2" w:rsidP="00C50068">
      <w:pPr>
        <w:spacing w:line="360" w:lineRule="auto"/>
        <w:jc w:val="both"/>
        <w:rPr>
          <w:rFonts w:cs="Arial"/>
          <w:lang w:val="cs-CZ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A79C66" wp14:editId="5B4E1CDE">
            <wp:simplePos x="0" y="0"/>
            <wp:positionH relativeFrom="margin">
              <wp:posOffset>12700</wp:posOffset>
            </wp:positionH>
            <wp:positionV relativeFrom="margin">
              <wp:posOffset>5576570</wp:posOffset>
            </wp:positionV>
            <wp:extent cx="1885950" cy="1428750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2" t="20202" r="3841"/>
                    <a:stretch/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E13" w:rsidRPr="00A86E13">
        <w:rPr>
          <w:rFonts w:cs="Arial"/>
          <w:lang w:val="cs-CZ"/>
        </w:rPr>
        <w:t>Zásobník parních stanic pojme až 1,2</w:t>
      </w:r>
      <w:r w:rsidR="00A86E13">
        <w:rPr>
          <w:rFonts w:cs="Arial"/>
          <w:lang w:val="cs-CZ"/>
        </w:rPr>
        <w:t xml:space="preserve"> </w:t>
      </w:r>
      <w:r w:rsidR="00A86E13" w:rsidRPr="00A86E13">
        <w:rPr>
          <w:rFonts w:cs="Arial"/>
          <w:lang w:val="cs-CZ"/>
        </w:rPr>
        <w:t xml:space="preserve">l </w:t>
      </w:r>
      <w:r w:rsidR="00A86E13">
        <w:rPr>
          <w:rFonts w:cs="Arial"/>
          <w:lang w:val="cs-CZ"/>
        </w:rPr>
        <w:t>vody</w:t>
      </w:r>
      <w:r w:rsidR="00946018" w:rsidRPr="00946018">
        <w:rPr>
          <w:rFonts w:cs="Arial"/>
          <w:lang w:val="cs-CZ"/>
        </w:rPr>
        <w:t>,</w:t>
      </w:r>
      <w:r w:rsidR="00A37A38">
        <w:rPr>
          <w:rFonts w:cs="Arial"/>
          <w:lang w:val="cs-CZ"/>
        </w:rPr>
        <w:t xml:space="preserve"> čímž se</w:t>
      </w:r>
      <w:r w:rsidR="00946018" w:rsidRPr="00946018">
        <w:rPr>
          <w:rFonts w:cs="Arial"/>
          <w:lang w:val="cs-CZ"/>
        </w:rPr>
        <w:t xml:space="preserve"> významně </w:t>
      </w:r>
      <w:r w:rsidR="00A37A38">
        <w:rPr>
          <w:rFonts w:cs="Arial"/>
          <w:lang w:val="cs-CZ"/>
        </w:rPr>
        <w:t>snižuje</w:t>
      </w:r>
      <w:r w:rsidR="00946018" w:rsidRPr="00946018">
        <w:rPr>
          <w:rFonts w:cs="Arial"/>
          <w:lang w:val="cs-CZ"/>
        </w:rPr>
        <w:t xml:space="preserve"> nutnost </w:t>
      </w:r>
      <w:r w:rsidR="00A37A38">
        <w:rPr>
          <w:rFonts w:cs="Arial"/>
          <w:lang w:val="cs-CZ"/>
        </w:rPr>
        <w:t xml:space="preserve">jeho </w:t>
      </w:r>
      <w:r w:rsidR="00946018" w:rsidRPr="00946018">
        <w:rPr>
          <w:rFonts w:cs="Arial"/>
          <w:lang w:val="cs-CZ"/>
        </w:rPr>
        <w:t>častého doplňování.</w:t>
      </w:r>
      <w:r w:rsidR="00946018">
        <w:rPr>
          <w:rFonts w:cs="Arial"/>
          <w:lang w:val="cs-CZ"/>
        </w:rPr>
        <w:t xml:space="preserve"> </w:t>
      </w:r>
      <w:r w:rsidR="00946018" w:rsidRPr="00946018">
        <w:rPr>
          <w:rFonts w:cs="Arial"/>
          <w:lang w:val="cs-CZ"/>
        </w:rPr>
        <w:t>Trojúhelníkový uzávěr je navržen tak, aby působil jako zábrana proti přetečení vody do oblasti kabelu</w:t>
      </w:r>
      <w:r w:rsidR="004E7E83">
        <w:rPr>
          <w:rFonts w:cs="Arial"/>
          <w:lang w:val="cs-CZ"/>
        </w:rPr>
        <w:t xml:space="preserve"> tak</w:t>
      </w:r>
      <w:r w:rsidR="00946018" w:rsidRPr="00946018">
        <w:rPr>
          <w:rFonts w:cs="Arial"/>
          <w:lang w:val="cs-CZ"/>
        </w:rPr>
        <w:t>, jak to vyžadují bezpečnostní předpisy. Díky širokému úhlu otvoru až 110° máte během doplňování vody dobrý výhled a přístup.</w:t>
      </w:r>
    </w:p>
    <w:p w14:paraId="7EB53E39" w14:textId="77777777" w:rsidR="00946018" w:rsidRDefault="00946018" w:rsidP="00C50068">
      <w:pPr>
        <w:spacing w:line="360" w:lineRule="auto"/>
        <w:jc w:val="both"/>
        <w:rPr>
          <w:rFonts w:cs="Arial"/>
          <w:lang w:val="cs-CZ"/>
        </w:rPr>
      </w:pPr>
    </w:p>
    <w:p w14:paraId="6DFA8835" w14:textId="453719C5" w:rsidR="00AA3709" w:rsidRDefault="00AA3709" w:rsidP="008205A5">
      <w:pPr>
        <w:spacing w:line="360" w:lineRule="auto"/>
        <w:jc w:val="both"/>
        <w:rPr>
          <w:rFonts w:cs="Arial"/>
          <w:lang w:val="cs-CZ"/>
        </w:rPr>
      </w:pPr>
    </w:p>
    <w:p w14:paraId="6DE46185" w14:textId="6D7E2C0A" w:rsidR="004E7E83" w:rsidRDefault="004E7E83" w:rsidP="008205A5">
      <w:pPr>
        <w:spacing w:line="360" w:lineRule="auto"/>
        <w:jc w:val="both"/>
        <w:rPr>
          <w:rFonts w:cs="Arial"/>
          <w:lang w:val="cs-CZ"/>
        </w:rPr>
      </w:pPr>
    </w:p>
    <w:p w14:paraId="1C6C7E3C" w14:textId="3E91345C" w:rsidR="004E7E83" w:rsidRDefault="004E7E83" w:rsidP="008205A5">
      <w:pPr>
        <w:spacing w:line="360" w:lineRule="auto"/>
        <w:jc w:val="both"/>
        <w:rPr>
          <w:rFonts w:cs="Arial"/>
          <w:lang w:val="cs-CZ"/>
        </w:rPr>
      </w:pPr>
    </w:p>
    <w:p w14:paraId="63927CB2" w14:textId="05C69940" w:rsidR="00F956F2" w:rsidRDefault="00F956F2" w:rsidP="008205A5">
      <w:pPr>
        <w:spacing w:line="360" w:lineRule="auto"/>
        <w:jc w:val="both"/>
        <w:rPr>
          <w:rFonts w:cs="Arial"/>
          <w:lang w:val="cs-CZ"/>
        </w:rPr>
      </w:pPr>
    </w:p>
    <w:p w14:paraId="2EF1E4E6" w14:textId="10E70B52" w:rsidR="00F956F2" w:rsidRDefault="00F956F2" w:rsidP="008205A5">
      <w:pPr>
        <w:spacing w:line="360" w:lineRule="auto"/>
        <w:jc w:val="both"/>
        <w:rPr>
          <w:rFonts w:cs="Arial"/>
          <w:lang w:val="cs-CZ"/>
        </w:rPr>
      </w:pPr>
    </w:p>
    <w:p w14:paraId="0AAA125F" w14:textId="77777777" w:rsidR="00F956F2" w:rsidRPr="00810548" w:rsidRDefault="00F956F2" w:rsidP="008205A5">
      <w:pPr>
        <w:spacing w:line="360" w:lineRule="auto"/>
        <w:jc w:val="both"/>
        <w:rPr>
          <w:rFonts w:cs="Arial"/>
          <w:lang w:val="cs-CZ"/>
        </w:rPr>
      </w:pPr>
    </w:p>
    <w:p w14:paraId="14011A71" w14:textId="09600F49" w:rsidR="004E7E83" w:rsidRPr="004E7E83" w:rsidRDefault="005544F1" w:rsidP="008205A5">
      <w:pPr>
        <w:spacing w:line="360" w:lineRule="auto"/>
        <w:jc w:val="both"/>
        <w:rPr>
          <w:rFonts w:cs="Arial"/>
          <w:lang w:val="cs-CZ"/>
        </w:rPr>
      </w:pPr>
      <w:r w:rsidRPr="00810548">
        <w:rPr>
          <w:lang w:val="cs-CZ"/>
        </w:rPr>
        <w:lastRenderedPageBreak/>
        <w:t>Více n</w:t>
      </w:r>
      <w:r w:rsidRPr="00810548">
        <w:rPr>
          <w:rStyle w:val="Hypertextovodkaz"/>
          <w:rFonts w:cs="Arial"/>
          <w:color w:val="auto"/>
          <w:u w:val="none"/>
          <w:lang w:val="cs-CZ"/>
        </w:rPr>
        <w:t xml:space="preserve">a </w:t>
      </w:r>
      <w:hyperlink r:id="rId10" w:history="1">
        <w:r w:rsidRPr="00810548">
          <w:rPr>
            <w:rStyle w:val="Hypertextovodkaz"/>
            <w:rFonts w:cs="Arial"/>
            <w:lang w:val="cs-CZ"/>
          </w:rPr>
          <w:t>www.electrolux.cz</w:t>
        </w:r>
      </w:hyperlink>
      <w:r w:rsidR="00914271" w:rsidRPr="00810548">
        <w:rPr>
          <w:rStyle w:val="Hypertextovodkaz"/>
          <w:rFonts w:cs="Arial"/>
          <w:lang w:val="cs-CZ"/>
        </w:rPr>
        <w:t xml:space="preserve"> </w:t>
      </w:r>
      <w:r w:rsidR="005A76F8" w:rsidRPr="00810548">
        <w:rPr>
          <w:rFonts w:cs="Arial"/>
          <w:lang w:val="cs-CZ"/>
        </w:rPr>
        <w:t>a</w:t>
      </w:r>
      <w:r w:rsidR="00914271" w:rsidRPr="00810548">
        <w:rPr>
          <w:rFonts w:cs="Arial"/>
          <w:lang w:val="cs-CZ"/>
        </w:rPr>
        <w:t xml:space="preserve"> </w:t>
      </w:r>
      <w:r w:rsidR="0097118F" w:rsidRPr="00810548">
        <w:rPr>
          <w:rStyle w:val="Hypertextovodkaz"/>
          <w:rFonts w:cs="Arial"/>
          <w:lang w:val="cs-CZ"/>
        </w:rPr>
        <w:t>www.facebook.com/</w:t>
      </w:r>
      <w:proofErr w:type="spellStart"/>
      <w:r w:rsidR="0097118F" w:rsidRPr="00810548">
        <w:rPr>
          <w:rStyle w:val="Hypertextovodkaz"/>
          <w:rFonts w:cs="Arial"/>
          <w:lang w:val="cs-CZ"/>
        </w:rPr>
        <w:t>electroluxceskarepublika</w:t>
      </w:r>
      <w:proofErr w:type="spellEnd"/>
      <w:r w:rsidR="0097118F" w:rsidRPr="00810548">
        <w:rPr>
          <w:rStyle w:val="Hypertextovodkaz"/>
          <w:rFonts w:cs="Arial"/>
          <w:lang w:val="cs-CZ"/>
        </w:rPr>
        <w:t>/</w:t>
      </w:r>
      <w:r w:rsidR="009B6C49" w:rsidRPr="00810548">
        <w:rPr>
          <w:rStyle w:val="Hypertextovodkaz"/>
          <w:rFonts w:cs="Arial"/>
          <w:u w:val="none"/>
          <w:lang w:val="cs-CZ"/>
        </w:rPr>
        <w:t>.</w:t>
      </w:r>
    </w:p>
    <w:p w14:paraId="3BB41A4D" w14:textId="77777777" w:rsidR="00410524" w:rsidRPr="00810548" w:rsidRDefault="00410524" w:rsidP="008205A5">
      <w:pPr>
        <w:spacing w:line="360" w:lineRule="auto"/>
        <w:jc w:val="both"/>
        <w:rPr>
          <w:sz w:val="18"/>
          <w:lang w:val="cs-CZ"/>
        </w:rPr>
      </w:pPr>
    </w:p>
    <w:p w14:paraId="2382EE52" w14:textId="6C4E03B7" w:rsidR="005D00BD" w:rsidRPr="00810548" w:rsidRDefault="0097118F" w:rsidP="008205A5">
      <w:pPr>
        <w:spacing w:line="360" w:lineRule="auto"/>
        <w:jc w:val="both"/>
        <w:rPr>
          <w:sz w:val="18"/>
          <w:lang w:val="cs-CZ"/>
        </w:rPr>
      </w:pPr>
      <w:r w:rsidRPr="00810548">
        <w:rPr>
          <w:sz w:val="18"/>
          <w:lang w:val="cs-CZ"/>
        </w:rPr>
        <w:t xml:space="preserve">Společnost Electrolux dává nový rozměr pocitům, péči a pohodě a dělá tak život miliónů lidí radostnějším a udržitelnějším. Jsme předním světovým výrobcem spotřebičů a spotřebitel je pro nás ve všem, co děláme, na prvním místě. Pod našimi značkami zahrnujícími Electrolux, AEG, </w:t>
      </w:r>
      <w:proofErr w:type="spellStart"/>
      <w:r w:rsidRPr="00810548">
        <w:rPr>
          <w:sz w:val="18"/>
          <w:lang w:val="cs-CZ"/>
        </w:rPr>
        <w:t>Anova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Frigidaire</w:t>
      </w:r>
      <w:proofErr w:type="spellEnd"/>
      <w:r w:rsidRPr="00810548">
        <w:rPr>
          <w:sz w:val="18"/>
          <w:lang w:val="cs-CZ"/>
        </w:rPr>
        <w:t xml:space="preserve">, </w:t>
      </w:r>
      <w:proofErr w:type="spellStart"/>
      <w:r w:rsidRPr="00810548">
        <w:rPr>
          <w:sz w:val="18"/>
          <w:lang w:val="cs-CZ"/>
        </w:rPr>
        <w:t>Westinghouse</w:t>
      </w:r>
      <w:proofErr w:type="spellEnd"/>
      <w:r w:rsidRPr="00810548">
        <w:rPr>
          <w:sz w:val="18"/>
          <w:lang w:val="cs-CZ"/>
        </w:rPr>
        <w:t xml:space="preserve"> a Zanussi prodáváme každý rok více než 60 miliónů výrobků pro domácnost a pro profesionály na více než 150 trzích. V roce 201</w:t>
      </w:r>
      <w:r w:rsidR="00410524" w:rsidRPr="00810548">
        <w:rPr>
          <w:sz w:val="18"/>
          <w:lang w:val="cs-CZ"/>
        </w:rPr>
        <w:t>8</w:t>
      </w:r>
      <w:r w:rsidRPr="00810548">
        <w:rPr>
          <w:sz w:val="18"/>
          <w:lang w:val="cs-CZ"/>
        </w:rPr>
        <w:t xml:space="preserve"> společnost Electrolux dosáhla tržeb ve výši 12</w:t>
      </w:r>
      <w:r w:rsidR="00410524" w:rsidRPr="00810548">
        <w:rPr>
          <w:sz w:val="18"/>
          <w:lang w:val="cs-CZ"/>
        </w:rPr>
        <w:t>4</w:t>
      </w:r>
      <w:r w:rsidRPr="00810548">
        <w:rPr>
          <w:sz w:val="18"/>
          <w:lang w:val="cs-CZ"/>
        </w:rPr>
        <w:t xml:space="preserve"> miliard švédských korun a zaměstnávala </w:t>
      </w:r>
      <w:r w:rsidR="00410524" w:rsidRPr="00810548">
        <w:rPr>
          <w:sz w:val="18"/>
          <w:lang w:val="cs-CZ"/>
        </w:rPr>
        <w:t>54</w:t>
      </w:r>
      <w:r w:rsidRPr="00810548">
        <w:rPr>
          <w:sz w:val="18"/>
          <w:lang w:val="cs-CZ"/>
        </w:rPr>
        <w:t xml:space="preserve"> 000 osob po celém světě. Další informace najdete na www.electroluxgroup.com</w:t>
      </w:r>
    </w:p>
    <w:sectPr w:rsidR="005D00BD" w:rsidRPr="00810548">
      <w:headerReference w:type="default" r:id="rId11"/>
      <w:headerReference w:type="first" r:id="rId12"/>
      <w:footerReference w:type="first" r:id="rId13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45BEA" w14:textId="77777777" w:rsidR="00441D91" w:rsidRDefault="00441D91">
      <w:r>
        <w:separator/>
      </w:r>
    </w:p>
  </w:endnote>
  <w:endnote w:type="continuationSeparator" w:id="0">
    <w:p w14:paraId="529F2380" w14:textId="77777777" w:rsidR="00441D91" w:rsidRDefault="0044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Times New Roman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Arial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Lucie Krejbichová, </w:t>
                          </w:r>
                          <w:proofErr w:type="spellStart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doblogoo</w:t>
                          </w:r>
                          <w:proofErr w:type="spellEnd"/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644BCEED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</w:t>
                          </w:r>
                          <w:r w:rsidR="00D66AAA">
                            <w:rPr>
                              <w:sz w:val="16"/>
                              <w:szCs w:val="16"/>
                              <w:lang w:val="cs-CZ"/>
                            </w:rPr>
                            <w:t>s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F956F2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/EacKM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Lucie Krejbichová, </w:t>
                    </w:r>
                    <w:proofErr w:type="spellStart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doblogoo</w:t>
                    </w:r>
                    <w:proofErr w:type="spellEnd"/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644BCEED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</w:t>
                    </w:r>
                    <w:r w:rsidR="00D66AAA">
                      <w:rPr>
                        <w:sz w:val="16"/>
                        <w:szCs w:val="16"/>
                        <w:lang w:val="cs-CZ"/>
                      </w:rPr>
                      <w:t>s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F956F2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8C78A" w14:textId="77777777" w:rsidR="00441D91" w:rsidRDefault="00441D91">
      <w:r>
        <w:separator/>
      </w:r>
    </w:p>
  </w:footnote>
  <w:footnote w:type="continuationSeparator" w:id="0">
    <w:p w14:paraId="6EEE7553" w14:textId="77777777" w:rsidR="00441D91" w:rsidRDefault="00441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F956F2">
    <w:pPr>
      <w:pStyle w:val="Zhlav"/>
    </w:pPr>
  </w:p>
  <w:p w14:paraId="7940AEBB" w14:textId="77777777" w:rsidR="00EC251C" w:rsidRDefault="00F956F2">
    <w:pPr>
      <w:pStyle w:val="Zhlav"/>
    </w:pPr>
  </w:p>
  <w:p w14:paraId="417C47E6" w14:textId="77777777" w:rsidR="00EC251C" w:rsidRDefault="00F956F2">
    <w:pPr>
      <w:pStyle w:val="Zhlav"/>
    </w:pPr>
  </w:p>
  <w:p w14:paraId="57DF2815" w14:textId="77777777" w:rsidR="00EC251C" w:rsidRDefault="00F956F2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030070B0" w:rsidR="00EC251C" w:rsidRDefault="00775CE8">
    <w:pPr>
      <w:pStyle w:val="Zhlav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2EFC19D" wp14:editId="7D810E6E">
              <wp:simplePos x="0" y="0"/>
              <wp:positionH relativeFrom="column">
                <wp:posOffset>3333794</wp:posOffset>
              </wp:positionH>
              <wp:positionV relativeFrom="paragraph">
                <wp:posOffset>-335915</wp:posOffset>
              </wp:positionV>
              <wp:extent cx="2360930" cy="1404620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017503" w14:textId="733A559D" w:rsidR="00775CE8" w:rsidRDefault="00775CE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2EFC19D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62.5pt;margin-top:-26.45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" filled="f" stroked="f">
              <v:textbox style="mso-fit-shape-to-text:t">
                <w:txbxContent>
                  <w:p w14:paraId="78017503" w14:textId="733A559D" w:rsidR="00775CE8" w:rsidRDefault="00775CE8"/>
                </w:txbxContent>
              </v:textbox>
              <w10:wrap type="square"/>
            </v:shape>
          </w:pict>
        </mc:Fallback>
      </mc:AlternateContent>
    </w:r>
    <w:r w:rsidR="0085734C">
      <w:tab/>
    </w:r>
    <w:r w:rsidR="0085734C">
      <w:rPr>
        <w:noProof/>
        <w:lang w:val="cs-CZ" w:eastAsia="cs-CZ"/>
      </w:rPr>
      <w:t xml:space="preserve"> </w:t>
    </w:r>
    <w:r w:rsidR="0085734C"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F956F2">
    <w:pPr>
      <w:pStyle w:val="Zhlav"/>
    </w:pPr>
  </w:p>
  <w:p w14:paraId="07C5D8E9" w14:textId="77777777" w:rsidR="00EC251C" w:rsidRDefault="00F956F2">
    <w:pPr>
      <w:pStyle w:val="Zhlav"/>
    </w:pPr>
  </w:p>
  <w:p w14:paraId="4C1F29AD" w14:textId="77777777" w:rsidR="00EC251C" w:rsidRDefault="00F956F2">
    <w:pPr>
      <w:pStyle w:val="Zhlav"/>
    </w:pPr>
  </w:p>
  <w:p w14:paraId="628EB32D" w14:textId="77777777" w:rsidR="00EC251C" w:rsidRDefault="00F956F2">
    <w:pPr>
      <w:pStyle w:val="Zhlav"/>
    </w:pPr>
  </w:p>
  <w:p w14:paraId="177CC3AE" w14:textId="77777777" w:rsidR="00EC251C" w:rsidRDefault="00F956F2">
    <w:pPr>
      <w:pStyle w:val="Zhlav"/>
    </w:pPr>
  </w:p>
  <w:p w14:paraId="286BA721" w14:textId="409098F3" w:rsidR="00EC251C" w:rsidRDefault="00F956F2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F956F2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F956F2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F956F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F956F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F956F2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4F33C4" id="Text Box 8" o:spid="_x0000_s1027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RpywEAAIk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F956F2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F956F2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F956F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F956F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F956F2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719D"/>
    <w:multiLevelType w:val="hybridMultilevel"/>
    <w:tmpl w:val="C9426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7404D"/>
    <w:multiLevelType w:val="hybridMultilevel"/>
    <w:tmpl w:val="331AD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06E"/>
    <w:multiLevelType w:val="hybridMultilevel"/>
    <w:tmpl w:val="FCEA2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6C644B"/>
    <w:multiLevelType w:val="hybridMultilevel"/>
    <w:tmpl w:val="BF16231C"/>
    <w:lvl w:ilvl="0" w:tplc="0405000F">
      <w:start w:val="1"/>
      <w:numFmt w:val="decimal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8782BBF"/>
    <w:multiLevelType w:val="hybridMultilevel"/>
    <w:tmpl w:val="F00472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970C7"/>
    <w:multiLevelType w:val="hybridMultilevel"/>
    <w:tmpl w:val="8B1EA2A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C373EB"/>
    <w:multiLevelType w:val="hybridMultilevel"/>
    <w:tmpl w:val="90DCF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03F04"/>
    <w:multiLevelType w:val="hybridMultilevel"/>
    <w:tmpl w:val="6FF228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86DE6"/>
    <w:multiLevelType w:val="hybridMultilevel"/>
    <w:tmpl w:val="C27204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1C4C51"/>
    <w:multiLevelType w:val="hybridMultilevel"/>
    <w:tmpl w:val="E45411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13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8"/>
    <w:rsid w:val="00003D09"/>
    <w:rsid w:val="00004814"/>
    <w:rsid w:val="00005AA9"/>
    <w:rsid w:val="00013AE1"/>
    <w:rsid w:val="0001495C"/>
    <w:rsid w:val="00016D3C"/>
    <w:rsid w:val="00020E9C"/>
    <w:rsid w:val="000245B3"/>
    <w:rsid w:val="00026BDA"/>
    <w:rsid w:val="000270B1"/>
    <w:rsid w:val="0003240E"/>
    <w:rsid w:val="00035FBB"/>
    <w:rsid w:val="000422F0"/>
    <w:rsid w:val="00042F17"/>
    <w:rsid w:val="000450A0"/>
    <w:rsid w:val="00053374"/>
    <w:rsid w:val="000547D4"/>
    <w:rsid w:val="00071E94"/>
    <w:rsid w:val="000720C8"/>
    <w:rsid w:val="00074AB3"/>
    <w:rsid w:val="000770B0"/>
    <w:rsid w:val="000813F8"/>
    <w:rsid w:val="00081408"/>
    <w:rsid w:val="00081FA2"/>
    <w:rsid w:val="00085D47"/>
    <w:rsid w:val="00094B7F"/>
    <w:rsid w:val="0009621A"/>
    <w:rsid w:val="000A0C69"/>
    <w:rsid w:val="000A6DE9"/>
    <w:rsid w:val="000A74FD"/>
    <w:rsid w:val="000B2F72"/>
    <w:rsid w:val="000B432E"/>
    <w:rsid w:val="000C3A3D"/>
    <w:rsid w:val="000C49D4"/>
    <w:rsid w:val="000D1788"/>
    <w:rsid w:val="000D2BF4"/>
    <w:rsid w:val="000E0469"/>
    <w:rsid w:val="000F436C"/>
    <w:rsid w:val="000F4DD8"/>
    <w:rsid w:val="0010739B"/>
    <w:rsid w:val="001112A3"/>
    <w:rsid w:val="00112ED5"/>
    <w:rsid w:val="001178E1"/>
    <w:rsid w:val="00123DF9"/>
    <w:rsid w:val="001240D1"/>
    <w:rsid w:val="001247AE"/>
    <w:rsid w:val="00127BF5"/>
    <w:rsid w:val="00132149"/>
    <w:rsid w:val="00133200"/>
    <w:rsid w:val="00135C43"/>
    <w:rsid w:val="00135CDA"/>
    <w:rsid w:val="001378E4"/>
    <w:rsid w:val="00151BFA"/>
    <w:rsid w:val="001521C3"/>
    <w:rsid w:val="001529B6"/>
    <w:rsid w:val="00152F1D"/>
    <w:rsid w:val="001737AE"/>
    <w:rsid w:val="00195685"/>
    <w:rsid w:val="001A17EE"/>
    <w:rsid w:val="001A3A8F"/>
    <w:rsid w:val="001A3E5C"/>
    <w:rsid w:val="001A4303"/>
    <w:rsid w:val="001A5261"/>
    <w:rsid w:val="001A548E"/>
    <w:rsid w:val="001A54B9"/>
    <w:rsid w:val="001A7DAC"/>
    <w:rsid w:val="001B0CD4"/>
    <w:rsid w:val="001B32A4"/>
    <w:rsid w:val="001B5C3E"/>
    <w:rsid w:val="001B6CF3"/>
    <w:rsid w:val="001C0303"/>
    <w:rsid w:val="001D3CC1"/>
    <w:rsid w:val="001D3EC7"/>
    <w:rsid w:val="001D5AB1"/>
    <w:rsid w:val="001E38BF"/>
    <w:rsid w:val="001F21E5"/>
    <w:rsid w:val="002029BA"/>
    <w:rsid w:val="0020484A"/>
    <w:rsid w:val="00206F2E"/>
    <w:rsid w:val="0021110F"/>
    <w:rsid w:val="00231420"/>
    <w:rsid w:val="002409C0"/>
    <w:rsid w:val="00242FBA"/>
    <w:rsid w:val="002457A6"/>
    <w:rsid w:val="00250B3D"/>
    <w:rsid w:val="00250D3B"/>
    <w:rsid w:val="00262CF6"/>
    <w:rsid w:val="00275ACC"/>
    <w:rsid w:val="00277635"/>
    <w:rsid w:val="002837EB"/>
    <w:rsid w:val="00292358"/>
    <w:rsid w:val="002941B6"/>
    <w:rsid w:val="00294B0D"/>
    <w:rsid w:val="002A42AF"/>
    <w:rsid w:val="002A4E11"/>
    <w:rsid w:val="002A62D8"/>
    <w:rsid w:val="002B2D2A"/>
    <w:rsid w:val="002B64DF"/>
    <w:rsid w:val="002C211D"/>
    <w:rsid w:val="002C3736"/>
    <w:rsid w:val="002C3CCB"/>
    <w:rsid w:val="002C6031"/>
    <w:rsid w:val="002C75FA"/>
    <w:rsid w:val="002C78EE"/>
    <w:rsid w:val="002D0572"/>
    <w:rsid w:val="002D10BF"/>
    <w:rsid w:val="002E0A8B"/>
    <w:rsid w:val="002E1AF2"/>
    <w:rsid w:val="002E46F1"/>
    <w:rsid w:val="002E7C63"/>
    <w:rsid w:val="002F07F7"/>
    <w:rsid w:val="002F08D4"/>
    <w:rsid w:val="002F751C"/>
    <w:rsid w:val="00301354"/>
    <w:rsid w:val="00304B14"/>
    <w:rsid w:val="00315B86"/>
    <w:rsid w:val="0032018A"/>
    <w:rsid w:val="00325FBA"/>
    <w:rsid w:val="003304DA"/>
    <w:rsid w:val="0033410B"/>
    <w:rsid w:val="003352FD"/>
    <w:rsid w:val="00336068"/>
    <w:rsid w:val="00336E69"/>
    <w:rsid w:val="00340642"/>
    <w:rsid w:val="00340C7C"/>
    <w:rsid w:val="00342354"/>
    <w:rsid w:val="00351502"/>
    <w:rsid w:val="00366BAA"/>
    <w:rsid w:val="00367B81"/>
    <w:rsid w:val="00372476"/>
    <w:rsid w:val="00384F8D"/>
    <w:rsid w:val="0039362C"/>
    <w:rsid w:val="003A142B"/>
    <w:rsid w:val="003A264A"/>
    <w:rsid w:val="003A2D20"/>
    <w:rsid w:val="003B3B5D"/>
    <w:rsid w:val="003B6FBE"/>
    <w:rsid w:val="003C0D02"/>
    <w:rsid w:val="003C0D9C"/>
    <w:rsid w:val="003C1B4A"/>
    <w:rsid w:val="003C1D63"/>
    <w:rsid w:val="003C6372"/>
    <w:rsid w:val="003C7BD6"/>
    <w:rsid w:val="003D1D69"/>
    <w:rsid w:val="003D1E5F"/>
    <w:rsid w:val="003D7D4A"/>
    <w:rsid w:val="003E025D"/>
    <w:rsid w:val="003E097C"/>
    <w:rsid w:val="003E4473"/>
    <w:rsid w:val="003E6D26"/>
    <w:rsid w:val="003F0430"/>
    <w:rsid w:val="003F2648"/>
    <w:rsid w:val="003F2674"/>
    <w:rsid w:val="003F516B"/>
    <w:rsid w:val="00405AD3"/>
    <w:rsid w:val="00410524"/>
    <w:rsid w:val="004109DB"/>
    <w:rsid w:val="004127D1"/>
    <w:rsid w:val="00415C23"/>
    <w:rsid w:val="0042397B"/>
    <w:rsid w:val="004240B3"/>
    <w:rsid w:val="00440014"/>
    <w:rsid w:val="0044133F"/>
    <w:rsid w:val="00441A4D"/>
    <w:rsid w:val="00441D91"/>
    <w:rsid w:val="00450606"/>
    <w:rsid w:val="004517C0"/>
    <w:rsid w:val="00451801"/>
    <w:rsid w:val="004712E4"/>
    <w:rsid w:val="0047494C"/>
    <w:rsid w:val="004760A8"/>
    <w:rsid w:val="004810AD"/>
    <w:rsid w:val="00481119"/>
    <w:rsid w:val="00482140"/>
    <w:rsid w:val="00482A87"/>
    <w:rsid w:val="00490202"/>
    <w:rsid w:val="004941A5"/>
    <w:rsid w:val="004A46FF"/>
    <w:rsid w:val="004A718E"/>
    <w:rsid w:val="004B2A1E"/>
    <w:rsid w:val="004B5EC3"/>
    <w:rsid w:val="004B5F4D"/>
    <w:rsid w:val="004B7C6F"/>
    <w:rsid w:val="004C11EF"/>
    <w:rsid w:val="004C3F05"/>
    <w:rsid w:val="004C759A"/>
    <w:rsid w:val="004D0EB7"/>
    <w:rsid w:val="004D319C"/>
    <w:rsid w:val="004D3398"/>
    <w:rsid w:val="004E05CA"/>
    <w:rsid w:val="004E6C5C"/>
    <w:rsid w:val="004E7E83"/>
    <w:rsid w:val="004F20C7"/>
    <w:rsid w:val="004F238D"/>
    <w:rsid w:val="004F4D80"/>
    <w:rsid w:val="005007AC"/>
    <w:rsid w:val="00505391"/>
    <w:rsid w:val="00505EFB"/>
    <w:rsid w:val="0050624A"/>
    <w:rsid w:val="00510D53"/>
    <w:rsid w:val="00520618"/>
    <w:rsid w:val="005220C3"/>
    <w:rsid w:val="00522ECC"/>
    <w:rsid w:val="00524D29"/>
    <w:rsid w:val="00525D5E"/>
    <w:rsid w:val="00535448"/>
    <w:rsid w:val="0053652B"/>
    <w:rsid w:val="00547F61"/>
    <w:rsid w:val="00550194"/>
    <w:rsid w:val="0055086F"/>
    <w:rsid w:val="00550AE4"/>
    <w:rsid w:val="005544F1"/>
    <w:rsid w:val="005560CA"/>
    <w:rsid w:val="00562464"/>
    <w:rsid w:val="0057067C"/>
    <w:rsid w:val="0057104C"/>
    <w:rsid w:val="005712A0"/>
    <w:rsid w:val="0057474F"/>
    <w:rsid w:val="00574C03"/>
    <w:rsid w:val="00575511"/>
    <w:rsid w:val="00576A9D"/>
    <w:rsid w:val="00577A3A"/>
    <w:rsid w:val="00581947"/>
    <w:rsid w:val="0058397E"/>
    <w:rsid w:val="0058483A"/>
    <w:rsid w:val="00590D2B"/>
    <w:rsid w:val="00593B6C"/>
    <w:rsid w:val="00593B6F"/>
    <w:rsid w:val="005A07B8"/>
    <w:rsid w:val="005A6F27"/>
    <w:rsid w:val="005A76F8"/>
    <w:rsid w:val="005B394A"/>
    <w:rsid w:val="005B56C1"/>
    <w:rsid w:val="005C0687"/>
    <w:rsid w:val="005D00BD"/>
    <w:rsid w:val="005D03FB"/>
    <w:rsid w:val="005D14D0"/>
    <w:rsid w:val="005E0D4D"/>
    <w:rsid w:val="005E78C1"/>
    <w:rsid w:val="005F1B04"/>
    <w:rsid w:val="00611C41"/>
    <w:rsid w:val="00615C65"/>
    <w:rsid w:val="00616D87"/>
    <w:rsid w:val="00616FA4"/>
    <w:rsid w:val="00617161"/>
    <w:rsid w:val="00627315"/>
    <w:rsid w:val="00632ECF"/>
    <w:rsid w:val="0063382C"/>
    <w:rsid w:val="00634C71"/>
    <w:rsid w:val="00643602"/>
    <w:rsid w:val="006530CE"/>
    <w:rsid w:val="006555D7"/>
    <w:rsid w:val="00661711"/>
    <w:rsid w:val="006670A2"/>
    <w:rsid w:val="00673578"/>
    <w:rsid w:val="00681186"/>
    <w:rsid w:val="006841F1"/>
    <w:rsid w:val="00686F69"/>
    <w:rsid w:val="00687530"/>
    <w:rsid w:val="0069231D"/>
    <w:rsid w:val="00693486"/>
    <w:rsid w:val="00695ADA"/>
    <w:rsid w:val="006A4537"/>
    <w:rsid w:val="006A4C3A"/>
    <w:rsid w:val="006B324E"/>
    <w:rsid w:val="006D0953"/>
    <w:rsid w:val="006D19B0"/>
    <w:rsid w:val="006D34C6"/>
    <w:rsid w:val="006D487A"/>
    <w:rsid w:val="006D76E4"/>
    <w:rsid w:val="006D7BB8"/>
    <w:rsid w:val="006E290D"/>
    <w:rsid w:val="006E4206"/>
    <w:rsid w:val="006F263F"/>
    <w:rsid w:val="006F7B0A"/>
    <w:rsid w:val="00700EA9"/>
    <w:rsid w:val="00704519"/>
    <w:rsid w:val="0071327E"/>
    <w:rsid w:val="0071768B"/>
    <w:rsid w:val="00717BF4"/>
    <w:rsid w:val="00722DD7"/>
    <w:rsid w:val="007265EC"/>
    <w:rsid w:val="00731882"/>
    <w:rsid w:val="00745D0B"/>
    <w:rsid w:val="00747D39"/>
    <w:rsid w:val="00751002"/>
    <w:rsid w:val="00751CAC"/>
    <w:rsid w:val="00752CF4"/>
    <w:rsid w:val="00753401"/>
    <w:rsid w:val="00760AB3"/>
    <w:rsid w:val="00762F77"/>
    <w:rsid w:val="0076648F"/>
    <w:rsid w:val="007673B9"/>
    <w:rsid w:val="00770F1F"/>
    <w:rsid w:val="00774253"/>
    <w:rsid w:val="00775CE8"/>
    <w:rsid w:val="00780F6E"/>
    <w:rsid w:val="00783DD8"/>
    <w:rsid w:val="00786FF9"/>
    <w:rsid w:val="007A13D0"/>
    <w:rsid w:val="007A63CE"/>
    <w:rsid w:val="007B4CC0"/>
    <w:rsid w:val="007B5D2F"/>
    <w:rsid w:val="007B7E2F"/>
    <w:rsid w:val="007D3E37"/>
    <w:rsid w:val="007D6F4E"/>
    <w:rsid w:val="007E2E18"/>
    <w:rsid w:val="007E3B9E"/>
    <w:rsid w:val="007E494F"/>
    <w:rsid w:val="007F1D32"/>
    <w:rsid w:val="007F2900"/>
    <w:rsid w:val="007F330E"/>
    <w:rsid w:val="007F4BFE"/>
    <w:rsid w:val="007F5BDE"/>
    <w:rsid w:val="007F7AF7"/>
    <w:rsid w:val="00807D1B"/>
    <w:rsid w:val="00807DB3"/>
    <w:rsid w:val="00810548"/>
    <w:rsid w:val="0081666E"/>
    <w:rsid w:val="008205A5"/>
    <w:rsid w:val="00820BF4"/>
    <w:rsid w:val="00822895"/>
    <w:rsid w:val="008329D4"/>
    <w:rsid w:val="008428DB"/>
    <w:rsid w:val="00844781"/>
    <w:rsid w:val="008478B8"/>
    <w:rsid w:val="0085734C"/>
    <w:rsid w:val="0086363B"/>
    <w:rsid w:val="00864546"/>
    <w:rsid w:val="008651C2"/>
    <w:rsid w:val="0087258E"/>
    <w:rsid w:val="008816D3"/>
    <w:rsid w:val="00886FB1"/>
    <w:rsid w:val="008907D7"/>
    <w:rsid w:val="008919ED"/>
    <w:rsid w:val="008A3013"/>
    <w:rsid w:val="008A31E3"/>
    <w:rsid w:val="008A384F"/>
    <w:rsid w:val="008A4B2C"/>
    <w:rsid w:val="008B1456"/>
    <w:rsid w:val="008B3403"/>
    <w:rsid w:val="008B4AFD"/>
    <w:rsid w:val="008C11AD"/>
    <w:rsid w:val="008C19E9"/>
    <w:rsid w:val="008C55C3"/>
    <w:rsid w:val="008D467C"/>
    <w:rsid w:val="008E4DA0"/>
    <w:rsid w:val="008F016C"/>
    <w:rsid w:val="008F1E20"/>
    <w:rsid w:val="008F7FEA"/>
    <w:rsid w:val="009027FC"/>
    <w:rsid w:val="009137E8"/>
    <w:rsid w:val="00914271"/>
    <w:rsid w:val="00917FF6"/>
    <w:rsid w:val="00924264"/>
    <w:rsid w:val="0092434D"/>
    <w:rsid w:val="00925E0A"/>
    <w:rsid w:val="00941C92"/>
    <w:rsid w:val="00943731"/>
    <w:rsid w:val="00946018"/>
    <w:rsid w:val="00956A3B"/>
    <w:rsid w:val="00956D5C"/>
    <w:rsid w:val="009600E9"/>
    <w:rsid w:val="00967632"/>
    <w:rsid w:val="0097118F"/>
    <w:rsid w:val="0099423C"/>
    <w:rsid w:val="009954E8"/>
    <w:rsid w:val="009A47E3"/>
    <w:rsid w:val="009B6C49"/>
    <w:rsid w:val="009C25F2"/>
    <w:rsid w:val="009D096C"/>
    <w:rsid w:val="009D0DD1"/>
    <w:rsid w:val="009D5867"/>
    <w:rsid w:val="009D7335"/>
    <w:rsid w:val="009E1059"/>
    <w:rsid w:val="009E4720"/>
    <w:rsid w:val="00A03159"/>
    <w:rsid w:val="00A04814"/>
    <w:rsid w:val="00A060F0"/>
    <w:rsid w:val="00A148A0"/>
    <w:rsid w:val="00A212BC"/>
    <w:rsid w:val="00A33905"/>
    <w:rsid w:val="00A37A38"/>
    <w:rsid w:val="00A37B6C"/>
    <w:rsid w:val="00A5072D"/>
    <w:rsid w:val="00A5745D"/>
    <w:rsid w:val="00A63080"/>
    <w:rsid w:val="00A63640"/>
    <w:rsid w:val="00A679C1"/>
    <w:rsid w:val="00A761F2"/>
    <w:rsid w:val="00A767A2"/>
    <w:rsid w:val="00A81F80"/>
    <w:rsid w:val="00A86E13"/>
    <w:rsid w:val="00A9096F"/>
    <w:rsid w:val="00A97F60"/>
    <w:rsid w:val="00AA0EAA"/>
    <w:rsid w:val="00AA34B2"/>
    <w:rsid w:val="00AA3709"/>
    <w:rsid w:val="00AA787A"/>
    <w:rsid w:val="00AB41A6"/>
    <w:rsid w:val="00AE5020"/>
    <w:rsid w:val="00AF23F7"/>
    <w:rsid w:val="00AF6C41"/>
    <w:rsid w:val="00B02049"/>
    <w:rsid w:val="00B05A52"/>
    <w:rsid w:val="00B06E9F"/>
    <w:rsid w:val="00B10EA0"/>
    <w:rsid w:val="00B12765"/>
    <w:rsid w:val="00B17988"/>
    <w:rsid w:val="00B21163"/>
    <w:rsid w:val="00B320BE"/>
    <w:rsid w:val="00B528DC"/>
    <w:rsid w:val="00B60CD4"/>
    <w:rsid w:val="00B613BE"/>
    <w:rsid w:val="00B6446B"/>
    <w:rsid w:val="00B651E8"/>
    <w:rsid w:val="00B738F9"/>
    <w:rsid w:val="00B77600"/>
    <w:rsid w:val="00B77D24"/>
    <w:rsid w:val="00B80BFB"/>
    <w:rsid w:val="00B82708"/>
    <w:rsid w:val="00B84B63"/>
    <w:rsid w:val="00B94ABD"/>
    <w:rsid w:val="00BA0BA6"/>
    <w:rsid w:val="00BC2AF4"/>
    <w:rsid w:val="00BD0E0A"/>
    <w:rsid w:val="00BD1125"/>
    <w:rsid w:val="00BD4586"/>
    <w:rsid w:val="00BD658E"/>
    <w:rsid w:val="00BE0CE8"/>
    <w:rsid w:val="00BE3402"/>
    <w:rsid w:val="00BF3DDF"/>
    <w:rsid w:val="00BF4EBC"/>
    <w:rsid w:val="00C011C4"/>
    <w:rsid w:val="00C05443"/>
    <w:rsid w:val="00C054C3"/>
    <w:rsid w:val="00C107C5"/>
    <w:rsid w:val="00C26BC3"/>
    <w:rsid w:val="00C31814"/>
    <w:rsid w:val="00C37B88"/>
    <w:rsid w:val="00C40B69"/>
    <w:rsid w:val="00C4400B"/>
    <w:rsid w:val="00C50068"/>
    <w:rsid w:val="00C5104C"/>
    <w:rsid w:val="00C54C21"/>
    <w:rsid w:val="00C55919"/>
    <w:rsid w:val="00C71B1F"/>
    <w:rsid w:val="00C7212F"/>
    <w:rsid w:val="00C7582F"/>
    <w:rsid w:val="00C811D2"/>
    <w:rsid w:val="00C82AD0"/>
    <w:rsid w:val="00C97E71"/>
    <w:rsid w:val="00CA31A4"/>
    <w:rsid w:val="00CA539F"/>
    <w:rsid w:val="00CA6B36"/>
    <w:rsid w:val="00CA770A"/>
    <w:rsid w:val="00CB546E"/>
    <w:rsid w:val="00CD1417"/>
    <w:rsid w:val="00CD43CD"/>
    <w:rsid w:val="00CD746B"/>
    <w:rsid w:val="00CE1EC4"/>
    <w:rsid w:val="00CE31DE"/>
    <w:rsid w:val="00CE5390"/>
    <w:rsid w:val="00CE7153"/>
    <w:rsid w:val="00CF26A5"/>
    <w:rsid w:val="00CF6235"/>
    <w:rsid w:val="00D00AD5"/>
    <w:rsid w:val="00D013BF"/>
    <w:rsid w:val="00D01C5E"/>
    <w:rsid w:val="00D02C79"/>
    <w:rsid w:val="00D0610C"/>
    <w:rsid w:val="00D06CE9"/>
    <w:rsid w:val="00D11C7D"/>
    <w:rsid w:val="00D13C5A"/>
    <w:rsid w:val="00D15A1E"/>
    <w:rsid w:val="00D27B16"/>
    <w:rsid w:val="00D27FA7"/>
    <w:rsid w:val="00D320DD"/>
    <w:rsid w:val="00D336FD"/>
    <w:rsid w:val="00D41757"/>
    <w:rsid w:val="00D41FC2"/>
    <w:rsid w:val="00D42F0C"/>
    <w:rsid w:val="00D43BBE"/>
    <w:rsid w:val="00D50B57"/>
    <w:rsid w:val="00D5693F"/>
    <w:rsid w:val="00D66AAA"/>
    <w:rsid w:val="00D92941"/>
    <w:rsid w:val="00DA2FDE"/>
    <w:rsid w:val="00DA7351"/>
    <w:rsid w:val="00DB0529"/>
    <w:rsid w:val="00DB2409"/>
    <w:rsid w:val="00DB5F67"/>
    <w:rsid w:val="00DB623D"/>
    <w:rsid w:val="00DB69C8"/>
    <w:rsid w:val="00DC25FB"/>
    <w:rsid w:val="00DC38FA"/>
    <w:rsid w:val="00DC3FC2"/>
    <w:rsid w:val="00DC41B8"/>
    <w:rsid w:val="00DD06CC"/>
    <w:rsid w:val="00DD08FA"/>
    <w:rsid w:val="00DD1583"/>
    <w:rsid w:val="00DE4A8A"/>
    <w:rsid w:val="00DE5754"/>
    <w:rsid w:val="00E034E5"/>
    <w:rsid w:val="00E22ECC"/>
    <w:rsid w:val="00E33788"/>
    <w:rsid w:val="00E35206"/>
    <w:rsid w:val="00E41F4F"/>
    <w:rsid w:val="00E4338B"/>
    <w:rsid w:val="00E44678"/>
    <w:rsid w:val="00E52478"/>
    <w:rsid w:val="00E644CF"/>
    <w:rsid w:val="00E73364"/>
    <w:rsid w:val="00E74FC9"/>
    <w:rsid w:val="00E75FCA"/>
    <w:rsid w:val="00E763D0"/>
    <w:rsid w:val="00E843EA"/>
    <w:rsid w:val="00E862A3"/>
    <w:rsid w:val="00EA371F"/>
    <w:rsid w:val="00EA56D0"/>
    <w:rsid w:val="00EA584B"/>
    <w:rsid w:val="00EB372D"/>
    <w:rsid w:val="00EB3D7D"/>
    <w:rsid w:val="00EB6263"/>
    <w:rsid w:val="00EB79FC"/>
    <w:rsid w:val="00EC5C63"/>
    <w:rsid w:val="00EE280A"/>
    <w:rsid w:val="00EE2CBF"/>
    <w:rsid w:val="00EE5C26"/>
    <w:rsid w:val="00F033C6"/>
    <w:rsid w:val="00F04668"/>
    <w:rsid w:val="00F136FB"/>
    <w:rsid w:val="00F21E7A"/>
    <w:rsid w:val="00F22429"/>
    <w:rsid w:val="00F22968"/>
    <w:rsid w:val="00F270E3"/>
    <w:rsid w:val="00F30E55"/>
    <w:rsid w:val="00F35AAC"/>
    <w:rsid w:val="00F410AB"/>
    <w:rsid w:val="00F454CD"/>
    <w:rsid w:val="00F4716D"/>
    <w:rsid w:val="00F5169D"/>
    <w:rsid w:val="00F53092"/>
    <w:rsid w:val="00F563D1"/>
    <w:rsid w:val="00F60049"/>
    <w:rsid w:val="00F70414"/>
    <w:rsid w:val="00F7295F"/>
    <w:rsid w:val="00F768F4"/>
    <w:rsid w:val="00F836A0"/>
    <w:rsid w:val="00F83D38"/>
    <w:rsid w:val="00F85251"/>
    <w:rsid w:val="00F956F2"/>
    <w:rsid w:val="00FA0CDC"/>
    <w:rsid w:val="00FA56D6"/>
    <w:rsid w:val="00FC0EEC"/>
    <w:rsid w:val="00FE1909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274C5F4"/>
  <w15:docId w15:val="{0129DD63-7193-496A-A46F-08F2E09CA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customStyle="1" w:styleId="Zmnka1">
    <w:name w:val="Zmínka1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  <w:style w:type="paragraph" w:customStyle="1" w:styleId="product-landing-area-benefit">
    <w:name w:val="product-landing-area-benefit"/>
    <w:basedOn w:val="Normln"/>
    <w:rsid w:val="00EB3D7D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customStyle="1" w:styleId="product-landing-area-text">
    <w:name w:val="product-landing-area-text"/>
    <w:basedOn w:val="Normln"/>
    <w:rsid w:val="001E38BF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05A52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A384F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5544F1"/>
    <w:rPr>
      <w:color w:val="605E5C"/>
      <w:shd w:val="clear" w:color="auto" w:fill="E1DFDD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E7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color w:val="auto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E7153"/>
    <w:rPr>
      <w:rFonts w:ascii="Courier New" w:eastAsia="Times New Roman" w:hAnsi="Courier New" w:cs="Courier New"/>
      <w:color w:val="auto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5764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lectrolu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F28B-C357-4B42-A2C5-18EDD073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3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DATART INTERNATIONAL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Krejbichová</dc:creator>
  <cp:lastModifiedBy>Petra Walderová</cp:lastModifiedBy>
  <cp:revision>6</cp:revision>
  <cp:lastPrinted>2016-04-28T13:14:00Z</cp:lastPrinted>
  <dcterms:created xsi:type="dcterms:W3CDTF">2019-08-29T12:43:00Z</dcterms:created>
  <dcterms:modified xsi:type="dcterms:W3CDTF">2019-09-17T14:13:00Z</dcterms:modified>
</cp:coreProperties>
</file>