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58E5" w14:textId="77777777" w:rsidR="002A587C" w:rsidRDefault="002A587C" w:rsidP="0000544C">
      <w:pPr>
        <w:rPr>
          <w:rFonts w:ascii="Arial" w:hAnsi="Arial" w:cs="Arial"/>
          <w:sz w:val="20"/>
          <w:szCs w:val="20"/>
        </w:rPr>
      </w:pPr>
    </w:p>
    <w:p w14:paraId="0DA70F29" w14:textId="2452548D" w:rsidR="007A63C3" w:rsidRDefault="002636E2" w:rsidP="002636E2">
      <w:pPr>
        <w:spacing w:line="276" w:lineRule="auto"/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bookmarkStart w:id="0" w:name="_Hlk6467796"/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Plánujte stínění s předstihem</w:t>
      </w:r>
    </w:p>
    <w:p w14:paraId="7220F8EA" w14:textId="77777777" w:rsidR="008E5E6C" w:rsidRPr="00F86EE4" w:rsidRDefault="008E5E6C" w:rsidP="007A63C3">
      <w:pPr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F1AB1C7" w14:textId="2C22946D" w:rsidR="007535DB" w:rsidRDefault="007A63C3" w:rsidP="002C3ED9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61EBF">
        <w:rPr>
          <w:rFonts w:ascii="Arial" w:eastAsia="Calibri" w:hAnsi="Arial" w:cs="Arial"/>
          <w:sz w:val="22"/>
          <w:szCs w:val="22"/>
          <w:lang w:eastAsia="en-US"/>
        </w:rPr>
        <w:t>Vsetí</w:t>
      </w:r>
      <w:r w:rsidRPr="005B66F4">
        <w:rPr>
          <w:rFonts w:ascii="Arial" w:eastAsia="Calibri" w:hAnsi="Arial" w:cs="Arial"/>
          <w:sz w:val="22"/>
          <w:szCs w:val="22"/>
          <w:lang w:eastAsia="en-US"/>
        </w:rPr>
        <w:t xml:space="preserve">n </w:t>
      </w:r>
      <w:r w:rsidR="002636E2" w:rsidRPr="002636E2">
        <w:rPr>
          <w:rFonts w:ascii="Arial" w:eastAsia="Calibri" w:hAnsi="Arial" w:cs="Arial"/>
          <w:sz w:val="22"/>
          <w:szCs w:val="22"/>
          <w:lang w:eastAsia="en-US"/>
        </w:rPr>
        <w:t>1</w:t>
      </w:r>
      <w:r w:rsidR="006458E7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2636E2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B538B0" w:rsidRPr="002636E2">
        <w:rPr>
          <w:rFonts w:ascii="Arial" w:eastAsia="Calibri" w:hAnsi="Arial" w:cs="Arial"/>
          <w:sz w:val="22"/>
          <w:szCs w:val="22"/>
          <w:lang w:eastAsia="en-US"/>
        </w:rPr>
        <w:t>prosince</w:t>
      </w:r>
      <w:r w:rsidRPr="00007DA0">
        <w:rPr>
          <w:rFonts w:ascii="Arial" w:eastAsia="Calibri" w:hAnsi="Arial" w:cs="Arial"/>
          <w:sz w:val="22"/>
          <w:szCs w:val="22"/>
          <w:lang w:eastAsia="en-US"/>
        </w:rPr>
        <w:t xml:space="preserve"> 201</w:t>
      </w:r>
      <w:r w:rsidR="00ED36C8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F86EE4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E07F2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C30528">
        <w:rPr>
          <w:rFonts w:ascii="Arial" w:eastAsia="Calibri" w:hAnsi="Arial" w:cs="Arial"/>
          <w:b/>
          <w:sz w:val="22"/>
          <w:szCs w:val="22"/>
          <w:lang w:eastAsia="en-US"/>
        </w:rPr>
        <w:t>V zimě už sice</w:t>
      </w:r>
      <w:r w:rsidR="007C2A2A">
        <w:rPr>
          <w:rFonts w:ascii="Arial" w:eastAsia="Calibri" w:hAnsi="Arial" w:cs="Arial"/>
          <w:b/>
          <w:sz w:val="22"/>
          <w:szCs w:val="22"/>
          <w:lang w:eastAsia="en-US"/>
        </w:rPr>
        <w:t xml:space="preserve"> plánujeme letní dovolenou</w:t>
      </w:r>
      <w:r w:rsidR="0069732D">
        <w:rPr>
          <w:rFonts w:ascii="Arial" w:eastAsia="Calibri" w:hAnsi="Arial" w:cs="Arial"/>
          <w:b/>
          <w:sz w:val="22"/>
          <w:szCs w:val="22"/>
          <w:lang w:eastAsia="en-US"/>
        </w:rPr>
        <w:t xml:space="preserve">, ale jelikož nám není v našich domovech horko, nemáme potřebu </w:t>
      </w:r>
      <w:r w:rsidR="009C4866">
        <w:rPr>
          <w:rFonts w:ascii="Arial" w:eastAsia="Calibri" w:hAnsi="Arial" w:cs="Arial"/>
          <w:b/>
          <w:sz w:val="22"/>
          <w:szCs w:val="22"/>
          <w:lang w:eastAsia="en-US"/>
        </w:rPr>
        <w:t>vybírat</w:t>
      </w:r>
      <w:r w:rsidR="0069732D">
        <w:rPr>
          <w:rFonts w:ascii="Arial" w:eastAsia="Calibri" w:hAnsi="Arial" w:cs="Arial"/>
          <w:b/>
          <w:sz w:val="22"/>
          <w:szCs w:val="22"/>
          <w:lang w:eastAsia="en-US"/>
        </w:rPr>
        <w:t xml:space="preserve"> stínicí techniku. </w:t>
      </w:r>
      <w:r w:rsidR="00C30528">
        <w:rPr>
          <w:rFonts w:ascii="Arial" w:eastAsia="Calibri" w:hAnsi="Arial" w:cs="Arial"/>
          <w:b/>
          <w:sz w:val="22"/>
          <w:szCs w:val="22"/>
          <w:lang w:eastAsia="en-US"/>
        </w:rPr>
        <w:t>Nicméně je</w:t>
      </w:r>
      <w:r w:rsidR="0069732D">
        <w:rPr>
          <w:rFonts w:ascii="Arial" w:eastAsia="Calibri" w:hAnsi="Arial" w:cs="Arial"/>
          <w:b/>
          <w:sz w:val="22"/>
          <w:szCs w:val="22"/>
          <w:lang w:eastAsia="en-US"/>
        </w:rPr>
        <w:t xml:space="preserve"> to ideální doba z několika důvodů: techničtí poradci mají více času se vám věnovat, vy si můžete výběr stínění v klidu rozmyslet a </w:t>
      </w:r>
      <w:r w:rsidR="00006327">
        <w:rPr>
          <w:rFonts w:ascii="Arial" w:eastAsia="Calibri" w:hAnsi="Arial" w:cs="Arial"/>
          <w:b/>
          <w:sz w:val="22"/>
          <w:szCs w:val="22"/>
          <w:lang w:eastAsia="en-US"/>
        </w:rPr>
        <w:t>začátkem jara</w:t>
      </w:r>
      <w:r w:rsidR="0069732D">
        <w:rPr>
          <w:rFonts w:ascii="Arial" w:eastAsia="Calibri" w:hAnsi="Arial" w:cs="Arial"/>
          <w:b/>
          <w:sz w:val="22"/>
          <w:szCs w:val="22"/>
          <w:lang w:eastAsia="en-US"/>
        </w:rPr>
        <w:t xml:space="preserve"> už ho mít namontované, což vám budou sousedé </w:t>
      </w:r>
      <w:r w:rsidR="00801A54">
        <w:rPr>
          <w:rFonts w:ascii="Arial" w:eastAsia="Calibri" w:hAnsi="Arial" w:cs="Arial"/>
          <w:b/>
          <w:sz w:val="22"/>
          <w:szCs w:val="22"/>
          <w:lang w:eastAsia="en-US"/>
        </w:rPr>
        <w:t xml:space="preserve">co nevidět </w:t>
      </w:r>
      <w:r w:rsidR="0069732D">
        <w:rPr>
          <w:rFonts w:ascii="Arial" w:eastAsia="Calibri" w:hAnsi="Arial" w:cs="Arial"/>
          <w:b/>
          <w:sz w:val="22"/>
          <w:szCs w:val="22"/>
          <w:lang w:eastAsia="en-US"/>
        </w:rPr>
        <w:t>závidět.</w:t>
      </w:r>
    </w:p>
    <w:p w14:paraId="256FF96A" w14:textId="1EB0014D" w:rsidR="002C3ED9" w:rsidRDefault="002C3ED9" w:rsidP="002C3ED9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3C02608" w14:textId="7A08C515" w:rsidR="002C3ED9" w:rsidRDefault="00A91086" w:rsidP="002C3ED9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Venkovní</w:t>
      </w:r>
      <w:r w:rsidR="00CC6DCB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nebo vnitřní stínění? </w:t>
      </w:r>
    </w:p>
    <w:p w14:paraId="1706F265" w14:textId="37E418F5" w:rsidR="00F72FA9" w:rsidRDefault="00A26E29" w:rsidP="00D63A9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BE4DD4" wp14:editId="27F1CF99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160000" cy="1440000"/>
            <wp:effectExtent l="0" t="0" r="0" b="825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31B">
        <w:rPr>
          <w:rFonts w:ascii="Arial" w:eastAsia="Calibri" w:hAnsi="Arial" w:cs="Arial"/>
          <w:sz w:val="22"/>
          <w:szCs w:val="22"/>
          <w:lang w:eastAsia="en-US"/>
        </w:rPr>
        <w:t>V první řadě byste s</w:t>
      </w:r>
      <w:r w:rsidR="0079479B">
        <w:rPr>
          <w:rFonts w:ascii="Arial" w:eastAsia="Calibri" w:hAnsi="Arial" w:cs="Arial"/>
          <w:sz w:val="22"/>
          <w:szCs w:val="22"/>
          <w:lang w:eastAsia="en-US"/>
        </w:rPr>
        <w:t>i</w:t>
      </w:r>
      <w:r w:rsidR="00EC531B">
        <w:rPr>
          <w:rFonts w:ascii="Arial" w:eastAsia="Calibri" w:hAnsi="Arial" w:cs="Arial"/>
          <w:sz w:val="22"/>
          <w:szCs w:val="22"/>
          <w:lang w:eastAsia="en-US"/>
        </w:rPr>
        <w:t xml:space="preserve"> měli</w:t>
      </w:r>
      <w:r w:rsidR="00F72FA9">
        <w:rPr>
          <w:rFonts w:ascii="Arial" w:eastAsia="Calibri" w:hAnsi="Arial" w:cs="Arial"/>
          <w:sz w:val="22"/>
          <w:szCs w:val="22"/>
          <w:lang w:eastAsia="en-US"/>
        </w:rPr>
        <w:t xml:space="preserve"> promyslet</w:t>
      </w:r>
      <w:r w:rsidR="00F72FA9" w:rsidRPr="00F72FA9">
        <w:rPr>
          <w:rFonts w:ascii="Arial" w:eastAsia="Calibri" w:hAnsi="Arial" w:cs="Arial"/>
          <w:sz w:val="22"/>
          <w:szCs w:val="22"/>
          <w:lang w:eastAsia="en-US"/>
        </w:rPr>
        <w:t xml:space="preserve">, co od stínicí techniky očekáváte. Vadí vám pohledy sousedů? Ruší vás v noci osvětlení nebo hluk z ulice? Vaše </w:t>
      </w:r>
      <w:r w:rsidR="0001023D">
        <w:rPr>
          <w:rFonts w:ascii="Arial" w:eastAsia="Calibri" w:hAnsi="Arial" w:cs="Arial"/>
          <w:sz w:val="22"/>
          <w:szCs w:val="22"/>
          <w:lang w:eastAsia="en-US"/>
        </w:rPr>
        <w:t xml:space="preserve">oblíbená </w:t>
      </w:r>
      <w:r w:rsidR="00F72FA9" w:rsidRPr="00F72FA9">
        <w:rPr>
          <w:rFonts w:ascii="Arial" w:eastAsia="Calibri" w:hAnsi="Arial" w:cs="Arial"/>
          <w:sz w:val="22"/>
          <w:szCs w:val="22"/>
          <w:lang w:eastAsia="en-US"/>
        </w:rPr>
        <w:t xml:space="preserve">terasa se v létě mění v rozpálené peklo? Oslňují vás paprsky během práce na počítači nebo při sledování televize? Nechcete se v podkroví koupat v kalužích potu? Každý dobrý prodejce vám tyto otázky položí a teprve pak nabídne vhodné řešení. </w:t>
      </w:r>
    </w:p>
    <w:p w14:paraId="7299C32E" w14:textId="4F1D36FC" w:rsidR="00A91086" w:rsidRDefault="00A91086" w:rsidP="00D63A9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F2CD19F" w14:textId="4C9027BF" w:rsidR="00A91086" w:rsidRDefault="000A5A84" w:rsidP="00D63A9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Nejlepším řešením</w:t>
      </w:r>
      <w:r w:rsidR="00A91086" w:rsidRPr="00D63A9C">
        <w:rPr>
          <w:rFonts w:ascii="Arial" w:eastAsia="Calibri" w:hAnsi="Arial" w:cs="Arial"/>
          <w:sz w:val="22"/>
          <w:szCs w:val="22"/>
          <w:lang w:eastAsia="en-US"/>
        </w:rPr>
        <w:t xml:space="preserve"> je kombinace</w:t>
      </w:r>
      <w:r w:rsidR="00C61149">
        <w:rPr>
          <w:rFonts w:ascii="Arial" w:eastAsia="Calibri" w:hAnsi="Arial" w:cs="Arial"/>
          <w:sz w:val="22"/>
          <w:szCs w:val="22"/>
          <w:lang w:eastAsia="en-US"/>
        </w:rPr>
        <w:t xml:space="preserve"> venkovního a vnitřního stínění</w:t>
      </w:r>
      <w:r w:rsidR="00A91086" w:rsidRPr="00D63A9C">
        <w:rPr>
          <w:rFonts w:ascii="Arial" w:eastAsia="Calibri" w:hAnsi="Arial" w:cs="Arial"/>
          <w:sz w:val="22"/>
          <w:szCs w:val="22"/>
          <w:lang w:eastAsia="en-US"/>
        </w:rPr>
        <w:t>. Venkovní žaluzie, hliníkové rolety</w:t>
      </w:r>
      <w:r w:rsidR="00AA6477" w:rsidRPr="00D63A9C">
        <w:rPr>
          <w:rFonts w:ascii="Arial" w:eastAsia="Calibri" w:hAnsi="Arial" w:cs="Arial"/>
          <w:sz w:val="22"/>
          <w:szCs w:val="22"/>
          <w:lang w:eastAsia="en-US"/>
        </w:rPr>
        <w:t xml:space="preserve"> a svislé fasádní clony</w:t>
      </w:r>
      <w:r w:rsidR="00A91086" w:rsidRPr="00D63A9C">
        <w:rPr>
          <w:rFonts w:ascii="Arial" w:eastAsia="Calibri" w:hAnsi="Arial" w:cs="Arial"/>
          <w:sz w:val="22"/>
          <w:szCs w:val="22"/>
          <w:lang w:eastAsia="en-US"/>
        </w:rPr>
        <w:t xml:space="preserve"> jsou nejefektivnější ochranou proti slunci</w:t>
      </w:r>
      <w:r w:rsidR="004755C9">
        <w:rPr>
          <w:rFonts w:ascii="Arial" w:eastAsia="Calibri" w:hAnsi="Arial" w:cs="Arial"/>
          <w:sz w:val="22"/>
          <w:szCs w:val="22"/>
          <w:lang w:eastAsia="en-US"/>
        </w:rPr>
        <w:t xml:space="preserve"> a přehřívání interiéru.</w:t>
      </w:r>
      <w:r w:rsidR="00A91086" w:rsidRPr="00D63A9C">
        <w:rPr>
          <w:rFonts w:ascii="Arial" w:eastAsia="Calibri" w:hAnsi="Arial" w:cs="Arial"/>
          <w:sz w:val="22"/>
          <w:szCs w:val="22"/>
          <w:lang w:eastAsia="en-US"/>
        </w:rPr>
        <w:t xml:space="preserve"> Tepelné záření zachytí </w:t>
      </w:r>
      <w:proofErr w:type="gramStart"/>
      <w:r w:rsidR="00A91086" w:rsidRPr="00D63A9C">
        <w:rPr>
          <w:rFonts w:ascii="Arial" w:eastAsia="Calibri" w:hAnsi="Arial" w:cs="Arial"/>
          <w:sz w:val="22"/>
          <w:szCs w:val="22"/>
          <w:lang w:eastAsia="en-US"/>
        </w:rPr>
        <w:t>dříve</w:t>
      </w:r>
      <w:r w:rsidR="00C72F2F">
        <w:rPr>
          <w:rFonts w:ascii="Arial" w:eastAsia="Calibri" w:hAnsi="Arial" w:cs="Arial"/>
          <w:sz w:val="22"/>
          <w:szCs w:val="22"/>
          <w:lang w:eastAsia="en-US"/>
        </w:rPr>
        <w:t>,</w:t>
      </w:r>
      <w:proofErr w:type="gramEnd"/>
      <w:r w:rsidR="00A91086" w:rsidRPr="00D63A9C">
        <w:rPr>
          <w:rFonts w:ascii="Arial" w:eastAsia="Calibri" w:hAnsi="Arial" w:cs="Arial"/>
          <w:sz w:val="22"/>
          <w:szCs w:val="22"/>
          <w:lang w:eastAsia="en-US"/>
        </w:rPr>
        <w:t xml:space="preserve"> než vůbec stačí projít oknem do místnosti. </w:t>
      </w:r>
      <w:r w:rsidR="00AA6477" w:rsidRPr="00D63A9C">
        <w:rPr>
          <w:rFonts w:ascii="Arial" w:eastAsia="Calibri" w:hAnsi="Arial" w:cs="Arial"/>
          <w:sz w:val="22"/>
          <w:szCs w:val="22"/>
          <w:lang w:eastAsia="en-US"/>
        </w:rPr>
        <w:t>Venkovní clony jsou 2x až 3x účinnější než vnitřní stínění a dokážou snížit teplotu v interiéru až o 10 °C</w:t>
      </w:r>
      <w:r w:rsidR="00D93C59">
        <w:rPr>
          <w:rFonts w:ascii="Arial" w:eastAsia="Calibri" w:hAnsi="Arial" w:cs="Arial"/>
          <w:sz w:val="22"/>
          <w:szCs w:val="22"/>
          <w:lang w:eastAsia="en-US"/>
        </w:rPr>
        <w:t>.</w:t>
      </w:r>
      <w:r w:rsidR="00AA6477" w:rsidRPr="00D63A9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91086" w:rsidRPr="00D63A9C">
        <w:rPr>
          <w:rFonts w:ascii="Arial" w:eastAsia="Calibri" w:hAnsi="Arial" w:cs="Arial"/>
          <w:sz w:val="22"/>
          <w:szCs w:val="22"/>
          <w:lang w:eastAsia="en-US"/>
        </w:rPr>
        <w:t>Vnitřní stínění</w:t>
      </w:r>
      <w:r w:rsidR="00AA6477" w:rsidRPr="00D63A9C">
        <w:rPr>
          <w:rFonts w:ascii="Arial" w:eastAsia="Calibri" w:hAnsi="Arial" w:cs="Arial"/>
          <w:sz w:val="22"/>
          <w:szCs w:val="22"/>
          <w:lang w:eastAsia="en-US"/>
        </w:rPr>
        <w:t xml:space="preserve"> chrání </w:t>
      </w:r>
      <w:r w:rsidR="00D93C59">
        <w:rPr>
          <w:rFonts w:ascii="Arial" w:eastAsia="Calibri" w:hAnsi="Arial" w:cs="Arial"/>
          <w:sz w:val="22"/>
          <w:szCs w:val="22"/>
          <w:lang w:eastAsia="en-US"/>
        </w:rPr>
        <w:t xml:space="preserve">zejména </w:t>
      </w:r>
      <w:r w:rsidR="00AA6477" w:rsidRPr="00D63A9C">
        <w:rPr>
          <w:rFonts w:ascii="Arial" w:eastAsia="Calibri" w:hAnsi="Arial" w:cs="Arial"/>
          <w:sz w:val="22"/>
          <w:szCs w:val="22"/>
          <w:lang w:eastAsia="en-US"/>
        </w:rPr>
        <w:t>vaše souk</w:t>
      </w:r>
      <w:bookmarkStart w:id="1" w:name="_GoBack"/>
      <w:bookmarkEnd w:id="1"/>
      <w:r w:rsidR="00AA6477" w:rsidRPr="00D63A9C">
        <w:rPr>
          <w:rFonts w:ascii="Arial" w:eastAsia="Calibri" w:hAnsi="Arial" w:cs="Arial"/>
          <w:sz w:val="22"/>
          <w:szCs w:val="22"/>
          <w:lang w:eastAsia="en-US"/>
        </w:rPr>
        <w:t>romí před pohledy zvenčí</w:t>
      </w:r>
      <w:r w:rsidR="004C021F">
        <w:rPr>
          <w:rFonts w:ascii="Arial" w:eastAsia="Calibri" w:hAnsi="Arial" w:cs="Arial"/>
          <w:sz w:val="22"/>
          <w:szCs w:val="22"/>
          <w:lang w:eastAsia="en-US"/>
        </w:rPr>
        <w:t xml:space="preserve"> a využívá se často jako </w:t>
      </w:r>
      <w:r w:rsidR="00A91086" w:rsidRPr="00D63A9C">
        <w:rPr>
          <w:rFonts w:ascii="Arial" w:eastAsia="Calibri" w:hAnsi="Arial" w:cs="Arial"/>
          <w:sz w:val="22"/>
          <w:szCs w:val="22"/>
          <w:lang w:eastAsia="en-US"/>
        </w:rPr>
        <w:t xml:space="preserve">dekorativní </w:t>
      </w:r>
      <w:r w:rsidR="00AA6477" w:rsidRPr="00D63A9C">
        <w:rPr>
          <w:rFonts w:ascii="Arial" w:eastAsia="Calibri" w:hAnsi="Arial" w:cs="Arial"/>
          <w:sz w:val="22"/>
          <w:szCs w:val="22"/>
          <w:lang w:eastAsia="en-US"/>
        </w:rPr>
        <w:t>a</w:t>
      </w:r>
      <w:r w:rsidR="00A91086" w:rsidRPr="00D63A9C">
        <w:rPr>
          <w:rFonts w:ascii="Arial" w:eastAsia="Calibri" w:hAnsi="Arial" w:cs="Arial"/>
          <w:sz w:val="22"/>
          <w:szCs w:val="22"/>
          <w:lang w:eastAsia="en-US"/>
        </w:rPr>
        <w:t xml:space="preserve"> designový prvek interiéru.</w:t>
      </w:r>
    </w:p>
    <w:p w14:paraId="03535B68" w14:textId="21369582" w:rsidR="00EC531B" w:rsidRDefault="00EC531B" w:rsidP="000B1D5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3EA13F7" w14:textId="1ECE05E7" w:rsidR="004A410E" w:rsidRPr="004A410E" w:rsidRDefault="00464209" w:rsidP="000B1D55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1E0AF5" wp14:editId="73B2176C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2158764" cy="1440000"/>
            <wp:effectExtent l="0" t="0" r="0" b="825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76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10E" w:rsidRPr="004A410E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Kde vybírat stínění?</w:t>
      </w:r>
    </w:p>
    <w:p w14:paraId="75EA0425" w14:textId="72897803" w:rsidR="00A26E29" w:rsidRDefault="000B1D55" w:rsidP="00443DD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Nákup stínicí techniky na míru</w:t>
      </w:r>
      <w:r w:rsidRPr="000B1D55">
        <w:rPr>
          <w:rFonts w:ascii="Arial" w:eastAsia="Calibri" w:hAnsi="Arial" w:cs="Arial"/>
          <w:sz w:val="22"/>
          <w:szCs w:val="22"/>
          <w:lang w:eastAsia="en-US"/>
        </w:rPr>
        <w:t xml:space="preserve"> představuje dlouhodobou investici, a proto byste měli věnovat náležitou pozornost výběru jak vhodného typu, tak použitým materiálům. Nejvýhodnější je samozřejmě využít služeb odborníků, kteří přijedou nejprve vše zaměřit, navrhnou nejlepší řešení a následně stínění profesionálně nainstalují.</w:t>
      </w:r>
    </w:p>
    <w:p w14:paraId="062F9A63" w14:textId="77777777" w:rsidR="00A26E29" w:rsidRDefault="00A26E29" w:rsidP="00443DD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1C2EB8" w14:textId="2DADF8D4" w:rsidR="00443DDE" w:rsidRDefault="000B1D55" w:rsidP="00443DD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3A9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„Stínění vyrábíme pro každé okno, terasu </w:t>
      </w:r>
      <w:r w:rsidR="00CD2705">
        <w:rPr>
          <w:rFonts w:ascii="Arial" w:eastAsia="Calibri" w:hAnsi="Arial" w:cs="Arial"/>
          <w:i/>
          <w:iCs/>
          <w:sz w:val="22"/>
          <w:szCs w:val="22"/>
          <w:lang w:eastAsia="en-US"/>
        </w:rPr>
        <w:t>nebo</w:t>
      </w:r>
      <w:r w:rsidRPr="00D63A9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zahradu </w:t>
      </w:r>
      <w:r w:rsidR="00CD270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vždy </w:t>
      </w:r>
      <w:r w:rsidRPr="00D63A9C">
        <w:rPr>
          <w:rFonts w:ascii="Arial" w:eastAsia="Calibri" w:hAnsi="Arial" w:cs="Arial"/>
          <w:i/>
          <w:iCs/>
          <w:sz w:val="22"/>
          <w:szCs w:val="22"/>
          <w:lang w:eastAsia="en-US"/>
        </w:rPr>
        <w:t>na míru a zákazníci mus</w:t>
      </w:r>
      <w:r w:rsidR="00CD2705">
        <w:rPr>
          <w:rFonts w:ascii="Arial" w:eastAsia="Calibri" w:hAnsi="Arial" w:cs="Arial"/>
          <w:i/>
          <w:iCs/>
          <w:sz w:val="22"/>
          <w:szCs w:val="22"/>
          <w:lang w:eastAsia="en-US"/>
        </w:rPr>
        <w:t>ejí</w:t>
      </w:r>
      <w:r w:rsidRPr="00D63A9C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počítat s tím, že zaměření a výroba stínění chvíli potrvá. Celý proces od osobního zaměření u vás až po samotnou montáž </w:t>
      </w:r>
      <w:r w:rsidR="00B65849" w:rsidRPr="00B65849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tak může díky individuálnímu přístupu u technicky složitějších výrobků zabrat </w:t>
      </w:r>
      <w:r w:rsidR="00B65849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i </w:t>
      </w:r>
      <w:r w:rsidRPr="00D63A9C">
        <w:rPr>
          <w:rFonts w:ascii="Arial" w:eastAsia="Calibri" w:hAnsi="Arial" w:cs="Arial"/>
          <w:i/>
          <w:iCs/>
          <w:sz w:val="22"/>
          <w:szCs w:val="22"/>
          <w:lang w:eastAsia="en-US"/>
        </w:rPr>
        <w:t>několik týdnů,“</w:t>
      </w:r>
      <w:r w:rsidRPr="00A1209C">
        <w:rPr>
          <w:rFonts w:ascii="Arial" w:eastAsia="Calibri" w:hAnsi="Arial" w:cs="Arial"/>
          <w:sz w:val="22"/>
          <w:szCs w:val="22"/>
          <w:lang w:eastAsia="en-US"/>
        </w:rPr>
        <w:t xml:space="preserve"> informuje </w:t>
      </w:r>
      <w:r w:rsidRPr="00D63A9C">
        <w:rPr>
          <w:rFonts w:ascii="Arial" w:eastAsia="Calibri" w:hAnsi="Arial" w:cs="Arial"/>
          <w:b/>
          <w:bCs/>
          <w:sz w:val="22"/>
          <w:szCs w:val="22"/>
          <w:lang w:eastAsia="en-US"/>
        </w:rPr>
        <w:t>Filip Šimara</w:t>
      </w:r>
      <w:r w:rsidRPr="00A1209C">
        <w:rPr>
          <w:rFonts w:ascii="Arial" w:eastAsia="Calibri" w:hAnsi="Arial" w:cs="Arial"/>
          <w:sz w:val="22"/>
          <w:szCs w:val="22"/>
          <w:lang w:eastAsia="en-US"/>
        </w:rPr>
        <w:t>, obchodní ředitel největšího českého výrobce stínění Climax. P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okud tedy budete s objednáním otálet do jara, natož do léta, nebudete před sluncem chráněni včas. </w:t>
      </w:r>
    </w:p>
    <w:p w14:paraId="3991CC8C" w14:textId="18B8F767" w:rsidR="00F25DBF" w:rsidRDefault="00F25DBF" w:rsidP="00443DD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AF7F546" w14:textId="5DEFE48F" w:rsidR="00F25DBF" w:rsidRPr="00F25DBF" w:rsidRDefault="00F25DBF" w:rsidP="00F25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b/>
          <w:sz w:val="28"/>
          <w:szCs w:val="22"/>
          <w:lang w:eastAsia="en-US"/>
        </w:rPr>
      </w:pPr>
      <w:r w:rsidRPr="008622E4">
        <w:rPr>
          <w:rFonts w:ascii="Arial" w:eastAsia="Calibri" w:hAnsi="Arial" w:cs="Arial"/>
          <w:b/>
          <w:lang w:eastAsia="en-US"/>
        </w:rPr>
        <w:t>CLIMAX tip:</w:t>
      </w:r>
      <w:r w:rsidRPr="00DF37A4">
        <w:rPr>
          <w:rFonts w:ascii="Arial" w:eastAsia="Calibri" w:hAnsi="Arial" w:cs="Arial"/>
          <w:b/>
          <w:sz w:val="20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Stavíte nový dům nebo rekonstruujete? Využijte dotaci na venkovní žaluzie, rolety nebo svislé fasádní clony díky programu </w:t>
      </w:r>
      <w:hyperlink r:id="rId10" w:history="1">
        <w:r w:rsidRPr="00A3061D">
          <w:rPr>
            <w:rFonts w:ascii="Arial" w:eastAsia="Calibri" w:hAnsi="Arial" w:cs="Arial"/>
            <w:b/>
            <w:color w:val="005795"/>
            <w:sz w:val="22"/>
            <w:szCs w:val="22"/>
          </w:rPr>
          <w:t>Nová zelená úsporám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513F6AA7" w14:textId="185E306B" w:rsidR="00A91086" w:rsidRPr="00A91086" w:rsidRDefault="00A91086" w:rsidP="00A91086">
      <w:pPr>
        <w:pStyle w:val="Nadpis1"/>
        <w:jc w:val="both"/>
        <w:rPr>
          <w:rFonts w:eastAsia="Times New Roman"/>
          <w:color w:val="2E74B5"/>
        </w:rPr>
      </w:pPr>
      <w:r>
        <w:rPr>
          <w:rFonts w:ascii="Arial" w:eastAsia="Calibri" w:hAnsi="Arial" w:cs="Arial"/>
          <w:b/>
          <w:color w:val="005795"/>
          <w:sz w:val="28"/>
          <w:szCs w:val="22"/>
        </w:rPr>
        <w:lastRenderedPageBreak/>
        <w:t>Kdy instalovat venkovní stínění?</w:t>
      </w:r>
    </w:p>
    <w:p w14:paraId="66EF2D57" w14:textId="45DCB5BB" w:rsidR="00A91086" w:rsidRDefault="00A91086" w:rsidP="00437CB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C6DCB">
        <w:rPr>
          <w:rFonts w:ascii="Arial" w:eastAsia="Calibri" w:hAnsi="Arial" w:cs="Arial"/>
          <w:sz w:val="22"/>
          <w:szCs w:val="22"/>
          <w:lang w:eastAsia="en-US"/>
        </w:rPr>
        <w:t xml:space="preserve">Naprosto ideální je počítat s montáží </w:t>
      </w:r>
      <w:r w:rsidR="001E159D">
        <w:rPr>
          <w:rFonts w:ascii="Arial" w:eastAsia="Calibri" w:hAnsi="Arial" w:cs="Arial"/>
          <w:sz w:val="22"/>
          <w:szCs w:val="22"/>
          <w:lang w:eastAsia="en-US"/>
        </w:rPr>
        <w:t xml:space="preserve">stínicí techniky </w:t>
      </w:r>
      <w:r w:rsidRPr="00CC6DCB">
        <w:rPr>
          <w:rFonts w:ascii="Arial" w:eastAsia="Calibri" w:hAnsi="Arial" w:cs="Arial"/>
          <w:sz w:val="22"/>
          <w:szCs w:val="22"/>
          <w:lang w:eastAsia="en-US"/>
        </w:rPr>
        <w:t>ve fázi hrubé stavby, a</w:t>
      </w:r>
      <w:r w:rsidR="00916CD2">
        <w:rPr>
          <w:rFonts w:ascii="Arial" w:eastAsia="Calibri" w:hAnsi="Arial" w:cs="Arial"/>
          <w:sz w:val="22"/>
          <w:szCs w:val="22"/>
          <w:lang w:eastAsia="en-US"/>
        </w:rPr>
        <w:t>le</w:t>
      </w:r>
      <w:r w:rsidRPr="00CC6DCB">
        <w:rPr>
          <w:rFonts w:ascii="Arial" w:eastAsia="Calibri" w:hAnsi="Arial" w:cs="Arial"/>
          <w:sz w:val="22"/>
          <w:szCs w:val="22"/>
          <w:lang w:eastAsia="en-US"/>
        </w:rPr>
        <w:t xml:space="preserve"> běžně se systémy dají nainstalovat také dodatečně nebo během rekonstrukce. Už při plánování novostavby nebo před rekonstrukcí je dobré myslet na stavební přípravu, aby bylo možn</w:t>
      </w:r>
      <w:r w:rsidR="006D37BC">
        <w:rPr>
          <w:rFonts w:ascii="Arial" w:eastAsia="Calibri" w:hAnsi="Arial" w:cs="Arial"/>
          <w:sz w:val="22"/>
          <w:szCs w:val="22"/>
          <w:lang w:eastAsia="en-US"/>
        </w:rPr>
        <w:t>é</w:t>
      </w:r>
      <w:r w:rsidR="003C2674">
        <w:rPr>
          <w:rFonts w:ascii="Arial" w:eastAsia="Calibri" w:hAnsi="Arial" w:cs="Arial"/>
          <w:sz w:val="22"/>
          <w:szCs w:val="22"/>
          <w:lang w:eastAsia="en-US"/>
        </w:rPr>
        <w:t xml:space="preserve"> zahrnout</w:t>
      </w:r>
      <w:r w:rsidR="006D37BC">
        <w:rPr>
          <w:rFonts w:ascii="Arial" w:eastAsia="Calibri" w:hAnsi="Arial" w:cs="Arial"/>
          <w:sz w:val="22"/>
          <w:szCs w:val="22"/>
          <w:lang w:eastAsia="en-US"/>
        </w:rPr>
        <w:t xml:space="preserve"> stínění</w:t>
      </w:r>
      <w:r w:rsidRPr="00CC6DCB">
        <w:rPr>
          <w:rFonts w:ascii="Arial" w:eastAsia="Calibri" w:hAnsi="Arial" w:cs="Arial"/>
          <w:sz w:val="22"/>
          <w:szCs w:val="22"/>
          <w:lang w:eastAsia="en-US"/>
        </w:rPr>
        <w:t xml:space="preserve"> pod omítku. </w:t>
      </w:r>
      <w:r w:rsidR="001F7007">
        <w:rPr>
          <w:rFonts w:ascii="Arial" w:eastAsia="Calibri" w:hAnsi="Arial" w:cs="Arial"/>
          <w:sz w:val="22"/>
          <w:szCs w:val="22"/>
          <w:lang w:eastAsia="en-US"/>
        </w:rPr>
        <w:t xml:space="preserve">Vnitřní stínění můžete namontovat kdykoli později. </w:t>
      </w:r>
      <w:r w:rsidR="000E4768">
        <w:rPr>
          <w:rFonts w:ascii="Arial" w:eastAsia="Calibri" w:hAnsi="Arial" w:cs="Arial"/>
          <w:i/>
          <w:iCs/>
          <w:sz w:val="22"/>
          <w:szCs w:val="22"/>
          <w:lang w:eastAsia="en-US"/>
        </w:rPr>
        <w:t>„Pokud stí</w:t>
      </w:r>
      <w:r w:rsidR="00AC770A">
        <w:rPr>
          <w:rFonts w:ascii="Arial" w:eastAsia="Calibri" w:hAnsi="Arial" w:cs="Arial"/>
          <w:i/>
          <w:iCs/>
          <w:sz w:val="22"/>
          <w:szCs w:val="22"/>
          <w:lang w:eastAsia="en-US"/>
        </w:rPr>
        <w:t>nicí prvky</w:t>
      </w:r>
      <w:r w:rsidR="000E4768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zahrnete </w:t>
      </w:r>
      <w:r w:rsidR="000E4768" w:rsidRPr="000E4768">
        <w:rPr>
          <w:rFonts w:ascii="Arial" w:hAnsi="Arial" w:cs="Arial"/>
          <w:i/>
          <w:iCs/>
          <w:sz w:val="22"/>
          <w:szCs w:val="22"/>
        </w:rPr>
        <w:t xml:space="preserve">už </w:t>
      </w:r>
      <w:r w:rsidR="000E4768">
        <w:rPr>
          <w:rFonts w:ascii="Arial" w:hAnsi="Arial" w:cs="Arial"/>
          <w:i/>
          <w:iCs/>
          <w:sz w:val="22"/>
          <w:szCs w:val="22"/>
        </w:rPr>
        <w:t>do</w:t>
      </w:r>
      <w:r w:rsidR="000E4768" w:rsidRPr="000E4768">
        <w:rPr>
          <w:rFonts w:ascii="Arial" w:hAnsi="Arial" w:cs="Arial"/>
          <w:i/>
          <w:iCs/>
          <w:sz w:val="22"/>
          <w:szCs w:val="22"/>
        </w:rPr>
        <w:t xml:space="preserve"> projektu, je možné </w:t>
      </w:r>
      <w:r w:rsidR="00AC770A">
        <w:rPr>
          <w:rFonts w:ascii="Arial" w:hAnsi="Arial" w:cs="Arial"/>
          <w:i/>
          <w:iCs/>
          <w:sz w:val="22"/>
          <w:szCs w:val="22"/>
        </w:rPr>
        <w:t xml:space="preserve">vybrat téměř jakýkoliv typ. </w:t>
      </w:r>
      <w:r w:rsidRPr="00852835">
        <w:rPr>
          <w:rFonts w:ascii="Arial" w:eastAsia="Calibri" w:hAnsi="Arial" w:cs="Arial"/>
          <w:i/>
          <w:iCs/>
          <w:sz w:val="22"/>
          <w:szCs w:val="22"/>
          <w:lang w:eastAsia="en-US"/>
        </w:rPr>
        <w:t>Doporučujeme využít služeb některého z</w:t>
      </w:r>
      <w:r w:rsidR="001766BF">
        <w:rPr>
          <w:rFonts w:ascii="Arial" w:eastAsia="Calibri" w:hAnsi="Arial" w:cs="Arial"/>
          <w:i/>
          <w:iCs/>
          <w:sz w:val="22"/>
          <w:szCs w:val="22"/>
          <w:lang w:eastAsia="en-US"/>
        </w:rPr>
        <w:t> našich prověřených Climax prodejců</w:t>
      </w:r>
      <w:r w:rsidRPr="0085283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, kteří mají </w:t>
      </w:r>
      <w:r w:rsidR="001766B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nezbytné </w:t>
      </w:r>
      <w:r w:rsidRPr="0085283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zkušenosti. </w:t>
      </w:r>
      <w:r w:rsidR="001766B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Prodejce </w:t>
      </w:r>
      <w:r w:rsidRPr="0085283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vám poradí </w:t>
      </w:r>
      <w:r w:rsidR="001766B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nejen </w:t>
      </w:r>
      <w:r w:rsidRPr="0085283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při zaměření </w:t>
      </w:r>
      <w:r w:rsidR="001766BF">
        <w:rPr>
          <w:rFonts w:ascii="Arial" w:eastAsia="Calibri" w:hAnsi="Arial" w:cs="Arial"/>
          <w:i/>
          <w:iCs/>
          <w:sz w:val="22"/>
          <w:szCs w:val="22"/>
          <w:lang w:eastAsia="en-US"/>
        </w:rPr>
        <w:t>a</w:t>
      </w:r>
      <w:r w:rsidRPr="0085283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montáži výrobku, ale především dokáže na základě zkušeností z praxe lépe posoudit vhodnost vámi zvoleného </w:t>
      </w:r>
      <w:r w:rsidR="001766BF">
        <w:rPr>
          <w:rFonts w:ascii="Arial" w:eastAsia="Calibri" w:hAnsi="Arial" w:cs="Arial"/>
          <w:i/>
          <w:iCs/>
          <w:sz w:val="22"/>
          <w:szCs w:val="22"/>
          <w:lang w:eastAsia="en-US"/>
        </w:rPr>
        <w:t>stínění</w:t>
      </w:r>
      <w:r w:rsidR="00852835" w:rsidRPr="00852835">
        <w:rPr>
          <w:rFonts w:ascii="Arial" w:eastAsia="Calibri" w:hAnsi="Arial" w:cs="Arial"/>
          <w:i/>
          <w:iCs/>
          <w:sz w:val="22"/>
          <w:szCs w:val="22"/>
          <w:lang w:eastAsia="en-US"/>
        </w:rPr>
        <w:t>,“</w:t>
      </w:r>
      <w:r w:rsidR="00852835">
        <w:rPr>
          <w:rFonts w:ascii="Arial" w:eastAsia="Calibri" w:hAnsi="Arial" w:cs="Arial"/>
          <w:sz w:val="22"/>
          <w:szCs w:val="22"/>
          <w:lang w:eastAsia="en-US"/>
        </w:rPr>
        <w:t xml:space="preserve"> doplňuje </w:t>
      </w:r>
      <w:r w:rsidR="00852835" w:rsidRPr="00852835">
        <w:rPr>
          <w:rFonts w:ascii="Arial" w:eastAsia="Calibri" w:hAnsi="Arial" w:cs="Arial"/>
          <w:b/>
          <w:bCs/>
          <w:sz w:val="22"/>
          <w:szCs w:val="22"/>
          <w:lang w:eastAsia="en-US"/>
        </w:rPr>
        <w:t>Filip Šimara</w:t>
      </w:r>
      <w:r w:rsidR="0085283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A1D40BE" w14:textId="5AA359D8" w:rsidR="00A1209C" w:rsidRDefault="00B74E57" w:rsidP="00A1209C">
      <w:pPr>
        <w:pStyle w:val="Nadpis1"/>
        <w:jc w:val="both"/>
        <w:rPr>
          <w:rFonts w:eastAsia="Times New Roman"/>
          <w:color w:val="2E74B5"/>
        </w:rPr>
      </w:pPr>
      <w:r>
        <w:rPr>
          <w:rFonts w:ascii="Arial" w:eastAsia="Calibri" w:hAnsi="Arial" w:cs="Arial"/>
          <w:b/>
          <w:color w:val="005795"/>
          <w:sz w:val="28"/>
          <w:szCs w:val="22"/>
        </w:rPr>
        <w:t xml:space="preserve">Potřebuji povolení od SVJ? </w:t>
      </w:r>
    </w:p>
    <w:p w14:paraId="7DCDD712" w14:textId="21CA025D" w:rsidR="007630A6" w:rsidRDefault="00A1209C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209C">
        <w:rPr>
          <w:rFonts w:ascii="Arial" w:eastAsia="Calibri" w:hAnsi="Arial" w:cs="Arial"/>
          <w:sz w:val="22"/>
          <w:szCs w:val="22"/>
          <w:lang w:eastAsia="en-US"/>
        </w:rPr>
        <w:t xml:space="preserve">I když jsou okna ve vašem vlastnictví, fasáda domu zůstává společným majetkem </w:t>
      </w:r>
      <w:r w:rsidR="00416D6F">
        <w:rPr>
          <w:rFonts w:ascii="Arial" w:eastAsia="Calibri" w:hAnsi="Arial" w:cs="Arial"/>
          <w:sz w:val="22"/>
          <w:szCs w:val="22"/>
          <w:lang w:eastAsia="en-US"/>
        </w:rPr>
        <w:t>společenství vlastníků</w:t>
      </w:r>
      <w:r w:rsidRPr="00A1209C">
        <w:rPr>
          <w:rFonts w:ascii="Arial" w:eastAsia="Calibri" w:hAnsi="Arial" w:cs="Arial"/>
          <w:sz w:val="22"/>
          <w:szCs w:val="22"/>
          <w:lang w:eastAsia="en-US"/>
        </w:rPr>
        <w:t xml:space="preserve">. Pokud se rozhodnete pro dodatečnou montáž exteriérového stínění, jako jsou venkovní žaluzie, rolety, svislé fasádní clony nebo třeba markýzy nad </w:t>
      </w:r>
      <w:r w:rsidR="00416D6F">
        <w:rPr>
          <w:rFonts w:ascii="Arial" w:eastAsia="Calibri" w:hAnsi="Arial" w:cs="Arial"/>
          <w:sz w:val="22"/>
          <w:szCs w:val="22"/>
          <w:lang w:eastAsia="en-US"/>
        </w:rPr>
        <w:t>balkony</w:t>
      </w:r>
      <w:r w:rsidRPr="00A1209C">
        <w:rPr>
          <w:rFonts w:ascii="Arial" w:eastAsia="Calibri" w:hAnsi="Arial" w:cs="Arial"/>
          <w:sz w:val="22"/>
          <w:szCs w:val="22"/>
          <w:lang w:eastAsia="en-US"/>
        </w:rPr>
        <w:t xml:space="preserve">, je potřeba získat souhlas od SVJ. Ačkoli venkovní žaluzie připevňujete na rám okna, zateplená fasáda se většinou bez menšího zásahu také neobejde. Konzultovat povolení se SVJ je důležité i proto, že instalované stínění mění vzhled bytového domu. Ideální je, když se vlastníci dohodnou na jednotném stínicím prvku ve stejné barvě, aby zůstala zachována architektonická jednota. </w:t>
      </w:r>
      <w:bookmarkEnd w:id="0"/>
    </w:p>
    <w:p w14:paraId="6DA44CB1" w14:textId="77777777" w:rsidR="007630A6" w:rsidRDefault="007630A6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8B1C7E" w14:textId="57740681" w:rsidR="007A63C3" w:rsidRDefault="007A63C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Více informací </w:t>
      </w:r>
      <w:r w:rsidR="00753779">
        <w:rPr>
          <w:rFonts w:ascii="Arial" w:eastAsia="Calibri" w:hAnsi="Arial" w:cs="Arial"/>
          <w:sz w:val="22"/>
          <w:szCs w:val="22"/>
          <w:lang w:eastAsia="en-US"/>
        </w:rPr>
        <w:t xml:space="preserve">a inspirace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najdete na </w:t>
      </w:r>
      <w:hyperlink r:id="rId11" w:history="1">
        <w:r w:rsidRPr="00753779">
          <w:rPr>
            <w:rFonts w:ascii="Arial" w:eastAsia="Calibri" w:hAnsi="Arial" w:cs="Arial"/>
            <w:b/>
            <w:color w:val="005795"/>
            <w:sz w:val="22"/>
            <w:szCs w:val="28"/>
          </w:rPr>
          <w:t>www.climax.cz</w:t>
        </w:r>
      </w:hyperlink>
      <w:r w:rsidR="00753779" w:rsidRPr="00753779">
        <w:rPr>
          <w:rFonts w:ascii="Arial" w:hAnsi="Arial" w:cs="Arial"/>
          <w:sz w:val="22"/>
          <w:szCs w:val="28"/>
          <w:lang w:eastAsia="en-US"/>
        </w:rPr>
        <w:t>.</w:t>
      </w:r>
    </w:p>
    <w:p w14:paraId="192A6300" w14:textId="66E2CF21" w:rsidR="00AC0EB3" w:rsidRDefault="00AC0EB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</w:p>
    <w:p w14:paraId="263100ED" w14:textId="77777777" w:rsidR="00942E00" w:rsidRDefault="00942E00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</w:p>
    <w:p w14:paraId="59D3FC26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Michaela Čermáková, doblogoo</w:t>
      </w:r>
    </w:p>
    <w:p w14:paraId="347D14A6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+420 604 878 981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D8DEBC9" w14:textId="77777777" w:rsidR="00AC0EB3" w:rsidRDefault="00AC0EB3" w:rsidP="00AC0E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michaelac@doblogoo.cz</w:t>
      </w:r>
    </w:p>
    <w:p w14:paraId="3BEEF905" w14:textId="77777777" w:rsidR="00AC0EB3" w:rsidRDefault="00AC0EB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</w:p>
    <w:p w14:paraId="2D6A415F" w14:textId="605AAACF" w:rsidR="00753779" w:rsidRDefault="0075377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6D0450" w14:textId="6D25A0A3" w:rsidR="007A63C3" w:rsidRDefault="00753779" w:rsidP="00753779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>Společnost CLIMAX je největším výrobcem stínicí techniky v České republice. Zaměstnává 4</w:t>
      </w:r>
      <w:r w:rsidR="00AA2EA4">
        <w:rPr>
          <w:rFonts w:ascii="Arial" w:eastAsia="Calibri" w:hAnsi="Arial" w:cs="Arial"/>
          <w:sz w:val="18"/>
          <w:szCs w:val="22"/>
          <w:lang w:eastAsia="en-US"/>
        </w:rPr>
        <w:t>94</w:t>
      </w: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</w:p>
    <w:p w14:paraId="71F7386E" w14:textId="6DF4A7CA" w:rsidR="009105AE" w:rsidRDefault="009105AE" w:rsidP="00E57272">
      <w:pPr>
        <w:rPr>
          <w:rFonts w:ascii="Calibri" w:hAnsi="Calibri" w:cs="Calibri"/>
        </w:rPr>
      </w:pPr>
    </w:p>
    <w:p w14:paraId="5DD5DA8E" w14:textId="77777777" w:rsidR="00B538B0" w:rsidRPr="00FB0A69" w:rsidRDefault="00B538B0" w:rsidP="00E57272">
      <w:pPr>
        <w:rPr>
          <w:rFonts w:ascii="Calibri" w:hAnsi="Calibri" w:cs="Calibri"/>
        </w:rPr>
      </w:pPr>
    </w:p>
    <w:sectPr w:rsidR="00B538B0" w:rsidRPr="00FB0A6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0CD4B" w14:textId="77777777" w:rsidR="002B416D" w:rsidRDefault="002B416D">
      <w:r>
        <w:separator/>
      </w:r>
    </w:p>
  </w:endnote>
  <w:endnote w:type="continuationSeparator" w:id="0">
    <w:p w14:paraId="0155FDC3" w14:textId="77777777" w:rsidR="002B416D" w:rsidRDefault="002B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539F" w14:textId="54CA518B" w:rsidR="00FF274B" w:rsidRDefault="006E136D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B2F514" wp14:editId="4CFE59DD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0" b="0"/>
          <wp:wrapSquare wrapText="bothSides"/>
          <wp:docPr id="3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651EF" w14:textId="77777777" w:rsidR="002B416D" w:rsidRDefault="002B416D">
      <w:r>
        <w:separator/>
      </w:r>
    </w:p>
  </w:footnote>
  <w:footnote w:type="continuationSeparator" w:id="0">
    <w:p w14:paraId="6106B4F8" w14:textId="77777777" w:rsidR="002B416D" w:rsidRDefault="002B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9B62" w14:textId="372C42EB" w:rsidR="00FF274B" w:rsidRDefault="006E136D">
    <w:pPr>
      <w:pStyle w:val="Zhlav"/>
    </w:pPr>
    <w:r>
      <w:rPr>
        <w:noProof/>
      </w:rPr>
      <w:drawing>
        <wp:inline distT="0" distB="0" distL="0" distR="0" wp14:anchorId="443F7D33" wp14:editId="1608DBC7">
          <wp:extent cx="2181225" cy="533400"/>
          <wp:effectExtent l="0" t="0" r="0" b="0"/>
          <wp:docPr id="1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00956" w14:textId="77777777" w:rsidR="00C50A6C" w:rsidRDefault="00C50A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F75"/>
    <w:multiLevelType w:val="hybridMultilevel"/>
    <w:tmpl w:val="2F566E58"/>
    <w:lvl w:ilvl="0" w:tplc="2F5EA7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3D31"/>
    <w:multiLevelType w:val="hybridMultilevel"/>
    <w:tmpl w:val="91D2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269F"/>
    <w:multiLevelType w:val="hybridMultilevel"/>
    <w:tmpl w:val="33780D7C"/>
    <w:lvl w:ilvl="0" w:tplc="BFF6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63E9E"/>
    <w:multiLevelType w:val="hybridMultilevel"/>
    <w:tmpl w:val="FDE84742"/>
    <w:lvl w:ilvl="0" w:tplc="13A60C1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41"/>
    <w:rsid w:val="00001000"/>
    <w:rsid w:val="00002356"/>
    <w:rsid w:val="000032AD"/>
    <w:rsid w:val="00004056"/>
    <w:rsid w:val="000041D5"/>
    <w:rsid w:val="0000544C"/>
    <w:rsid w:val="00006327"/>
    <w:rsid w:val="00007DA0"/>
    <w:rsid w:val="0001023D"/>
    <w:rsid w:val="000129D5"/>
    <w:rsid w:val="00012F3F"/>
    <w:rsid w:val="00015F57"/>
    <w:rsid w:val="000202A9"/>
    <w:rsid w:val="000207FE"/>
    <w:rsid w:val="00021B41"/>
    <w:rsid w:val="00021C8D"/>
    <w:rsid w:val="000225EF"/>
    <w:rsid w:val="000242FA"/>
    <w:rsid w:val="00026049"/>
    <w:rsid w:val="000322F6"/>
    <w:rsid w:val="00032D70"/>
    <w:rsid w:val="00034C9A"/>
    <w:rsid w:val="00035DEF"/>
    <w:rsid w:val="00036164"/>
    <w:rsid w:val="000378E8"/>
    <w:rsid w:val="000410CA"/>
    <w:rsid w:val="000425AF"/>
    <w:rsid w:val="00046581"/>
    <w:rsid w:val="000514B8"/>
    <w:rsid w:val="0005381F"/>
    <w:rsid w:val="00053AB7"/>
    <w:rsid w:val="00055A15"/>
    <w:rsid w:val="000571A4"/>
    <w:rsid w:val="00060105"/>
    <w:rsid w:val="000611E4"/>
    <w:rsid w:val="000637C7"/>
    <w:rsid w:val="000640D1"/>
    <w:rsid w:val="000659B2"/>
    <w:rsid w:val="00067D0C"/>
    <w:rsid w:val="0007117A"/>
    <w:rsid w:val="00071363"/>
    <w:rsid w:val="00071DFA"/>
    <w:rsid w:val="00072CFF"/>
    <w:rsid w:val="00072F9B"/>
    <w:rsid w:val="000753AD"/>
    <w:rsid w:val="00077F4B"/>
    <w:rsid w:val="00081248"/>
    <w:rsid w:val="000815AB"/>
    <w:rsid w:val="00083AD8"/>
    <w:rsid w:val="00083BC6"/>
    <w:rsid w:val="00083CF5"/>
    <w:rsid w:val="00091337"/>
    <w:rsid w:val="000929D4"/>
    <w:rsid w:val="000A0028"/>
    <w:rsid w:val="000A381C"/>
    <w:rsid w:val="000A5A84"/>
    <w:rsid w:val="000A5E2A"/>
    <w:rsid w:val="000A65AD"/>
    <w:rsid w:val="000A7BC4"/>
    <w:rsid w:val="000A7E3C"/>
    <w:rsid w:val="000B046D"/>
    <w:rsid w:val="000B1D55"/>
    <w:rsid w:val="000B308D"/>
    <w:rsid w:val="000B44B0"/>
    <w:rsid w:val="000C3DB3"/>
    <w:rsid w:val="000C4EFF"/>
    <w:rsid w:val="000C6541"/>
    <w:rsid w:val="000C75E4"/>
    <w:rsid w:val="000D008B"/>
    <w:rsid w:val="000D0CC5"/>
    <w:rsid w:val="000D0E50"/>
    <w:rsid w:val="000D327B"/>
    <w:rsid w:val="000D4C17"/>
    <w:rsid w:val="000D7833"/>
    <w:rsid w:val="000D7E8F"/>
    <w:rsid w:val="000E156A"/>
    <w:rsid w:val="000E1B0B"/>
    <w:rsid w:val="000E1B1D"/>
    <w:rsid w:val="000E29EC"/>
    <w:rsid w:val="000E41C4"/>
    <w:rsid w:val="000E4768"/>
    <w:rsid w:val="000E4A72"/>
    <w:rsid w:val="000E4EEC"/>
    <w:rsid w:val="000E5238"/>
    <w:rsid w:val="000E5710"/>
    <w:rsid w:val="000F3607"/>
    <w:rsid w:val="000F4256"/>
    <w:rsid w:val="000F46E0"/>
    <w:rsid w:val="000F5FAF"/>
    <w:rsid w:val="000F61B2"/>
    <w:rsid w:val="000F73BE"/>
    <w:rsid w:val="000F7E17"/>
    <w:rsid w:val="00101694"/>
    <w:rsid w:val="0010582F"/>
    <w:rsid w:val="00105AA3"/>
    <w:rsid w:val="00113154"/>
    <w:rsid w:val="00113846"/>
    <w:rsid w:val="001157F7"/>
    <w:rsid w:val="001166D1"/>
    <w:rsid w:val="00117FC3"/>
    <w:rsid w:val="001202C4"/>
    <w:rsid w:val="00122128"/>
    <w:rsid w:val="00124AA6"/>
    <w:rsid w:val="00127BBB"/>
    <w:rsid w:val="001310D7"/>
    <w:rsid w:val="00135A90"/>
    <w:rsid w:val="00140D1D"/>
    <w:rsid w:val="00140D1F"/>
    <w:rsid w:val="0014212B"/>
    <w:rsid w:val="0014378E"/>
    <w:rsid w:val="001467D1"/>
    <w:rsid w:val="0014773C"/>
    <w:rsid w:val="00150266"/>
    <w:rsid w:val="00150BD6"/>
    <w:rsid w:val="00151507"/>
    <w:rsid w:val="00155329"/>
    <w:rsid w:val="001578A5"/>
    <w:rsid w:val="00161B04"/>
    <w:rsid w:val="00162436"/>
    <w:rsid w:val="001649A9"/>
    <w:rsid w:val="00166B42"/>
    <w:rsid w:val="00166CC8"/>
    <w:rsid w:val="001679F3"/>
    <w:rsid w:val="001715EE"/>
    <w:rsid w:val="0017362B"/>
    <w:rsid w:val="001751A5"/>
    <w:rsid w:val="001766BF"/>
    <w:rsid w:val="001771F3"/>
    <w:rsid w:val="0017797E"/>
    <w:rsid w:val="00177C06"/>
    <w:rsid w:val="00180165"/>
    <w:rsid w:val="0018072B"/>
    <w:rsid w:val="00183248"/>
    <w:rsid w:val="00192326"/>
    <w:rsid w:val="00195D84"/>
    <w:rsid w:val="001970C6"/>
    <w:rsid w:val="001A0865"/>
    <w:rsid w:val="001A3B79"/>
    <w:rsid w:val="001A77C3"/>
    <w:rsid w:val="001A7D83"/>
    <w:rsid w:val="001A7EB3"/>
    <w:rsid w:val="001A7ED9"/>
    <w:rsid w:val="001B4C51"/>
    <w:rsid w:val="001C0062"/>
    <w:rsid w:val="001C08A4"/>
    <w:rsid w:val="001C2C34"/>
    <w:rsid w:val="001C4C9E"/>
    <w:rsid w:val="001C5E5B"/>
    <w:rsid w:val="001C5ECA"/>
    <w:rsid w:val="001D098D"/>
    <w:rsid w:val="001D17C2"/>
    <w:rsid w:val="001D1A77"/>
    <w:rsid w:val="001E0B59"/>
    <w:rsid w:val="001E0EDE"/>
    <w:rsid w:val="001E159D"/>
    <w:rsid w:val="001E2722"/>
    <w:rsid w:val="001E3884"/>
    <w:rsid w:val="001E531C"/>
    <w:rsid w:val="001E6815"/>
    <w:rsid w:val="001F32D6"/>
    <w:rsid w:val="001F3A48"/>
    <w:rsid w:val="001F4681"/>
    <w:rsid w:val="001F7007"/>
    <w:rsid w:val="001F700F"/>
    <w:rsid w:val="002000B1"/>
    <w:rsid w:val="00202D1C"/>
    <w:rsid w:val="002032C9"/>
    <w:rsid w:val="00204033"/>
    <w:rsid w:val="00204413"/>
    <w:rsid w:val="002044B8"/>
    <w:rsid w:val="00204F95"/>
    <w:rsid w:val="00205512"/>
    <w:rsid w:val="002062B3"/>
    <w:rsid w:val="00206847"/>
    <w:rsid w:val="00211874"/>
    <w:rsid w:val="00217B03"/>
    <w:rsid w:val="00220508"/>
    <w:rsid w:val="002220AC"/>
    <w:rsid w:val="00227572"/>
    <w:rsid w:val="00227DE9"/>
    <w:rsid w:val="00236B07"/>
    <w:rsid w:val="002401B9"/>
    <w:rsid w:val="00244479"/>
    <w:rsid w:val="002515E7"/>
    <w:rsid w:val="002546B2"/>
    <w:rsid w:val="0025585C"/>
    <w:rsid w:val="002577DB"/>
    <w:rsid w:val="00263050"/>
    <w:rsid w:val="002636E2"/>
    <w:rsid w:val="00263848"/>
    <w:rsid w:val="002646BC"/>
    <w:rsid w:val="0026470E"/>
    <w:rsid w:val="002649D0"/>
    <w:rsid w:val="00264F43"/>
    <w:rsid w:val="00265B96"/>
    <w:rsid w:val="002675FC"/>
    <w:rsid w:val="00267EF7"/>
    <w:rsid w:val="00267FB4"/>
    <w:rsid w:val="00275DBD"/>
    <w:rsid w:val="0027775B"/>
    <w:rsid w:val="002777DA"/>
    <w:rsid w:val="00277896"/>
    <w:rsid w:val="00281D4E"/>
    <w:rsid w:val="00282260"/>
    <w:rsid w:val="00282AE4"/>
    <w:rsid w:val="00283653"/>
    <w:rsid w:val="00283730"/>
    <w:rsid w:val="0028579D"/>
    <w:rsid w:val="00286A84"/>
    <w:rsid w:val="00286EB7"/>
    <w:rsid w:val="0029592F"/>
    <w:rsid w:val="00296511"/>
    <w:rsid w:val="002969B1"/>
    <w:rsid w:val="002A0D45"/>
    <w:rsid w:val="002A3367"/>
    <w:rsid w:val="002A4D1A"/>
    <w:rsid w:val="002A57C1"/>
    <w:rsid w:val="002A582F"/>
    <w:rsid w:val="002A587C"/>
    <w:rsid w:val="002A63FA"/>
    <w:rsid w:val="002A729C"/>
    <w:rsid w:val="002B1301"/>
    <w:rsid w:val="002B3284"/>
    <w:rsid w:val="002B416D"/>
    <w:rsid w:val="002B511D"/>
    <w:rsid w:val="002B7692"/>
    <w:rsid w:val="002B78C7"/>
    <w:rsid w:val="002C050B"/>
    <w:rsid w:val="002C07E8"/>
    <w:rsid w:val="002C1780"/>
    <w:rsid w:val="002C3903"/>
    <w:rsid w:val="002C3ED9"/>
    <w:rsid w:val="002C459C"/>
    <w:rsid w:val="002D2060"/>
    <w:rsid w:val="002D36C4"/>
    <w:rsid w:val="002D38FF"/>
    <w:rsid w:val="002D5943"/>
    <w:rsid w:val="002D66A0"/>
    <w:rsid w:val="002D67CF"/>
    <w:rsid w:val="002E0707"/>
    <w:rsid w:val="002E095E"/>
    <w:rsid w:val="002E1A1C"/>
    <w:rsid w:val="002E3BD9"/>
    <w:rsid w:val="002E3D30"/>
    <w:rsid w:val="002E4775"/>
    <w:rsid w:val="002E76F0"/>
    <w:rsid w:val="002F0A5A"/>
    <w:rsid w:val="002F3960"/>
    <w:rsid w:val="002F50E1"/>
    <w:rsid w:val="002F6367"/>
    <w:rsid w:val="002F79C4"/>
    <w:rsid w:val="00301155"/>
    <w:rsid w:val="00303A86"/>
    <w:rsid w:val="00305471"/>
    <w:rsid w:val="00306DBF"/>
    <w:rsid w:val="0031023E"/>
    <w:rsid w:val="00310F9A"/>
    <w:rsid w:val="00311289"/>
    <w:rsid w:val="003124DA"/>
    <w:rsid w:val="00313BB5"/>
    <w:rsid w:val="00315A1C"/>
    <w:rsid w:val="0032010C"/>
    <w:rsid w:val="003253DE"/>
    <w:rsid w:val="0032543C"/>
    <w:rsid w:val="003301F5"/>
    <w:rsid w:val="00330E8D"/>
    <w:rsid w:val="003312A8"/>
    <w:rsid w:val="003348E6"/>
    <w:rsid w:val="00334CC8"/>
    <w:rsid w:val="00335216"/>
    <w:rsid w:val="00342046"/>
    <w:rsid w:val="00342082"/>
    <w:rsid w:val="003420B1"/>
    <w:rsid w:val="00343994"/>
    <w:rsid w:val="003439AF"/>
    <w:rsid w:val="003449C7"/>
    <w:rsid w:val="00344B82"/>
    <w:rsid w:val="003453C5"/>
    <w:rsid w:val="00346DB1"/>
    <w:rsid w:val="00350161"/>
    <w:rsid w:val="00350193"/>
    <w:rsid w:val="00350FAD"/>
    <w:rsid w:val="00351188"/>
    <w:rsid w:val="00351D5C"/>
    <w:rsid w:val="003537D4"/>
    <w:rsid w:val="00354E28"/>
    <w:rsid w:val="0035698A"/>
    <w:rsid w:val="003576CA"/>
    <w:rsid w:val="00361135"/>
    <w:rsid w:val="00361EBF"/>
    <w:rsid w:val="0036692B"/>
    <w:rsid w:val="003678E1"/>
    <w:rsid w:val="00370FDC"/>
    <w:rsid w:val="0037214C"/>
    <w:rsid w:val="00376E97"/>
    <w:rsid w:val="00377089"/>
    <w:rsid w:val="003813A2"/>
    <w:rsid w:val="0038367A"/>
    <w:rsid w:val="00385810"/>
    <w:rsid w:val="00385D2F"/>
    <w:rsid w:val="0039232A"/>
    <w:rsid w:val="00392EE0"/>
    <w:rsid w:val="00394D09"/>
    <w:rsid w:val="00395631"/>
    <w:rsid w:val="00396092"/>
    <w:rsid w:val="003963FC"/>
    <w:rsid w:val="00396FE1"/>
    <w:rsid w:val="00397680"/>
    <w:rsid w:val="003A0FE4"/>
    <w:rsid w:val="003A3061"/>
    <w:rsid w:val="003A372E"/>
    <w:rsid w:val="003A4B09"/>
    <w:rsid w:val="003A5849"/>
    <w:rsid w:val="003A796B"/>
    <w:rsid w:val="003B1523"/>
    <w:rsid w:val="003B15A6"/>
    <w:rsid w:val="003B2350"/>
    <w:rsid w:val="003B24B7"/>
    <w:rsid w:val="003B3F4D"/>
    <w:rsid w:val="003B4135"/>
    <w:rsid w:val="003B4656"/>
    <w:rsid w:val="003B601D"/>
    <w:rsid w:val="003B7386"/>
    <w:rsid w:val="003C010E"/>
    <w:rsid w:val="003C2674"/>
    <w:rsid w:val="003C65F1"/>
    <w:rsid w:val="003C660A"/>
    <w:rsid w:val="003C7CC8"/>
    <w:rsid w:val="003D025F"/>
    <w:rsid w:val="003D1868"/>
    <w:rsid w:val="003D32A0"/>
    <w:rsid w:val="003D3D74"/>
    <w:rsid w:val="003D45F3"/>
    <w:rsid w:val="003E10C0"/>
    <w:rsid w:val="003E140C"/>
    <w:rsid w:val="003E23AD"/>
    <w:rsid w:val="003E2AA7"/>
    <w:rsid w:val="003E3F8D"/>
    <w:rsid w:val="003E5D7D"/>
    <w:rsid w:val="003E6228"/>
    <w:rsid w:val="003F1126"/>
    <w:rsid w:val="003F1148"/>
    <w:rsid w:val="003F208B"/>
    <w:rsid w:val="003F4230"/>
    <w:rsid w:val="003F553D"/>
    <w:rsid w:val="003F6BDC"/>
    <w:rsid w:val="003F7FBF"/>
    <w:rsid w:val="00402CF9"/>
    <w:rsid w:val="00403374"/>
    <w:rsid w:val="00404937"/>
    <w:rsid w:val="00406728"/>
    <w:rsid w:val="00407857"/>
    <w:rsid w:val="00410260"/>
    <w:rsid w:val="004117F4"/>
    <w:rsid w:val="00412FA1"/>
    <w:rsid w:val="00413253"/>
    <w:rsid w:val="00416B08"/>
    <w:rsid w:val="00416D6F"/>
    <w:rsid w:val="004203CF"/>
    <w:rsid w:val="00422C9E"/>
    <w:rsid w:val="0042645D"/>
    <w:rsid w:val="00427A8B"/>
    <w:rsid w:val="00427D1B"/>
    <w:rsid w:val="004315DF"/>
    <w:rsid w:val="00431EB5"/>
    <w:rsid w:val="00432EE8"/>
    <w:rsid w:val="0043407D"/>
    <w:rsid w:val="00435FFC"/>
    <w:rsid w:val="0043799E"/>
    <w:rsid w:val="00437A0B"/>
    <w:rsid w:val="00437CBC"/>
    <w:rsid w:val="0044089D"/>
    <w:rsid w:val="0044186A"/>
    <w:rsid w:val="00441EA1"/>
    <w:rsid w:val="00443DDE"/>
    <w:rsid w:val="00444FE2"/>
    <w:rsid w:val="0044643E"/>
    <w:rsid w:val="0045219E"/>
    <w:rsid w:val="00452D9C"/>
    <w:rsid w:val="00456751"/>
    <w:rsid w:val="0045679E"/>
    <w:rsid w:val="00457E18"/>
    <w:rsid w:val="004605B8"/>
    <w:rsid w:val="00464209"/>
    <w:rsid w:val="0046436A"/>
    <w:rsid w:val="00465957"/>
    <w:rsid w:val="0046767D"/>
    <w:rsid w:val="004676C8"/>
    <w:rsid w:val="00470190"/>
    <w:rsid w:val="00470734"/>
    <w:rsid w:val="004724B3"/>
    <w:rsid w:val="004738ED"/>
    <w:rsid w:val="00474CC8"/>
    <w:rsid w:val="004755C9"/>
    <w:rsid w:val="00476280"/>
    <w:rsid w:val="004773BF"/>
    <w:rsid w:val="00483F67"/>
    <w:rsid w:val="0048450F"/>
    <w:rsid w:val="00484D47"/>
    <w:rsid w:val="00490320"/>
    <w:rsid w:val="004908F3"/>
    <w:rsid w:val="00490D29"/>
    <w:rsid w:val="00491B2E"/>
    <w:rsid w:val="00495027"/>
    <w:rsid w:val="00497ADA"/>
    <w:rsid w:val="004A1BFF"/>
    <w:rsid w:val="004A2524"/>
    <w:rsid w:val="004A2A73"/>
    <w:rsid w:val="004A410E"/>
    <w:rsid w:val="004A4FEB"/>
    <w:rsid w:val="004A6486"/>
    <w:rsid w:val="004A69E6"/>
    <w:rsid w:val="004B0355"/>
    <w:rsid w:val="004B59F5"/>
    <w:rsid w:val="004B652E"/>
    <w:rsid w:val="004C021F"/>
    <w:rsid w:val="004C0CD6"/>
    <w:rsid w:val="004C21EC"/>
    <w:rsid w:val="004C2EB5"/>
    <w:rsid w:val="004C4CD6"/>
    <w:rsid w:val="004C53B7"/>
    <w:rsid w:val="004C5C4B"/>
    <w:rsid w:val="004C6861"/>
    <w:rsid w:val="004D0BB9"/>
    <w:rsid w:val="004D18C2"/>
    <w:rsid w:val="004D313B"/>
    <w:rsid w:val="004D5045"/>
    <w:rsid w:val="004D7F65"/>
    <w:rsid w:val="004E1AD3"/>
    <w:rsid w:val="004E2D8A"/>
    <w:rsid w:val="004E4BED"/>
    <w:rsid w:val="004E669C"/>
    <w:rsid w:val="004E6DE8"/>
    <w:rsid w:val="004E7EA0"/>
    <w:rsid w:val="004E7ED8"/>
    <w:rsid w:val="004F1B49"/>
    <w:rsid w:val="004F1CFA"/>
    <w:rsid w:val="004F4A00"/>
    <w:rsid w:val="004F6207"/>
    <w:rsid w:val="004F7FEE"/>
    <w:rsid w:val="00502AD6"/>
    <w:rsid w:val="005041E3"/>
    <w:rsid w:val="00507D5F"/>
    <w:rsid w:val="00513C52"/>
    <w:rsid w:val="0052230F"/>
    <w:rsid w:val="0052361E"/>
    <w:rsid w:val="00524F5F"/>
    <w:rsid w:val="005269C0"/>
    <w:rsid w:val="00530F14"/>
    <w:rsid w:val="00533B23"/>
    <w:rsid w:val="0053696C"/>
    <w:rsid w:val="00537EC8"/>
    <w:rsid w:val="00540654"/>
    <w:rsid w:val="005441D4"/>
    <w:rsid w:val="00547F12"/>
    <w:rsid w:val="00551C95"/>
    <w:rsid w:val="00554425"/>
    <w:rsid w:val="0055647C"/>
    <w:rsid w:val="00557633"/>
    <w:rsid w:val="0055795F"/>
    <w:rsid w:val="00557BC7"/>
    <w:rsid w:val="00557CFE"/>
    <w:rsid w:val="00562C70"/>
    <w:rsid w:val="00564CCE"/>
    <w:rsid w:val="005661BB"/>
    <w:rsid w:val="00566DFD"/>
    <w:rsid w:val="0057024D"/>
    <w:rsid w:val="00570A19"/>
    <w:rsid w:val="00581FBD"/>
    <w:rsid w:val="00583745"/>
    <w:rsid w:val="0058542F"/>
    <w:rsid w:val="0058769D"/>
    <w:rsid w:val="00587C0E"/>
    <w:rsid w:val="00590E18"/>
    <w:rsid w:val="00590FD7"/>
    <w:rsid w:val="00592341"/>
    <w:rsid w:val="00592C0B"/>
    <w:rsid w:val="005943A9"/>
    <w:rsid w:val="00594C7E"/>
    <w:rsid w:val="00596499"/>
    <w:rsid w:val="00597460"/>
    <w:rsid w:val="005A1197"/>
    <w:rsid w:val="005A19EC"/>
    <w:rsid w:val="005A2CF9"/>
    <w:rsid w:val="005A3A78"/>
    <w:rsid w:val="005A5B51"/>
    <w:rsid w:val="005A6FB6"/>
    <w:rsid w:val="005A743A"/>
    <w:rsid w:val="005B08B5"/>
    <w:rsid w:val="005B1FF0"/>
    <w:rsid w:val="005B4A63"/>
    <w:rsid w:val="005B4BBC"/>
    <w:rsid w:val="005B5A5F"/>
    <w:rsid w:val="005B66F4"/>
    <w:rsid w:val="005C0B9C"/>
    <w:rsid w:val="005C0C86"/>
    <w:rsid w:val="005C0D28"/>
    <w:rsid w:val="005C15BE"/>
    <w:rsid w:val="005C212C"/>
    <w:rsid w:val="005C39BD"/>
    <w:rsid w:val="005C63CD"/>
    <w:rsid w:val="005C7B62"/>
    <w:rsid w:val="005D0366"/>
    <w:rsid w:val="005D2E67"/>
    <w:rsid w:val="005D400A"/>
    <w:rsid w:val="005D432D"/>
    <w:rsid w:val="005D69DF"/>
    <w:rsid w:val="005D79AE"/>
    <w:rsid w:val="005E5659"/>
    <w:rsid w:val="005E625B"/>
    <w:rsid w:val="005F070D"/>
    <w:rsid w:val="005F1795"/>
    <w:rsid w:val="005F1DB2"/>
    <w:rsid w:val="005F2C2F"/>
    <w:rsid w:val="005F40F3"/>
    <w:rsid w:val="005F57EA"/>
    <w:rsid w:val="005F7718"/>
    <w:rsid w:val="00600435"/>
    <w:rsid w:val="00600517"/>
    <w:rsid w:val="006011AA"/>
    <w:rsid w:val="00604E37"/>
    <w:rsid w:val="006065A0"/>
    <w:rsid w:val="006067CC"/>
    <w:rsid w:val="0060711E"/>
    <w:rsid w:val="00607B7A"/>
    <w:rsid w:val="0061212D"/>
    <w:rsid w:val="006129EE"/>
    <w:rsid w:val="00614C0F"/>
    <w:rsid w:val="006163F1"/>
    <w:rsid w:val="006237BD"/>
    <w:rsid w:val="00627DAC"/>
    <w:rsid w:val="00631A77"/>
    <w:rsid w:val="00632C3B"/>
    <w:rsid w:val="00632E02"/>
    <w:rsid w:val="00633E76"/>
    <w:rsid w:val="00634761"/>
    <w:rsid w:val="00635297"/>
    <w:rsid w:val="0063605B"/>
    <w:rsid w:val="00641717"/>
    <w:rsid w:val="00642D60"/>
    <w:rsid w:val="00642E90"/>
    <w:rsid w:val="0064317D"/>
    <w:rsid w:val="00644686"/>
    <w:rsid w:val="006458E7"/>
    <w:rsid w:val="0065330B"/>
    <w:rsid w:val="00655069"/>
    <w:rsid w:val="00656091"/>
    <w:rsid w:val="006560B4"/>
    <w:rsid w:val="006566B1"/>
    <w:rsid w:val="00657113"/>
    <w:rsid w:val="00661239"/>
    <w:rsid w:val="006619BF"/>
    <w:rsid w:val="006632FF"/>
    <w:rsid w:val="00663750"/>
    <w:rsid w:val="00663F11"/>
    <w:rsid w:val="00666408"/>
    <w:rsid w:val="00666DC6"/>
    <w:rsid w:val="006677DD"/>
    <w:rsid w:val="00667EA1"/>
    <w:rsid w:val="00670920"/>
    <w:rsid w:val="0067101C"/>
    <w:rsid w:val="006733BD"/>
    <w:rsid w:val="00673F00"/>
    <w:rsid w:val="0067528C"/>
    <w:rsid w:val="00676C83"/>
    <w:rsid w:val="00677507"/>
    <w:rsid w:val="00681627"/>
    <w:rsid w:val="00683C08"/>
    <w:rsid w:val="006852E6"/>
    <w:rsid w:val="0068617C"/>
    <w:rsid w:val="00686EA6"/>
    <w:rsid w:val="00691B4D"/>
    <w:rsid w:val="00695BB8"/>
    <w:rsid w:val="0069732D"/>
    <w:rsid w:val="006A1DD1"/>
    <w:rsid w:val="006B139A"/>
    <w:rsid w:val="006B2038"/>
    <w:rsid w:val="006B4469"/>
    <w:rsid w:val="006B545E"/>
    <w:rsid w:val="006B6387"/>
    <w:rsid w:val="006B7C42"/>
    <w:rsid w:val="006C0A42"/>
    <w:rsid w:val="006C18B6"/>
    <w:rsid w:val="006C1BA6"/>
    <w:rsid w:val="006C2689"/>
    <w:rsid w:val="006C3464"/>
    <w:rsid w:val="006C67EF"/>
    <w:rsid w:val="006C7FB7"/>
    <w:rsid w:val="006D104E"/>
    <w:rsid w:val="006D21E3"/>
    <w:rsid w:val="006D37BC"/>
    <w:rsid w:val="006D395A"/>
    <w:rsid w:val="006D3EF3"/>
    <w:rsid w:val="006D4C60"/>
    <w:rsid w:val="006D59D5"/>
    <w:rsid w:val="006E136D"/>
    <w:rsid w:val="006E2256"/>
    <w:rsid w:val="006E48D1"/>
    <w:rsid w:val="006F00DE"/>
    <w:rsid w:val="006F0632"/>
    <w:rsid w:val="006F6A3E"/>
    <w:rsid w:val="00700A59"/>
    <w:rsid w:val="007010E0"/>
    <w:rsid w:val="00702052"/>
    <w:rsid w:val="00704C7D"/>
    <w:rsid w:val="007079C7"/>
    <w:rsid w:val="00707AB1"/>
    <w:rsid w:val="007130DD"/>
    <w:rsid w:val="00714930"/>
    <w:rsid w:val="00717EF0"/>
    <w:rsid w:val="00721E91"/>
    <w:rsid w:val="00722344"/>
    <w:rsid w:val="00722D07"/>
    <w:rsid w:val="007248D8"/>
    <w:rsid w:val="00724942"/>
    <w:rsid w:val="00725597"/>
    <w:rsid w:val="007262B3"/>
    <w:rsid w:val="00735360"/>
    <w:rsid w:val="007361B6"/>
    <w:rsid w:val="0073646A"/>
    <w:rsid w:val="007372A6"/>
    <w:rsid w:val="0074114F"/>
    <w:rsid w:val="00742AD3"/>
    <w:rsid w:val="00743C6D"/>
    <w:rsid w:val="007471CD"/>
    <w:rsid w:val="0075254D"/>
    <w:rsid w:val="007535DB"/>
    <w:rsid w:val="00753779"/>
    <w:rsid w:val="00755D60"/>
    <w:rsid w:val="00756AB5"/>
    <w:rsid w:val="00756AF9"/>
    <w:rsid w:val="007601A3"/>
    <w:rsid w:val="007630A6"/>
    <w:rsid w:val="007634EA"/>
    <w:rsid w:val="007661BE"/>
    <w:rsid w:val="00766EAD"/>
    <w:rsid w:val="00770458"/>
    <w:rsid w:val="0077282B"/>
    <w:rsid w:val="007732BF"/>
    <w:rsid w:val="00775CD4"/>
    <w:rsid w:val="007762CF"/>
    <w:rsid w:val="007804F2"/>
    <w:rsid w:val="00780B13"/>
    <w:rsid w:val="00780BA3"/>
    <w:rsid w:val="00781011"/>
    <w:rsid w:val="0078210F"/>
    <w:rsid w:val="00790885"/>
    <w:rsid w:val="007930D0"/>
    <w:rsid w:val="00793833"/>
    <w:rsid w:val="0079479B"/>
    <w:rsid w:val="00795906"/>
    <w:rsid w:val="0079630B"/>
    <w:rsid w:val="00796E4D"/>
    <w:rsid w:val="007A05B9"/>
    <w:rsid w:val="007A083A"/>
    <w:rsid w:val="007A1861"/>
    <w:rsid w:val="007A3DC5"/>
    <w:rsid w:val="007A3F80"/>
    <w:rsid w:val="007A5209"/>
    <w:rsid w:val="007A5800"/>
    <w:rsid w:val="007A63C3"/>
    <w:rsid w:val="007A68D1"/>
    <w:rsid w:val="007B1E24"/>
    <w:rsid w:val="007B32A6"/>
    <w:rsid w:val="007B41D9"/>
    <w:rsid w:val="007C0D45"/>
    <w:rsid w:val="007C1DB5"/>
    <w:rsid w:val="007C2A2A"/>
    <w:rsid w:val="007C2C0A"/>
    <w:rsid w:val="007C38FF"/>
    <w:rsid w:val="007C541B"/>
    <w:rsid w:val="007C56B0"/>
    <w:rsid w:val="007C5AB1"/>
    <w:rsid w:val="007C622B"/>
    <w:rsid w:val="007C62E5"/>
    <w:rsid w:val="007D62BC"/>
    <w:rsid w:val="007D6A66"/>
    <w:rsid w:val="007D72FC"/>
    <w:rsid w:val="007D754A"/>
    <w:rsid w:val="007E0791"/>
    <w:rsid w:val="007E0E57"/>
    <w:rsid w:val="007E4CCC"/>
    <w:rsid w:val="007E727A"/>
    <w:rsid w:val="007E7E78"/>
    <w:rsid w:val="007F0C13"/>
    <w:rsid w:val="007F1012"/>
    <w:rsid w:val="007F2B13"/>
    <w:rsid w:val="007F34E2"/>
    <w:rsid w:val="007F3B9D"/>
    <w:rsid w:val="007F53C0"/>
    <w:rsid w:val="007F661B"/>
    <w:rsid w:val="007F6C27"/>
    <w:rsid w:val="00800C15"/>
    <w:rsid w:val="00800D23"/>
    <w:rsid w:val="00801A54"/>
    <w:rsid w:val="00802163"/>
    <w:rsid w:val="00803370"/>
    <w:rsid w:val="00804586"/>
    <w:rsid w:val="008056CA"/>
    <w:rsid w:val="00806AA7"/>
    <w:rsid w:val="008136F4"/>
    <w:rsid w:val="00815C66"/>
    <w:rsid w:val="00815EA5"/>
    <w:rsid w:val="00816460"/>
    <w:rsid w:val="00824D79"/>
    <w:rsid w:val="0082553E"/>
    <w:rsid w:val="00826CAF"/>
    <w:rsid w:val="00827F8D"/>
    <w:rsid w:val="00830B46"/>
    <w:rsid w:val="0083241F"/>
    <w:rsid w:val="00835610"/>
    <w:rsid w:val="00836AA3"/>
    <w:rsid w:val="0084045A"/>
    <w:rsid w:val="008409EC"/>
    <w:rsid w:val="008415BD"/>
    <w:rsid w:val="00841EA8"/>
    <w:rsid w:val="00842F7D"/>
    <w:rsid w:val="0084334E"/>
    <w:rsid w:val="00843C79"/>
    <w:rsid w:val="00844892"/>
    <w:rsid w:val="00845101"/>
    <w:rsid w:val="0085062E"/>
    <w:rsid w:val="00852835"/>
    <w:rsid w:val="00852FCA"/>
    <w:rsid w:val="00861577"/>
    <w:rsid w:val="008622E4"/>
    <w:rsid w:val="008627B6"/>
    <w:rsid w:val="008640D9"/>
    <w:rsid w:val="00867309"/>
    <w:rsid w:val="00872BBD"/>
    <w:rsid w:val="00872CD2"/>
    <w:rsid w:val="00874CCE"/>
    <w:rsid w:val="00877A62"/>
    <w:rsid w:val="00880131"/>
    <w:rsid w:val="00880314"/>
    <w:rsid w:val="008804CC"/>
    <w:rsid w:val="00880A20"/>
    <w:rsid w:val="00881486"/>
    <w:rsid w:val="00881ADF"/>
    <w:rsid w:val="00884A37"/>
    <w:rsid w:val="008853A2"/>
    <w:rsid w:val="00895082"/>
    <w:rsid w:val="00896109"/>
    <w:rsid w:val="00896D9E"/>
    <w:rsid w:val="00897472"/>
    <w:rsid w:val="008A1BE2"/>
    <w:rsid w:val="008A2C28"/>
    <w:rsid w:val="008A4BBC"/>
    <w:rsid w:val="008A4CC6"/>
    <w:rsid w:val="008B07BB"/>
    <w:rsid w:val="008B7A58"/>
    <w:rsid w:val="008B7ABD"/>
    <w:rsid w:val="008C13D4"/>
    <w:rsid w:val="008C1B01"/>
    <w:rsid w:val="008C6DDE"/>
    <w:rsid w:val="008C7562"/>
    <w:rsid w:val="008D0327"/>
    <w:rsid w:val="008D1080"/>
    <w:rsid w:val="008D1CCB"/>
    <w:rsid w:val="008D3912"/>
    <w:rsid w:val="008D477E"/>
    <w:rsid w:val="008D48AF"/>
    <w:rsid w:val="008D6438"/>
    <w:rsid w:val="008D6547"/>
    <w:rsid w:val="008D7427"/>
    <w:rsid w:val="008E2B9E"/>
    <w:rsid w:val="008E35A4"/>
    <w:rsid w:val="008E5E6C"/>
    <w:rsid w:val="008E5EFE"/>
    <w:rsid w:val="008F121D"/>
    <w:rsid w:val="0090094D"/>
    <w:rsid w:val="00902DE0"/>
    <w:rsid w:val="00904681"/>
    <w:rsid w:val="00904A09"/>
    <w:rsid w:val="00904AAE"/>
    <w:rsid w:val="00906BA2"/>
    <w:rsid w:val="00907B32"/>
    <w:rsid w:val="009105AE"/>
    <w:rsid w:val="00916CD2"/>
    <w:rsid w:val="00917FAF"/>
    <w:rsid w:val="00922E3C"/>
    <w:rsid w:val="00923A11"/>
    <w:rsid w:val="00923A86"/>
    <w:rsid w:val="00924496"/>
    <w:rsid w:val="0092488F"/>
    <w:rsid w:val="00924B64"/>
    <w:rsid w:val="0092549A"/>
    <w:rsid w:val="00933360"/>
    <w:rsid w:val="009346F6"/>
    <w:rsid w:val="0093494C"/>
    <w:rsid w:val="00934CFF"/>
    <w:rsid w:val="00935A14"/>
    <w:rsid w:val="009408AB"/>
    <w:rsid w:val="00940E53"/>
    <w:rsid w:val="0094172F"/>
    <w:rsid w:val="00942249"/>
    <w:rsid w:val="00942E00"/>
    <w:rsid w:val="00942E4C"/>
    <w:rsid w:val="009434B7"/>
    <w:rsid w:val="009439E5"/>
    <w:rsid w:val="00944316"/>
    <w:rsid w:val="009472C0"/>
    <w:rsid w:val="009476A2"/>
    <w:rsid w:val="00950539"/>
    <w:rsid w:val="00951934"/>
    <w:rsid w:val="00954203"/>
    <w:rsid w:val="009573C8"/>
    <w:rsid w:val="00960052"/>
    <w:rsid w:val="009602B5"/>
    <w:rsid w:val="00961147"/>
    <w:rsid w:val="0096223B"/>
    <w:rsid w:val="00962B4B"/>
    <w:rsid w:val="00962BBA"/>
    <w:rsid w:val="00964A43"/>
    <w:rsid w:val="00964BBE"/>
    <w:rsid w:val="00970087"/>
    <w:rsid w:val="00972F0B"/>
    <w:rsid w:val="00984736"/>
    <w:rsid w:val="00984B14"/>
    <w:rsid w:val="009861F6"/>
    <w:rsid w:val="00986C05"/>
    <w:rsid w:val="00994678"/>
    <w:rsid w:val="009949D6"/>
    <w:rsid w:val="00996280"/>
    <w:rsid w:val="00997AA7"/>
    <w:rsid w:val="009A1919"/>
    <w:rsid w:val="009A495E"/>
    <w:rsid w:val="009A4A07"/>
    <w:rsid w:val="009A4EA7"/>
    <w:rsid w:val="009A57A2"/>
    <w:rsid w:val="009B1339"/>
    <w:rsid w:val="009B22B6"/>
    <w:rsid w:val="009B2959"/>
    <w:rsid w:val="009B3E04"/>
    <w:rsid w:val="009B6B7B"/>
    <w:rsid w:val="009B74BA"/>
    <w:rsid w:val="009C0D2D"/>
    <w:rsid w:val="009C0D8F"/>
    <w:rsid w:val="009C1506"/>
    <w:rsid w:val="009C32B2"/>
    <w:rsid w:val="009C3EEE"/>
    <w:rsid w:val="009C4866"/>
    <w:rsid w:val="009C645E"/>
    <w:rsid w:val="009C6A1E"/>
    <w:rsid w:val="009D2D9F"/>
    <w:rsid w:val="009D460A"/>
    <w:rsid w:val="009D4746"/>
    <w:rsid w:val="009D4981"/>
    <w:rsid w:val="009D5153"/>
    <w:rsid w:val="009D66D0"/>
    <w:rsid w:val="009D724D"/>
    <w:rsid w:val="009E3D02"/>
    <w:rsid w:val="009E3F7B"/>
    <w:rsid w:val="009E4391"/>
    <w:rsid w:val="009E47F7"/>
    <w:rsid w:val="009E51E8"/>
    <w:rsid w:val="009E6A80"/>
    <w:rsid w:val="009E7018"/>
    <w:rsid w:val="009F000D"/>
    <w:rsid w:val="009F05C7"/>
    <w:rsid w:val="009F07E2"/>
    <w:rsid w:val="009F2AAF"/>
    <w:rsid w:val="009F5D3F"/>
    <w:rsid w:val="009F7042"/>
    <w:rsid w:val="00A06917"/>
    <w:rsid w:val="00A10E6B"/>
    <w:rsid w:val="00A10FA9"/>
    <w:rsid w:val="00A1209C"/>
    <w:rsid w:val="00A1280B"/>
    <w:rsid w:val="00A1525A"/>
    <w:rsid w:val="00A15319"/>
    <w:rsid w:val="00A16DD1"/>
    <w:rsid w:val="00A2255E"/>
    <w:rsid w:val="00A235BB"/>
    <w:rsid w:val="00A24FA5"/>
    <w:rsid w:val="00A26E29"/>
    <w:rsid w:val="00A27071"/>
    <w:rsid w:val="00A27910"/>
    <w:rsid w:val="00A34394"/>
    <w:rsid w:val="00A34700"/>
    <w:rsid w:val="00A35EFF"/>
    <w:rsid w:val="00A3646D"/>
    <w:rsid w:val="00A36C22"/>
    <w:rsid w:val="00A405DF"/>
    <w:rsid w:val="00A44198"/>
    <w:rsid w:val="00A44CFF"/>
    <w:rsid w:val="00A47E96"/>
    <w:rsid w:val="00A505AA"/>
    <w:rsid w:val="00A50AB6"/>
    <w:rsid w:val="00A50B3B"/>
    <w:rsid w:val="00A51CB4"/>
    <w:rsid w:val="00A51FF7"/>
    <w:rsid w:val="00A53F29"/>
    <w:rsid w:val="00A5501E"/>
    <w:rsid w:val="00A55C8B"/>
    <w:rsid w:val="00A5744A"/>
    <w:rsid w:val="00A61701"/>
    <w:rsid w:val="00A61E03"/>
    <w:rsid w:val="00A644CD"/>
    <w:rsid w:val="00A64648"/>
    <w:rsid w:val="00A65143"/>
    <w:rsid w:val="00A65EDC"/>
    <w:rsid w:val="00A70235"/>
    <w:rsid w:val="00A75441"/>
    <w:rsid w:val="00A80838"/>
    <w:rsid w:val="00A820CB"/>
    <w:rsid w:val="00A827A7"/>
    <w:rsid w:val="00A82DEC"/>
    <w:rsid w:val="00A857EE"/>
    <w:rsid w:val="00A85C5A"/>
    <w:rsid w:val="00A8736F"/>
    <w:rsid w:val="00A91086"/>
    <w:rsid w:val="00A92AC1"/>
    <w:rsid w:val="00A964D9"/>
    <w:rsid w:val="00A96C47"/>
    <w:rsid w:val="00A96F5C"/>
    <w:rsid w:val="00A977A9"/>
    <w:rsid w:val="00AA107F"/>
    <w:rsid w:val="00AA1486"/>
    <w:rsid w:val="00AA23DB"/>
    <w:rsid w:val="00AA2EA4"/>
    <w:rsid w:val="00AA566F"/>
    <w:rsid w:val="00AA5917"/>
    <w:rsid w:val="00AA6477"/>
    <w:rsid w:val="00AA6555"/>
    <w:rsid w:val="00AA781B"/>
    <w:rsid w:val="00AA7958"/>
    <w:rsid w:val="00AB5238"/>
    <w:rsid w:val="00AB5B9D"/>
    <w:rsid w:val="00AB6379"/>
    <w:rsid w:val="00AB7078"/>
    <w:rsid w:val="00AC0EB3"/>
    <w:rsid w:val="00AC12CA"/>
    <w:rsid w:val="00AC1CD1"/>
    <w:rsid w:val="00AC25B2"/>
    <w:rsid w:val="00AC29EE"/>
    <w:rsid w:val="00AC5D70"/>
    <w:rsid w:val="00AC770A"/>
    <w:rsid w:val="00AD17D1"/>
    <w:rsid w:val="00AD21F0"/>
    <w:rsid w:val="00AD5B54"/>
    <w:rsid w:val="00AD7054"/>
    <w:rsid w:val="00AE1713"/>
    <w:rsid w:val="00AE2F08"/>
    <w:rsid w:val="00AE321A"/>
    <w:rsid w:val="00AE5B48"/>
    <w:rsid w:val="00AE5ED5"/>
    <w:rsid w:val="00AE60E6"/>
    <w:rsid w:val="00AE637F"/>
    <w:rsid w:val="00AE63CD"/>
    <w:rsid w:val="00AF0045"/>
    <w:rsid w:val="00AF0DF0"/>
    <w:rsid w:val="00AF1A53"/>
    <w:rsid w:val="00AF2D53"/>
    <w:rsid w:val="00AF3A51"/>
    <w:rsid w:val="00AF691A"/>
    <w:rsid w:val="00AF70F8"/>
    <w:rsid w:val="00B0074D"/>
    <w:rsid w:val="00B00965"/>
    <w:rsid w:val="00B00A15"/>
    <w:rsid w:val="00B018FC"/>
    <w:rsid w:val="00B05F1E"/>
    <w:rsid w:val="00B06B9B"/>
    <w:rsid w:val="00B07ED0"/>
    <w:rsid w:val="00B10922"/>
    <w:rsid w:val="00B12B22"/>
    <w:rsid w:val="00B13E8E"/>
    <w:rsid w:val="00B1485C"/>
    <w:rsid w:val="00B20826"/>
    <w:rsid w:val="00B21836"/>
    <w:rsid w:val="00B21C04"/>
    <w:rsid w:val="00B23DFC"/>
    <w:rsid w:val="00B26C17"/>
    <w:rsid w:val="00B3042E"/>
    <w:rsid w:val="00B31219"/>
    <w:rsid w:val="00B326F9"/>
    <w:rsid w:val="00B352D8"/>
    <w:rsid w:val="00B35D3A"/>
    <w:rsid w:val="00B36122"/>
    <w:rsid w:val="00B36896"/>
    <w:rsid w:val="00B37BEA"/>
    <w:rsid w:val="00B421C2"/>
    <w:rsid w:val="00B44842"/>
    <w:rsid w:val="00B44A5E"/>
    <w:rsid w:val="00B44C90"/>
    <w:rsid w:val="00B47318"/>
    <w:rsid w:val="00B473D2"/>
    <w:rsid w:val="00B5096A"/>
    <w:rsid w:val="00B522F7"/>
    <w:rsid w:val="00B52697"/>
    <w:rsid w:val="00B52EE8"/>
    <w:rsid w:val="00B538B0"/>
    <w:rsid w:val="00B5494E"/>
    <w:rsid w:val="00B55456"/>
    <w:rsid w:val="00B5721D"/>
    <w:rsid w:val="00B574A7"/>
    <w:rsid w:val="00B602D9"/>
    <w:rsid w:val="00B63A4F"/>
    <w:rsid w:val="00B63C36"/>
    <w:rsid w:val="00B64D86"/>
    <w:rsid w:val="00B64DE3"/>
    <w:rsid w:val="00B656FF"/>
    <w:rsid w:val="00B65849"/>
    <w:rsid w:val="00B6763C"/>
    <w:rsid w:val="00B741CB"/>
    <w:rsid w:val="00B74E57"/>
    <w:rsid w:val="00B766A4"/>
    <w:rsid w:val="00B768E7"/>
    <w:rsid w:val="00B82090"/>
    <w:rsid w:val="00B82248"/>
    <w:rsid w:val="00B84ECC"/>
    <w:rsid w:val="00B929FF"/>
    <w:rsid w:val="00B93ECD"/>
    <w:rsid w:val="00B94DDB"/>
    <w:rsid w:val="00BA21FF"/>
    <w:rsid w:val="00BA5A54"/>
    <w:rsid w:val="00BA676B"/>
    <w:rsid w:val="00BA6AA0"/>
    <w:rsid w:val="00BA6EB2"/>
    <w:rsid w:val="00BA7D96"/>
    <w:rsid w:val="00BA7E08"/>
    <w:rsid w:val="00BB0673"/>
    <w:rsid w:val="00BB3118"/>
    <w:rsid w:val="00BB3943"/>
    <w:rsid w:val="00BB5FE7"/>
    <w:rsid w:val="00BC0695"/>
    <w:rsid w:val="00BC171E"/>
    <w:rsid w:val="00BC2335"/>
    <w:rsid w:val="00BC2C0E"/>
    <w:rsid w:val="00BC3FF0"/>
    <w:rsid w:val="00BC5E83"/>
    <w:rsid w:val="00BC650A"/>
    <w:rsid w:val="00BC7350"/>
    <w:rsid w:val="00BC75AB"/>
    <w:rsid w:val="00BC7D52"/>
    <w:rsid w:val="00BD05DE"/>
    <w:rsid w:val="00BD3711"/>
    <w:rsid w:val="00BD3F89"/>
    <w:rsid w:val="00BD40A9"/>
    <w:rsid w:val="00BD4565"/>
    <w:rsid w:val="00BD516A"/>
    <w:rsid w:val="00BD535B"/>
    <w:rsid w:val="00BD6666"/>
    <w:rsid w:val="00BE2498"/>
    <w:rsid w:val="00BE2AEB"/>
    <w:rsid w:val="00BE2B1A"/>
    <w:rsid w:val="00BE4C7B"/>
    <w:rsid w:val="00BF096C"/>
    <w:rsid w:val="00BF44BE"/>
    <w:rsid w:val="00BF7150"/>
    <w:rsid w:val="00BF7451"/>
    <w:rsid w:val="00C01990"/>
    <w:rsid w:val="00C01D15"/>
    <w:rsid w:val="00C051CA"/>
    <w:rsid w:val="00C06509"/>
    <w:rsid w:val="00C06A0F"/>
    <w:rsid w:val="00C06FD8"/>
    <w:rsid w:val="00C1076D"/>
    <w:rsid w:val="00C10849"/>
    <w:rsid w:val="00C109BA"/>
    <w:rsid w:val="00C10D5D"/>
    <w:rsid w:val="00C119C7"/>
    <w:rsid w:val="00C11FF6"/>
    <w:rsid w:val="00C13898"/>
    <w:rsid w:val="00C20935"/>
    <w:rsid w:val="00C21D4D"/>
    <w:rsid w:val="00C24A86"/>
    <w:rsid w:val="00C25981"/>
    <w:rsid w:val="00C26DE1"/>
    <w:rsid w:val="00C26E1C"/>
    <w:rsid w:val="00C270DD"/>
    <w:rsid w:val="00C30528"/>
    <w:rsid w:val="00C31448"/>
    <w:rsid w:val="00C31D88"/>
    <w:rsid w:val="00C35AA4"/>
    <w:rsid w:val="00C36919"/>
    <w:rsid w:val="00C36F28"/>
    <w:rsid w:val="00C42218"/>
    <w:rsid w:val="00C43521"/>
    <w:rsid w:val="00C4637E"/>
    <w:rsid w:val="00C467DF"/>
    <w:rsid w:val="00C500BB"/>
    <w:rsid w:val="00C50A6C"/>
    <w:rsid w:val="00C50E90"/>
    <w:rsid w:val="00C52666"/>
    <w:rsid w:val="00C52863"/>
    <w:rsid w:val="00C559E0"/>
    <w:rsid w:val="00C56341"/>
    <w:rsid w:val="00C57FE4"/>
    <w:rsid w:val="00C61149"/>
    <w:rsid w:val="00C623F7"/>
    <w:rsid w:val="00C631DF"/>
    <w:rsid w:val="00C63249"/>
    <w:rsid w:val="00C6358C"/>
    <w:rsid w:val="00C66895"/>
    <w:rsid w:val="00C67183"/>
    <w:rsid w:val="00C6731A"/>
    <w:rsid w:val="00C711BC"/>
    <w:rsid w:val="00C71416"/>
    <w:rsid w:val="00C72F2F"/>
    <w:rsid w:val="00C7628A"/>
    <w:rsid w:val="00C774AF"/>
    <w:rsid w:val="00C810DA"/>
    <w:rsid w:val="00C824DE"/>
    <w:rsid w:val="00C85242"/>
    <w:rsid w:val="00C87255"/>
    <w:rsid w:val="00C87338"/>
    <w:rsid w:val="00C8797C"/>
    <w:rsid w:val="00C913F4"/>
    <w:rsid w:val="00C921E7"/>
    <w:rsid w:val="00C94080"/>
    <w:rsid w:val="00C94F1A"/>
    <w:rsid w:val="00C954C5"/>
    <w:rsid w:val="00CA0E6E"/>
    <w:rsid w:val="00CB1A36"/>
    <w:rsid w:val="00CB3FF6"/>
    <w:rsid w:val="00CB49D8"/>
    <w:rsid w:val="00CB6181"/>
    <w:rsid w:val="00CC1138"/>
    <w:rsid w:val="00CC11EB"/>
    <w:rsid w:val="00CC25BE"/>
    <w:rsid w:val="00CC27EC"/>
    <w:rsid w:val="00CC2C90"/>
    <w:rsid w:val="00CC3D4D"/>
    <w:rsid w:val="00CC494A"/>
    <w:rsid w:val="00CC5030"/>
    <w:rsid w:val="00CC51D3"/>
    <w:rsid w:val="00CC6DCB"/>
    <w:rsid w:val="00CC7840"/>
    <w:rsid w:val="00CD2705"/>
    <w:rsid w:val="00CD2A16"/>
    <w:rsid w:val="00CD3FFD"/>
    <w:rsid w:val="00CD460C"/>
    <w:rsid w:val="00CD5099"/>
    <w:rsid w:val="00CD6332"/>
    <w:rsid w:val="00CD6AAD"/>
    <w:rsid w:val="00CD76D2"/>
    <w:rsid w:val="00CE25E0"/>
    <w:rsid w:val="00CE4CD1"/>
    <w:rsid w:val="00CE6A4B"/>
    <w:rsid w:val="00CE6F42"/>
    <w:rsid w:val="00CE7A4F"/>
    <w:rsid w:val="00CF2913"/>
    <w:rsid w:val="00CF5CA1"/>
    <w:rsid w:val="00CF62B2"/>
    <w:rsid w:val="00D003F7"/>
    <w:rsid w:val="00D01318"/>
    <w:rsid w:val="00D01677"/>
    <w:rsid w:val="00D01FBD"/>
    <w:rsid w:val="00D0277C"/>
    <w:rsid w:val="00D02B48"/>
    <w:rsid w:val="00D05289"/>
    <w:rsid w:val="00D11B1F"/>
    <w:rsid w:val="00D15958"/>
    <w:rsid w:val="00D15BD0"/>
    <w:rsid w:val="00D217D8"/>
    <w:rsid w:val="00D21C6C"/>
    <w:rsid w:val="00D21FFE"/>
    <w:rsid w:val="00D23EEA"/>
    <w:rsid w:val="00D25F39"/>
    <w:rsid w:val="00D31D95"/>
    <w:rsid w:val="00D321EC"/>
    <w:rsid w:val="00D3366C"/>
    <w:rsid w:val="00D34F58"/>
    <w:rsid w:val="00D3789A"/>
    <w:rsid w:val="00D41313"/>
    <w:rsid w:val="00D41DE3"/>
    <w:rsid w:val="00D422E1"/>
    <w:rsid w:val="00D44B60"/>
    <w:rsid w:val="00D512F3"/>
    <w:rsid w:val="00D5537F"/>
    <w:rsid w:val="00D57A64"/>
    <w:rsid w:val="00D57FD3"/>
    <w:rsid w:val="00D60F85"/>
    <w:rsid w:val="00D62101"/>
    <w:rsid w:val="00D62178"/>
    <w:rsid w:val="00D6262E"/>
    <w:rsid w:val="00D62F74"/>
    <w:rsid w:val="00D63A9C"/>
    <w:rsid w:val="00D63F58"/>
    <w:rsid w:val="00D6534C"/>
    <w:rsid w:val="00D65632"/>
    <w:rsid w:val="00D67237"/>
    <w:rsid w:val="00D67E37"/>
    <w:rsid w:val="00D72A91"/>
    <w:rsid w:val="00D73034"/>
    <w:rsid w:val="00D73128"/>
    <w:rsid w:val="00D73DA6"/>
    <w:rsid w:val="00D74D51"/>
    <w:rsid w:val="00D7734A"/>
    <w:rsid w:val="00D77D85"/>
    <w:rsid w:val="00D814EC"/>
    <w:rsid w:val="00D82350"/>
    <w:rsid w:val="00D8494C"/>
    <w:rsid w:val="00D8614B"/>
    <w:rsid w:val="00D862F4"/>
    <w:rsid w:val="00D877A4"/>
    <w:rsid w:val="00D931E4"/>
    <w:rsid w:val="00D93C59"/>
    <w:rsid w:val="00D93CD5"/>
    <w:rsid w:val="00D93EF2"/>
    <w:rsid w:val="00D94FE1"/>
    <w:rsid w:val="00D9580F"/>
    <w:rsid w:val="00DA09BC"/>
    <w:rsid w:val="00DA24EB"/>
    <w:rsid w:val="00DA5484"/>
    <w:rsid w:val="00DA5AC8"/>
    <w:rsid w:val="00DA608B"/>
    <w:rsid w:val="00DB042A"/>
    <w:rsid w:val="00DB11CF"/>
    <w:rsid w:val="00DB2A38"/>
    <w:rsid w:val="00DB558C"/>
    <w:rsid w:val="00DB6DF4"/>
    <w:rsid w:val="00DB6F76"/>
    <w:rsid w:val="00DB7524"/>
    <w:rsid w:val="00DC04E2"/>
    <w:rsid w:val="00DC0714"/>
    <w:rsid w:val="00DC3D89"/>
    <w:rsid w:val="00DD28F7"/>
    <w:rsid w:val="00DD7C48"/>
    <w:rsid w:val="00DE0B18"/>
    <w:rsid w:val="00DE2B00"/>
    <w:rsid w:val="00DF07CF"/>
    <w:rsid w:val="00DF347A"/>
    <w:rsid w:val="00DF37A4"/>
    <w:rsid w:val="00DF4D7D"/>
    <w:rsid w:val="00DF6029"/>
    <w:rsid w:val="00E00106"/>
    <w:rsid w:val="00E03399"/>
    <w:rsid w:val="00E0368D"/>
    <w:rsid w:val="00E0407C"/>
    <w:rsid w:val="00E051DD"/>
    <w:rsid w:val="00E05DED"/>
    <w:rsid w:val="00E06AE1"/>
    <w:rsid w:val="00E07F20"/>
    <w:rsid w:val="00E10D21"/>
    <w:rsid w:val="00E10E56"/>
    <w:rsid w:val="00E11B21"/>
    <w:rsid w:val="00E13C8C"/>
    <w:rsid w:val="00E15725"/>
    <w:rsid w:val="00E15AE6"/>
    <w:rsid w:val="00E167E2"/>
    <w:rsid w:val="00E211B2"/>
    <w:rsid w:val="00E22101"/>
    <w:rsid w:val="00E22B0F"/>
    <w:rsid w:val="00E22D01"/>
    <w:rsid w:val="00E24D79"/>
    <w:rsid w:val="00E2560A"/>
    <w:rsid w:val="00E27CC0"/>
    <w:rsid w:val="00E27F05"/>
    <w:rsid w:val="00E30166"/>
    <w:rsid w:val="00E304C9"/>
    <w:rsid w:val="00E316D9"/>
    <w:rsid w:val="00E31C35"/>
    <w:rsid w:val="00E32674"/>
    <w:rsid w:val="00E349C7"/>
    <w:rsid w:val="00E34E24"/>
    <w:rsid w:val="00E34ECB"/>
    <w:rsid w:val="00E37569"/>
    <w:rsid w:val="00E40932"/>
    <w:rsid w:val="00E41755"/>
    <w:rsid w:val="00E423E4"/>
    <w:rsid w:val="00E44EA5"/>
    <w:rsid w:val="00E459AD"/>
    <w:rsid w:val="00E5025B"/>
    <w:rsid w:val="00E50E8C"/>
    <w:rsid w:val="00E510E0"/>
    <w:rsid w:val="00E532CB"/>
    <w:rsid w:val="00E57272"/>
    <w:rsid w:val="00E61F49"/>
    <w:rsid w:val="00E63419"/>
    <w:rsid w:val="00E63786"/>
    <w:rsid w:val="00E6396B"/>
    <w:rsid w:val="00E71438"/>
    <w:rsid w:val="00E7398E"/>
    <w:rsid w:val="00E74452"/>
    <w:rsid w:val="00E75835"/>
    <w:rsid w:val="00E75F10"/>
    <w:rsid w:val="00E76695"/>
    <w:rsid w:val="00E773DA"/>
    <w:rsid w:val="00E80AB2"/>
    <w:rsid w:val="00E815C7"/>
    <w:rsid w:val="00E82123"/>
    <w:rsid w:val="00E82152"/>
    <w:rsid w:val="00E83EEA"/>
    <w:rsid w:val="00E84E47"/>
    <w:rsid w:val="00E85B2B"/>
    <w:rsid w:val="00E86079"/>
    <w:rsid w:val="00E86125"/>
    <w:rsid w:val="00E86409"/>
    <w:rsid w:val="00E91B0E"/>
    <w:rsid w:val="00E9216F"/>
    <w:rsid w:val="00EA074B"/>
    <w:rsid w:val="00EA4CB7"/>
    <w:rsid w:val="00EA5D5C"/>
    <w:rsid w:val="00EA6391"/>
    <w:rsid w:val="00EA7081"/>
    <w:rsid w:val="00EB23C6"/>
    <w:rsid w:val="00EB5308"/>
    <w:rsid w:val="00EB5CF7"/>
    <w:rsid w:val="00EB5D98"/>
    <w:rsid w:val="00EC0477"/>
    <w:rsid w:val="00EC04E5"/>
    <w:rsid w:val="00EC2B9C"/>
    <w:rsid w:val="00EC531B"/>
    <w:rsid w:val="00EC600F"/>
    <w:rsid w:val="00EC76F5"/>
    <w:rsid w:val="00ED36C8"/>
    <w:rsid w:val="00ED646C"/>
    <w:rsid w:val="00EE0D9F"/>
    <w:rsid w:val="00EE4D83"/>
    <w:rsid w:val="00EE6A3F"/>
    <w:rsid w:val="00EF004D"/>
    <w:rsid w:val="00EF1CF4"/>
    <w:rsid w:val="00EF2E5D"/>
    <w:rsid w:val="00EF2ED0"/>
    <w:rsid w:val="00EF50A5"/>
    <w:rsid w:val="00EF6726"/>
    <w:rsid w:val="00EF77C1"/>
    <w:rsid w:val="00F0140B"/>
    <w:rsid w:val="00F04F5C"/>
    <w:rsid w:val="00F0582D"/>
    <w:rsid w:val="00F05900"/>
    <w:rsid w:val="00F05F31"/>
    <w:rsid w:val="00F06F5D"/>
    <w:rsid w:val="00F11B95"/>
    <w:rsid w:val="00F125FC"/>
    <w:rsid w:val="00F12B8B"/>
    <w:rsid w:val="00F12C52"/>
    <w:rsid w:val="00F16D46"/>
    <w:rsid w:val="00F20791"/>
    <w:rsid w:val="00F20B21"/>
    <w:rsid w:val="00F239D3"/>
    <w:rsid w:val="00F24CA0"/>
    <w:rsid w:val="00F24FF8"/>
    <w:rsid w:val="00F25DBF"/>
    <w:rsid w:val="00F304BE"/>
    <w:rsid w:val="00F30532"/>
    <w:rsid w:val="00F326AF"/>
    <w:rsid w:val="00F3292C"/>
    <w:rsid w:val="00F35CFF"/>
    <w:rsid w:val="00F400A7"/>
    <w:rsid w:val="00F42EAA"/>
    <w:rsid w:val="00F433CE"/>
    <w:rsid w:val="00F445EB"/>
    <w:rsid w:val="00F469A0"/>
    <w:rsid w:val="00F47782"/>
    <w:rsid w:val="00F4794A"/>
    <w:rsid w:val="00F47D53"/>
    <w:rsid w:val="00F619DB"/>
    <w:rsid w:val="00F6268F"/>
    <w:rsid w:val="00F629D8"/>
    <w:rsid w:val="00F65EFE"/>
    <w:rsid w:val="00F67259"/>
    <w:rsid w:val="00F700B2"/>
    <w:rsid w:val="00F7124E"/>
    <w:rsid w:val="00F7167C"/>
    <w:rsid w:val="00F72FA9"/>
    <w:rsid w:val="00F76A6C"/>
    <w:rsid w:val="00F81120"/>
    <w:rsid w:val="00F81AA4"/>
    <w:rsid w:val="00F8258F"/>
    <w:rsid w:val="00F82B09"/>
    <w:rsid w:val="00F83EB8"/>
    <w:rsid w:val="00F85857"/>
    <w:rsid w:val="00F86957"/>
    <w:rsid w:val="00F86B95"/>
    <w:rsid w:val="00F878A5"/>
    <w:rsid w:val="00F906D0"/>
    <w:rsid w:val="00F90756"/>
    <w:rsid w:val="00F90ACE"/>
    <w:rsid w:val="00F90D03"/>
    <w:rsid w:val="00F92C20"/>
    <w:rsid w:val="00F93423"/>
    <w:rsid w:val="00F944B8"/>
    <w:rsid w:val="00F95D4E"/>
    <w:rsid w:val="00F9759C"/>
    <w:rsid w:val="00F9763E"/>
    <w:rsid w:val="00F97F05"/>
    <w:rsid w:val="00FA2ED2"/>
    <w:rsid w:val="00FA4DC8"/>
    <w:rsid w:val="00FA519F"/>
    <w:rsid w:val="00FB00D2"/>
    <w:rsid w:val="00FB0A69"/>
    <w:rsid w:val="00FB0F24"/>
    <w:rsid w:val="00FB2777"/>
    <w:rsid w:val="00FB3E99"/>
    <w:rsid w:val="00FB4234"/>
    <w:rsid w:val="00FB75C0"/>
    <w:rsid w:val="00FC012D"/>
    <w:rsid w:val="00FC07BA"/>
    <w:rsid w:val="00FC1A78"/>
    <w:rsid w:val="00FC3414"/>
    <w:rsid w:val="00FC4A15"/>
    <w:rsid w:val="00FD09A4"/>
    <w:rsid w:val="00FD1E93"/>
    <w:rsid w:val="00FD295C"/>
    <w:rsid w:val="00FD3495"/>
    <w:rsid w:val="00FD3C11"/>
    <w:rsid w:val="00FD541E"/>
    <w:rsid w:val="00FD68FE"/>
    <w:rsid w:val="00FD783C"/>
    <w:rsid w:val="00FE250E"/>
    <w:rsid w:val="00FE2C63"/>
    <w:rsid w:val="00FE30A4"/>
    <w:rsid w:val="00FE34F9"/>
    <w:rsid w:val="00FE3602"/>
    <w:rsid w:val="00FE5CED"/>
    <w:rsid w:val="00FF14A2"/>
    <w:rsid w:val="00FF274B"/>
    <w:rsid w:val="00FF3192"/>
    <w:rsid w:val="00FF3A4A"/>
    <w:rsid w:val="00FF49A1"/>
    <w:rsid w:val="00FF517E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2F35CB1"/>
  <w15:chartTrackingRefBased/>
  <w15:docId w15:val="{4D471BA3-E9E6-4EAB-8BB0-0868C805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09C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Normlnweb">
    <w:name w:val="Normal (Web)"/>
    <w:basedOn w:val="Normln"/>
    <w:uiPriority w:val="99"/>
    <w:unhideWhenUsed/>
    <w:rsid w:val="00D67E37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link w:val="PedmtkomenteChar"/>
    <w:rsid w:val="008D6547"/>
    <w:rPr>
      <w:b/>
      <w:bCs/>
    </w:rPr>
  </w:style>
  <w:style w:type="character" w:customStyle="1" w:styleId="PedmtkomenteChar">
    <w:name w:val="Předmět komentáře Char"/>
    <w:link w:val="Pedmtkomente"/>
    <w:rsid w:val="008D6547"/>
    <w:rPr>
      <w:b/>
      <w:bCs/>
    </w:rPr>
  </w:style>
  <w:style w:type="character" w:styleId="Nevyeenzmnka">
    <w:name w:val="Unresolved Mention"/>
    <w:uiPriority w:val="99"/>
    <w:semiHidden/>
    <w:unhideWhenUsed/>
    <w:rsid w:val="008D654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E48D1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681627"/>
    <w:rPr>
      <w:i/>
      <w:iCs/>
    </w:rPr>
  </w:style>
  <w:style w:type="character" w:styleId="Siln">
    <w:name w:val="Strong"/>
    <w:basedOn w:val="Standardnpsmoodstavce"/>
    <w:uiPriority w:val="22"/>
    <w:qFormat/>
    <w:rsid w:val="005C7B6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120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9052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imax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ovazelenausporam.cz/nabidka-dotaci/rodinne-domy-zateplen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8CCE5-E8FF-4CA4-8F5B-7F5B6BCB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659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subject/>
  <dc:creator>Michaela Čermáková</dc:creator>
  <cp:keywords/>
  <cp:lastModifiedBy>Michaela Čermáková</cp:lastModifiedBy>
  <cp:revision>210</cp:revision>
  <cp:lastPrinted>2019-07-26T08:15:00Z</cp:lastPrinted>
  <dcterms:created xsi:type="dcterms:W3CDTF">2019-12-11T14:32:00Z</dcterms:created>
  <dcterms:modified xsi:type="dcterms:W3CDTF">2019-12-17T13:07:00Z</dcterms:modified>
</cp:coreProperties>
</file>