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6CBA6" w14:textId="180C0829" w:rsidR="00085D47" w:rsidRDefault="00C37B88" w:rsidP="006555D7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Cs/>
          <w:sz w:val="40"/>
          <w:szCs w:val="28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B184CA" wp14:editId="4FCF76F0">
            <wp:simplePos x="0" y="0"/>
            <wp:positionH relativeFrom="margin">
              <wp:posOffset>3788410</wp:posOffset>
            </wp:positionH>
            <wp:positionV relativeFrom="margin">
              <wp:posOffset>-1416050</wp:posOffset>
            </wp:positionV>
            <wp:extent cx="1219200" cy="62865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5D47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Vysavač PURE F9 oceněn </w:t>
      </w:r>
      <w:r w:rsidR="00085D47" w:rsidRPr="00085D47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prestižní cen</w:t>
      </w:r>
      <w:r w:rsidR="00085D47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ou</w:t>
      </w:r>
      <w:r w:rsidR="00085D47" w:rsidRPr="00085D47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 </w:t>
      </w:r>
      <w:r w:rsidR="00151BFA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br/>
      </w:r>
      <w:proofErr w:type="spellStart"/>
      <w:r w:rsidR="00085D47" w:rsidRPr="00085D47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iF</w:t>
      </w:r>
      <w:proofErr w:type="spellEnd"/>
      <w:r w:rsidR="00085D47" w:rsidRPr="00085D47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 Design </w:t>
      </w:r>
      <w:proofErr w:type="spellStart"/>
      <w:r w:rsidR="00085D47" w:rsidRPr="00085D47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Award</w:t>
      </w:r>
      <w:proofErr w:type="spellEnd"/>
      <w:r w:rsidR="00085D47" w:rsidRPr="00085D47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 201</w:t>
      </w:r>
      <w:r w:rsidR="00325FBA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9</w:t>
      </w:r>
    </w:p>
    <w:p w14:paraId="32807F87" w14:textId="64F09062" w:rsidR="00085D47" w:rsidRPr="00085D47" w:rsidRDefault="00085D47" w:rsidP="00085D47">
      <w:pPr>
        <w:rPr>
          <w:lang w:val="cs-CZ"/>
        </w:rPr>
      </w:pPr>
    </w:p>
    <w:p w14:paraId="61EDA29D" w14:textId="724195C3" w:rsidR="00574C03" w:rsidRDefault="00F836A0" w:rsidP="006555D7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CD141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6F263F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25</w:t>
      </w:r>
      <w:bookmarkStart w:id="0" w:name="_GoBack"/>
      <w:bookmarkEnd w:id="0"/>
      <w:r w:rsidR="003352FD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151BFA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února</w:t>
      </w:r>
      <w:r w:rsidR="003352FD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="00CD1417" w:rsidRPr="00CD141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201</w:t>
      </w:r>
      <w:r w:rsidR="00151BFA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9</w:t>
      </w:r>
    </w:p>
    <w:p w14:paraId="495600FB" w14:textId="77777777" w:rsidR="00CF6235" w:rsidRDefault="00CF6235" w:rsidP="00151BFA">
      <w:pPr>
        <w:spacing w:line="360" w:lineRule="auto"/>
        <w:jc w:val="both"/>
        <w:rPr>
          <w:rFonts w:cs="Arial"/>
          <w:b/>
          <w:lang w:val="cs-CZ"/>
        </w:rPr>
      </w:pPr>
    </w:p>
    <w:p w14:paraId="4125A3BC" w14:textId="68CB7C31" w:rsidR="00B651E8" w:rsidRPr="00151BFA" w:rsidRDefault="00CE7153" w:rsidP="00151BFA">
      <w:pPr>
        <w:spacing w:line="360" w:lineRule="auto"/>
        <w:jc w:val="both"/>
        <w:rPr>
          <w:rFonts w:cs="Arial"/>
          <w:b/>
          <w:lang w:val="cs-CZ"/>
        </w:rPr>
      </w:pPr>
      <w:r w:rsidRPr="00151BFA">
        <w:rPr>
          <w:rFonts w:cs="Arial"/>
          <w:b/>
          <w:lang w:val="cs-CZ"/>
        </w:rPr>
        <w:t xml:space="preserve">Akumulátorový vysavač Electrolux </w:t>
      </w:r>
      <w:proofErr w:type="spellStart"/>
      <w:r w:rsidRPr="00151BFA">
        <w:rPr>
          <w:rFonts w:cs="Arial"/>
          <w:b/>
          <w:lang w:val="cs-CZ"/>
        </w:rPr>
        <w:t>Pure</w:t>
      </w:r>
      <w:proofErr w:type="spellEnd"/>
      <w:r w:rsidRPr="00151BFA">
        <w:rPr>
          <w:rFonts w:cs="Arial"/>
          <w:b/>
          <w:lang w:val="cs-CZ"/>
        </w:rPr>
        <w:t xml:space="preserve"> F9 byl oceněn prestižní mezinárodní cenou </w:t>
      </w:r>
      <w:proofErr w:type="spellStart"/>
      <w:r w:rsidRPr="00151BFA">
        <w:rPr>
          <w:rFonts w:cs="Arial"/>
          <w:b/>
          <w:lang w:val="cs-CZ"/>
        </w:rPr>
        <w:t>iF</w:t>
      </w:r>
      <w:proofErr w:type="spellEnd"/>
      <w:r w:rsidRPr="00151BFA">
        <w:rPr>
          <w:rFonts w:cs="Arial"/>
          <w:b/>
          <w:lang w:val="cs-CZ"/>
        </w:rPr>
        <w:t xml:space="preserve"> Design </w:t>
      </w:r>
      <w:proofErr w:type="spellStart"/>
      <w:r w:rsidRPr="00151BFA">
        <w:rPr>
          <w:rFonts w:cs="Arial"/>
          <w:b/>
          <w:lang w:val="cs-CZ"/>
        </w:rPr>
        <w:t>Awar</w:t>
      </w:r>
      <w:r w:rsidR="00B651E8" w:rsidRPr="00151BFA">
        <w:rPr>
          <w:rFonts w:cs="Arial"/>
          <w:b/>
          <w:lang w:val="cs-CZ"/>
        </w:rPr>
        <w:t>d</w:t>
      </w:r>
      <w:proofErr w:type="spellEnd"/>
      <w:r w:rsidR="00B651E8" w:rsidRPr="00151BFA">
        <w:rPr>
          <w:rFonts w:cs="Arial"/>
          <w:b/>
          <w:lang w:val="cs-CZ"/>
        </w:rPr>
        <w:t>, která</w:t>
      </w:r>
      <w:r w:rsidR="00C31814">
        <w:rPr>
          <w:rFonts w:cs="Arial"/>
          <w:b/>
          <w:lang w:val="cs-CZ"/>
        </w:rPr>
        <w:t xml:space="preserve"> je</w:t>
      </w:r>
      <w:r w:rsidR="00B651E8" w:rsidRPr="00151BFA">
        <w:rPr>
          <w:rFonts w:cs="Arial"/>
          <w:b/>
          <w:lang w:val="cs-CZ"/>
        </w:rPr>
        <w:t xml:space="preserve"> již od roku 1954 každoročně </w:t>
      </w:r>
      <w:r w:rsidR="00C31814">
        <w:rPr>
          <w:rFonts w:cs="Arial"/>
          <w:b/>
          <w:lang w:val="cs-CZ"/>
        </w:rPr>
        <w:t xml:space="preserve">udílena těm nejlepším produktům </w:t>
      </w:r>
      <w:r w:rsidR="00B651E8" w:rsidRPr="00151BFA">
        <w:rPr>
          <w:rFonts w:cs="Arial"/>
          <w:b/>
          <w:lang w:val="cs-CZ"/>
        </w:rPr>
        <w:t xml:space="preserve">v oblasti bydlení, </w:t>
      </w:r>
      <w:r w:rsidR="00717BF4" w:rsidRPr="00151BFA">
        <w:rPr>
          <w:rFonts w:cs="Arial"/>
          <w:b/>
          <w:lang w:val="cs-CZ"/>
        </w:rPr>
        <w:t>profesního života</w:t>
      </w:r>
      <w:r w:rsidR="00B651E8" w:rsidRPr="00151BFA">
        <w:rPr>
          <w:rFonts w:cs="Arial"/>
          <w:b/>
          <w:lang w:val="cs-CZ"/>
        </w:rPr>
        <w:t>, volného času a péče o zdraví. V letošním roce odborná porota posuzovala celkem 6 375 výrobků z 52 zemí světa</w:t>
      </w:r>
      <w:r w:rsidR="008B3403" w:rsidRPr="00151BFA">
        <w:rPr>
          <w:rFonts w:cs="Arial"/>
          <w:b/>
          <w:lang w:val="cs-CZ"/>
        </w:rPr>
        <w:t xml:space="preserve">. </w:t>
      </w:r>
    </w:p>
    <w:p w14:paraId="1CAA3A6C" w14:textId="19A8CE0F" w:rsidR="00B651E8" w:rsidRDefault="00B651E8" w:rsidP="006555D7">
      <w:pPr>
        <w:jc w:val="both"/>
        <w:rPr>
          <w:lang w:val="cs-CZ"/>
        </w:rPr>
      </w:pPr>
    </w:p>
    <w:p w14:paraId="2D5AC5D6" w14:textId="0F912547" w:rsidR="00CE7153" w:rsidRDefault="00CE7153" w:rsidP="006555D7">
      <w:pPr>
        <w:spacing w:line="360" w:lineRule="auto"/>
        <w:jc w:val="both"/>
        <w:rPr>
          <w:rFonts w:cs="Arial"/>
          <w:b/>
          <w:lang w:val="cs-CZ"/>
        </w:rPr>
      </w:pPr>
    </w:p>
    <w:p w14:paraId="16D69A61" w14:textId="61686414" w:rsidR="008B3403" w:rsidRDefault="008B3403" w:rsidP="006555D7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Vysavač </w:t>
      </w:r>
      <w:proofErr w:type="spellStart"/>
      <w:r>
        <w:rPr>
          <w:rFonts w:cs="Arial"/>
          <w:lang w:val="cs-CZ"/>
        </w:rPr>
        <w:t>Pure</w:t>
      </w:r>
      <w:proofErr w:type="spellEnd"/>
      <w:r>
        <w:rPr>
          <w:rFonts w:cs="Arial"/>
          <w:lang w:val="cs-CZ"/>
        </w:rPr>
        <w:t xml:space="preserve"> F9 s</w:t>
      </w:r>
      <w:r w:rsidR="003352FD" w:rsidRPr="008B3403">
        <w:rPr>
          <w:rFonts w:cs="Arial"/>
          <w:lang w:val="cs-CZ"/>
        </w:rPr>
        <w:t>pojuje výkonnou akumulátorovou technologii spol</w:t>
      </w:r>
      <w:r w:rsidR="00C31814">
        <w:rPr>
          <w:rFonts w:cs="Arial"/>
          <w:lang w:val="cs-CZ"/>
        </w:rPr>
        <w:t>u</w:t>
      </w:r>
      <w:r w:rsidR="003352FD" w:rsidRPr="008B3403">
        <w:rPr>
          <w:rFonts w:cs="Arial"/>
          <w:lang w:val="cs-CZ"/>
        </w:rPr>
        <w:t xml:space="preserve"> s inovativním </w:t>
      </w:r>
      <w:r w:rsidR="00CF6235">
        <w:rPr>
          <w:rFonts w:cs="Arial"/>
          <w:lang w:val="cs-CZ"/>
        </w:rPr>
        <w:br/>
      </w:r>
      <w:r w:rsidR="003352FD" w:rsidRPr="008B3403">
        <w:rPr>
          <w:rFonts w:cs="Arial"/>
          <w:lang w:val="cs-CZ"/>
        </w:rPr>
        <w:t xml:space="preserve">a designovým řešením, díky kterému můžete vysávat opravdu jakkoli. </w:t>
      </w:r>
      <w:r>
        <w:rPr>
          <w:rFonts w:cs="Arial"/>
          <w:lang w:val="cs-CZ"/>
        </w:rPr>
        <w:t>„</w:t>
      </w:r>
      <w:r w:rsidR="00717BF4">
        <w:rPr>
          <w:rFonts w:cs="Arial"/>
          <w:i/>
          <w:lang w:val="cs-CZ"/>
        </w:rPr>
        <w:t>Cílem bylo vytvořit takový spotřebič</w:t>
      </w:r>
      <w:r w:rsidRPr="007F4BFE">
        <w:rPr>
          <w:rFonts w:cs="Arial"/>
          <w:i/>
          <w:lang w:val="cs-CZ"/>
        </w:rPr>
        <w:t>, kter</w:t>
      </w:r>
      <w:r w:rsidR="00717BF4">
        <w:rPr>
          <w:rFonts w:cs="Arial"/>
          <w:i/>
          <w:lang w:val="cs-CZ"/>
        </w:rPr>
        <w:t>ý</w:t>
      </w:r>
      <w:r w:rsidRPr="007F4BFE">
        <w:rPr>
          <w:rFonts w:cs="Arial"/>
          <w:i/>
          <w:lang w:val="cs-CZ"/>
        </w:rPr>
        <w:t xml:space="preserve"> lidem </w:t>
      </w:r>
      <w:r w:rsidR="007F4BFE">
        <w:rPr>
          <w:rFonts w:cs="Arial"/>
          <w:i/>
          <w:lang w:val="cs-CZ"/>
        </w:rPr>
        <w:t>usnadní běžné činnosti</w:t>
      </w:r>
      <w:r w:rsidRPr="007F4BFE">
        <w:rPr>
          <w:rFonts w:cs="Arial"/>
          <w:i/>
          <w:lang w:val="cs-CZ"/>
        </w:rPr>
        <w:t xml:space="preserve"> v domácnosti.</w:t>
      </w:r>
      <w:r w:rsidR="007F4BFE" w:rsidRPr="007F4BFE">
        <w:rPr>
          <w:rFonts w:cs="Arial"/>
          <w:i/>
          <w:lang w:val="cs-CZ"/>
        </w:rPr>
        <w:t xml:space="preserve"> Zakládáme si na designu a interaktivním výzkumu, kdy se zaměřujeme na zákazníka a jeho pozdější zkušenost</w:t>
      </w:r>
      <w:r w:rsidR="007F4BFE">
        <w:rPr>
          <w:rFonts w:cs="Arial"/>
          <w:i/>
          <w:lang w:val="cs-CZ"/>
        </w:rPr>
        <w:t xml:space="preserve"> s naším produktem</w:t>
      </w:r>
      <w:r w:rsidR="007F4BFE" w:rsidRPr="007F4BFE">
        <w:rPr>
          <w:rFonts w:cs="Arial"/>
          <w:i/>
          <w:lang w:val="cs-CZ"/>
        </w:rPr>
        <w:t xml:space="preserve">. </w:t>
      </w:r>
      <w:r w:rsidRPr="007F4BFE">
        <w:rPr>
          <w:rFonts w:cs="Arial"/>
          <w:i/>
          <w:lang w:val="cs-CZ"/>
        </w:rPr>
        <w:t>Jsme opravdu poctěni</w:t>
      </w:r>
      <w:r w:rsidR="007F4BFE" w:rsidRPr="007F4BFE">
        <w:rPr>
          <w:rFonts w:cs="Arial"/>
          <w:i/>
          <w:lang w:val="cs-CZ"/>
        </w:rPr>
        <w:t xml:space="preserve">, že </w:t>
      </w:r>
      <w:proofErr w:type="spellStart"/>
      <w:r w:rsidR="007F4BFE" w:rsidRPr="007F4BFE">
        <w:rPr>
          <w:rFonts w:cs="Arial"/>
          <w:i/>
          <w:lang w:val="cs-CZ"/>
        </w:rPr>
        <w:t>Pure</w:t>
      </w:r>
      <w:proofErr w:type="spellEnd"/>
      <w:r w:rsidR="007F4BFE" w:rsidRPr="007F4BFE">
        <w:rPr>
          <w:rFonts w:cs="Arial"/>
          <w:i/>
          <w:lang w:val="cs-CZ"/>
        </w:rPr>
        <w:t xml:space="preserve"> F9 získal tak prestižní cenu</w:t>
      </w:r>
      <w:r w:rsidR="00CF6235">
        <w:rPr>
          <w:rFonts w:cs="Arial"/>
          <w:i/>
          <w:lang w:val="cs-CZ"/>
        </w:rPr>
        <w:t>,</w:t>
      </w:r>
      <w:r w:rsidR="007F4BFE" w:rsidRPr="007F4BFE">
        <w:rPr>
          <w:rFonts w:cs="Arial"/>
          <w:i/>
          <w:lang w:val="cs-CZ"/>
        </w:rPr>
        <w:t>“</w:t>
      </w:r>
      <w:r w:rsidR="007F4BFE">
        <w:rPr>
          <w:rFonts w:cs="Arial"/>
          <w:lang w:val="cs-CZ"/>
        </w:rPr>
        <w:t xml:space="preserve"> prozrazuje </w:t>
      </w:r>
      <w:proofErr w:type="spellStart"/>
      <w:r w:rsidR="007F4BFE">
        <w:rPr>
          <w:rFonts w:cs="Arial"/>
          <w:lang w:val="cs-CZ"/>
        </w:rPr>
        <w:t>Pernilla</w:t>
      </w:r>
      <w:proofErr w:type="spellEnd"/>
      <w:r w:rsidR="007F4BFE">
        <w:rPr>
          <w:rFonts w:cs="Arial"/>
          <w:lang w:val="cs-CZ"/>
        </w:rPr>
        <w:t xml:space="preserve"> </w:t>
      </w:r>
      <w:proofErr w:type="spellStart"/>
      <w:r w:rsidR="007F4BFE" w:rsidRPr="008B3403">
        <w:rPr>
          <w:rFonts w:cs="Arial"/>
          <w:lang w:val="cs-CZ"/>
        </w:rPr>
        <w:t>Johansson</w:t>
      </w:r>
      <w:proofErr w:type="spellEnd"/>
      <w:r w:rsidR="007F4BFE">
        <w:rPr>
          <w:rFonts w:cs="Arial"/>
          <w:lang w:val="cs-CZ"/>
        </w:rPr>
        <w:t xml:space="preserve"> ze společnosti Electrolux</w:t>
      </w:r>
      <w:r w:rsidR="00CF6235">
        <w:rPr>
          <w:rFonts w:cs="Arial"/>
          <w:lang w:val="cs-CZ"/>
        </w:rPr>
        <w:t xml:space="preserve"> (</w:t>
      </w:r>
      <w:proofErr w:type="spellStart"/>
      <w:r w:rsidR="00CF6235">
        <w:rPr>
          <w:rFonts w:cs="Arial"/>
          <w:lang w:val="cs-CZ"/>
        </w:rPr>
        <w:t>Head</w:t>
      </w:r>
      <w:proofErr w:type="spellEnd"/>
      <w:r w:rsidR="00CF6235">
        <w:rPr>
          <w:rFonts w:cs="Arial"/>
          <w:lang w:val="cs-CZ"/>
        </w:rPr>
        <w:t xml:space="preserve"> of design)</w:t>
      </w:r>
      <w:r w:rsidR="007F4BFE">
        <w:rPr>
          <w:rFonts w:cs="Arial"/>
          <w:lang w:val="cs-CZ"/>
        </w:rPr>
        <w:t xml:space="preserve">. </w:t>
      </w:r>
    </w:p>
    <w:p w14:paraId="2875C2BE" w14:textId="77777777" w:rsidR="007F4BFE" w:rsidRDefault="007F4BFE" w:rsidP="006555D7">
      <w:pPr>
        <w:spacing w:line="360" w:lineRule="auto"/>
        <w:jc w:val="both"/>
        <w:rPr>
          <w:rFonts w:cs="Arial"/>
          <w:lang w:val="cs-CZ"/>
        </w:rPr>
      </w:pPr>
    </w:p>
    <w:p w14:paraId="6E961E52" w14:textId="200D1C53" w:rsidR="00085D47" w:rsidRDefault="007F4BFE" w:rsidP="00085D47">
      <w:pPr>
        <w:spacing w:line="360" w:lineRule="auto"/>
        <w:jc w:val="both"/>
        <w:rPr>
          <w:rFonts w:cs="Arial"/>
          <w:lang w:val="cs-CZ"/>
        </w:rPr>
      </w:pPr>
      <w:proofErr w:type="spellStart"/>
      <w:r>
        <w:rPr>
          <w:rFonts w:cs="Arial"/>
          <w:lang w:val="cs-CZ"/>
        </w:rPr>
        <w:t>Pure</w:t>
      </w:r>
      <w:proofErr w:type="spellEnd"/>
      <w:r>
        <w:rPr>
          <w:rFonts w:cs="Arial"/>
          <w:lang w:val="cs-CZ"/>
        </w:rPr>
        <w:t xml:space="preserve"> F9 k</w:t>
      </w:r>
      <w:r w:rsidRPr="007F4BFE">
        <w:rPr>
          <w:rFonts w:cs="Arial"/>
          <w:lang w:val="cs-CZ"/>
        </w:rPr>
        <w:t>ombinuje spolehlivý výkon tradičního vysavače se svobodou pohybu vysavače akumulátorového, se kterým vysajete opravdu vše – od prostoru pod pohovkou až po závěsovou garnýž.</w:t>
      </w:r>
      <w:r w:rsidRPr="007F4BFE">
        <w:t xml:space="preserve"> </w:t>
      </w:r>
      <w:r w:rsidRPr="007F4BFE">
        <w:rPr>
          <w:rFonts w:cs="Arial"/>
          <w:lang w:val="cs-CZ"/>
        </w:rPr>
        <w:t xml:space="preserve">Teleskopická tyč </w:t>
      </w:r>
      <w:r>
        <w:rPr>
          <w:rFonts w:cs="Arial"/>
          <w:lang w:val="cs-CZ"/>
        </w:rPr>
        <w:t xml:space="preserve">umožní přizpůsobit si výšku přístroje přímo uživateli. Inovativní je </w:t>
      </w:r>
      <w:r w:rsidR="00717BF4">
        <w:rPr>
          <w:rFonts w:cs="Arial"/>
          <w:lang w:val="cs-CZ"/>
        </w:rPr>
        <w:t xml:space="preserve">možnost </w:t>
      </w:r>
      <w:r>
        <w:rPr>
          <w:rFonts w:cs="Arial"/>
          <w:lang w:val="cs-CZ"/>
        </w:rPr>
        <w:t>změn</w:t>
      </w:r>
      <w:r w:rsidR="00717BF4">
        <w:rPr>
          <w:rFonts w:cs="Arial"/>
          <w:lang w:val="cs-CZ"/>
        </w:rPr>
        <w:t>y</w:t>
      </w:r>
      <w:r>
        <w:rPr>
          <w:rFonts w:cs="Arial"/>
          <w:lang w:val="cs-CZ"/>
        </w:rPr>
        <w:t xml:space="preserve"> polohy těžiště vysavače</w:t>
      </w:r>
      <w:r w:rsidR="00085D47">
        <w:rPr>
          <w:rFonts w:cs="Arial"/>
          <w:lang w:val="cs-CZ"/>
        </w:rPr>
        <w:t xml:space="preserve">. </w:t>
      </w:r>
      <w:r w:rsidR="00CF6235">
        <w:rPr>
          <w:rFonts w:cs="Arial"/>
          <w:lang w:val="cs-CZ"/>
        </w:rPr>
        <w:t>Proto č</w:t>
      </w:r>
      <w:r w:rsidR="00085D47" w:rsidRPr="00616D87">
        <w:rPr>
          <w:rFonts w:cs="Arial"/>
          <w:lang w:val="cs-CZ"/>
        </w:rPr>
        <w:t>ištění těžko přístupných míst, jako jsou vysoké lampy, klimatizace, stropní rohy či garnýže</w:t>
      </w:r>
      <w:r w:rsidR="00C31814">
        <w:rPr>
          <w:rFonts w:cs="Arial"/>
          <w:lang w:val="cs-CZ"/>
        </w:rPr>
        <w:t>,</w:t>
      </w:r>
      <w:r w:rsidR="00CF6235">
        <w:rPr>
          <w:rFonts w:cs="Arial"/>
          <w:lang w:val="cs-CZ"/>
        </w:rPr>
        <w:t xml:space="preserve"> není již takový problém.</w:t>
      </w:r>
      <w:r w:rsidR="00085D47" w:rsidRPr="00616D87">
        <w:rPr>
          <w:rFonts w:cs="Arial"/>
          <w:lang w:val="cs-CZ"/>
        </w:rPr>
        <w:t xml:space="preserve"> Díky přednímu osvětlení navíc uvidíte nečistoty i v tom nejtmavším koutě.</w:t>
      </w:r>
    </w:p>
    <w:p w14:paraId="5E5BBB00" w14:textId="0021C83E" w:rsidR="00616D87" w:rsidRDefault="00616D87" w:rsidP="006555D7">
      <w:pPr>
        <w:spacing w:line="360" w:lineRule="auto"/>
        <w:jc w:val="both"/>
        <w:rPr>
          <w:rFonts w:cs="Arial"/>
          <w:lang w:val="cs-CZ"/>
        </w:rPr>
      </w:pPr>
    </w:p>
    <w:p w14:paraId="40C085CD" w14:textId="72A5388C" w:rsidR="00616D87" w:rsidRDefault="00616D87" w:rsidP="00616D87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V příslušenství nechybí</w:t>
      </w:r>
      <w:r w:rsidRPr="007F4BFE">
        <w:rPr>
          <w:rFonts w:cs="Arial"/>
          <w:lang w:val="cs-CZ"/>
        </w:rPr>
        <w:t xml:space="preserve"> ani</w:t>
      </w:r>
      <w:r>
        <w:rPr>
          <w:rFonts w:cs="Arial"/>
          <w:lang w:val="cs-CZ"/>
        </w:rPr>
        <w:t xml:space="preserve"> </w:t>
      </w:r>
      <w:r w:rsidRPr="007F4BFE">
        <w:rPr>
          <w:rFonts w:cs="Arial"/>
          <w:lang w:val="cs-CZ"/>
        </w:rPr>
        <w:t xml:space="preserve">výkonný kartáč pro </w:t>
      </w:r>
      <w:r>
        <w:rPr>
          <w:rFonts w:cs="Arial"/>
          <w:lang w:val="cs-CZ"/>
        </w:rPr>
        <w:t xml:space="preserve">odstraňování zvířecích chlupů, který se dokáže vypořádat se všemi povrchy v interiéru. </w:t>
      </w:r>
      <w:r w:rsidRPr="00616D87">
        <w:rPr>
          <w:rFonts w:cs="Arial"/>
          <w:lang w:val="cs-CZ"/>
        </w:rPr>
        <w:t xml:space="preserve">Díky svému tvaru i nízké hmotnosti </w:t>
      </w:r>
      <w:r w:rsidR="00C31814">
        <w:rPr>
          <w:rFonts w:cs="Arial"/>
          <w:lang w:val="cs-CZ"/>
        </w:rPr>
        <w:t xml:space="preserve">umožňuje </w:t>
      </w:r>
      <w:r w:rsidRPr="00616D87">
        <w:rPr>
          <w:rFonts w:cs="Arial"/>
          <w:lang w:val="cs-CZ"/>
        </w:rPr>
        <w:t>plynulý a hladký pohyb</w:t>
      </w:r>
      <w:r>
        <w:rPr>
          <w:rFonts w:cs="Arial"/>
          <w:lang w:val="cs-CZ"/>
        </w:rPr>
        <w:t xml:space="preserve">. </w:t>
      </w:r>
      <w:r w:rsidRPr="00616D87">
        <w:rPr>
          <w:rFonts w:cs="Arial"/>
          <w:lang w:val="cs-CZ"/>
        </w:rPr>
        <w:t xml:space="preserve">Sací výkon vysavače </w:t>
      </w:r>
      <w:proofErr w:type="spellStart"/>
      <w:r w:rsidRPr="00616D87">
        <w:rPr>
          <w:rFonts w:cs="Arial"/>
          <w:lang w:val="cs-CZ"/>
        </w:rPr>
        <w:t>Pure</w:t>
      </w:r>
      <w:proofErr w:type="spellEnd"/>
      <w:r w:rsidRPr="00616D87">
        <w:rPr>
          <w:rFonts w:cs="Arial"/>
          <w:lang w:val="cs-CZ"/>
        </w:rPr>
        <w:t xml:space="preserve"> F9</w:t>
      </w:r>
      <w:r>
        <w:rPr>
          <w:rFonts w:cs="Arial"/>
          <w:lang w:val="cs-CZ"/>
        </w:rPr>
        <w:t xml:space="preserve"> se</w:t>
      </w:r>
      <w:r w:rsidRPr="00616D87">
        <w:rPr>
          <w:rFonts w:cs="Arial"/>
          <w:lang w:val="cs-CZ"/>
        </w:rPr>
        <w:t xml:space="preserve"> automaticky přizpůsobí povrchu, který právě vysáváte. Ať už jde o tvrdé dřevěné parkety</w:t>
      </w:r>
      <w:r w:rsidR="00C31814">
        <w:rPr>
          <w:rFonts w:cs="Arial"/>
          <w:lang w:val="cs-CZ"/>
        </w:rPr>
        <w:t>,</w:t>
      </w:r>
      <w:r w:rsidRPr="00616D87">
        <w:rPr>
          <w:rFonts w:cs="Arial"/>
          <w:lang w:val="cs-CZ"/>
        </w:rPr>
        <w:t xml:space="preserve"> nebo koberce, vysavač věnuje každému druhu podlahy péči šitou na míru. </w:t>
      </w:r>
    </w:p>
    <w:p w14:paraId="232685F0" w14:textId="77777777" w:rsidR="00616D87" w:rsidRDefault="00616D87" w:rsidP="00616D87">
      <w:pPr>
        <w:spacing w:line="360" w:lineRule="auto"/>
        <w:jc w:val="both"/>
        <w:rPr>
          <w:rFonts w:cs="Arial"/>
          <w:lang w:val="cs-CZ"/>
        </w:rPr>
      </w:pPr>
    </w:p>
    <w:p w14:paraId="3E90AC90" w14:textId="5FA09BB8" w:rsidR="00616D87" w:rsidRDefault="00616D87" w:rsidP="00616D87">
      <w:pPr>
        <w:spacing w:line="360" w:lineRule="auto"/>
        <w:jc w:val="both"/>
        <w:rPr>
          <w:rFonts w:cs="Arial"/>
          <w:lang w:val="cs-CZ"/>
        </w:rPr>
      </w:pPr>
      <w:r w:rsidRPr="00616D87">
        <w:rPr>
          <w:rFonts w:cs="Arial"/>
          <w:i/>
          <w:lang w:val="cs-CZ"/>
        </w:rPr>
        <w:t>„</w:t>
      </w:r>
      <w:proofErr w:type="spellStart"/>
      <w:r w:rsidRPr="00616D87">
        <w:rPr>
          <w:rFonts w:cs="Arial"/>
          <w:i/>
          <w:lang w:val="cs-CZ"/>
        </w:rPr>
        <w:t>Pure</w:t>
      </w:r>
      <w:proofErr w:type="spellEnd"/>
      <w:r w:rsidRPr="00616D87">
        <w:rPr>
          <w:rFonts w:cs="Arial"/>
          <w:i/>
          <w:lang w:val="cs-CZ"/>
        </w:rPr>
        <w:t xml:space="preserve"> F9 představuje pro domácnost pomocníka s fantastickým výkonem, výdrží baterie </w:t>
      </w:r>
      <w:r w:rsidR="00CF6235">
        <w:rPr>
          <w:rFonts w:cs="Arial"/>
          <w:i/>
          <w:lang w:val="cs-CZ"/>
        </w:rPr>
        <w:br/>
      </w:r>
      <w:r w:rsidRPr="00616D87">
        <w:rPr>
          <w:rFonts w:cs="Arial"/>
          <w:i/>
          <w:lang w:val="cs-CZ"/>
        </w:rPr>
        <w:t>i neotřelým moderním designem. Manipulace s ním je tak pohodlná, že není potřeba dalších vysavačů. Je výkonný, krásný</w:t>
      </w:r>
      <w:r w:rsidR="00717BF4">
        <w:rPr>
          <w:rFonts w:cs="Arial"/>
          <w:i/>
          <w:lang w:val="cs-CZ"/>
        </w:rPr>
        <w:t xml:space="preserve"> a</w:t>
      </w:r>
      <w:r w:rsidRPr="00616D87">
        <w:rPr>
          <w:rFonts w:cs="Arial"/>
          <w:i/>
          <w:lang w:val="cs-CZ"/>
        </w:rPr>
        <w:t xml:space="preserve"> praktický. Je přesně takový, jaký si moderní doba žádá</w:t>
      </w:r>
      <w:r w:rsidRPr="003352FD">
        <w:rPr>
          <w:rFonts w:cs="Arial"/>
          <w:lang w:val="cs-CZ"/>
        </w:rPr>
        <w:t xml:space="preserve">,“ </w:t>
      </w:r>
      <w:r w:rsidR="00717BF4">
        <w:rPr>
          <w:rFonts w:cs="Arial"/>
          <w:lang w:val="cs-CZ"/>
        </w:rPr>
        <w:t>dodává na závěr</w:t>
      </w:r>
      <w:r w:rsidRPr="003352FD">
        <w:rPr>
          <w:rFonts w:cs="Arial"/>
          <w:lang w:val="cs-CZ"/>
        </w:rPr>
        <w:t xml:space="preserve"> Roman </w:t>
      </w:r>
      <w:proofErr w:type="spellStart"/>
      <w:r w:rsidRPr="003352FD">
        <w:rPr>
          <w:rFonts w:cs="Arial"/>
          <w:lang w:val="cs-CZ"/>
        </w:rPr>
        <w:t>Šebl</w:t>
      </w:r>
      <w:proofErr w:type="spellEnd"/>
      <w:r w:rsidR="00085D47">
        <w:rPr>
          <w:rFonts w:cs="Arial"/>
          <w:lang w:val="cs-CZ"/>
        </w:rPr>
        <w:t xml:space="preserve">, </w:t>
      </w:r>
      <w:r w:rsidR="00085D47" w:rsidRPr="00085D47">
        <w:rPr>
          <w:rFonts w:cs="Arial"/>
          <w:lang w:val="cs-CZ"/>
        </w:rPr>
        <w:t>vedoucí prodeje divize malých domácích spotřebičů společnosti Electrolux.</w:t>
      </w:r>
    </w:p>
    <w:p w14:paraId="516E2D82" w14:textId="48C84528" w:rsidR="00616D87" w:rsidRDefault="00616D87" w:rsidP="00616D87">
      <w:pPr>
        <w:spacing w:line="360" w:lineRule="auto"/>
        <w:jc w:val="both"/>
        <w:rPr>
          <w:rFonts w:cs="Arial"/>
          <w:lang w:val="cs-CZ"/>
        </w:rPr>
      </w:pPr>
    </w:p>
    <w:p w14:paraId="4611E972" w14:textId="77777777" w:rsidR="00085D47" w:rsidRPr="003352FD" w:rsidRDefault="00085D47" w:rsidP="00616D87">
      <w:pPr>
        <w:spacing w:line="360" w:lineRule="auto"/>
        <w:jc w:val="both"/>
        <w:rPr>
          <w:rFonts w:cs="Arial"/>
          <w:lang w:val="cs-CZ"/>
        </w:rPr>
      </w:pPr>
    </w:p>
    <w:p w14:paraId="481BBB14" w14:textId="77777777" w:rsidR="00CF6235" w:rsidRDefault="00CF6235" w:rsidP="006555D7">
      <w:pPr>
        <w:spacing w:line="360" w:lineRule="auto"/>
        <w:jc w:val="both"/>
      </w:pPr>
    </w:p>
    <w:p w14:paraId="0647A46F" w14:textId="78705BD4" w:rsidR="008A384F" w:rsidRPr="009600E9" w:rsidRDefault="005544F1" w:rsidP="006555D7">
      <w:pPr>
        <w:spacing w:line="360" w:lineRule="auto"/>
        <w:jc w:val="both"/>
        <w:rPr>
          <w:rStyle w:val="Hypertextovodkaz"/>
          <w:rFonts w:cs="Arial"/>
          <w:color w:val="041E50"/>
          <w:u w:val="none"/>
          <w:lang w:val="cs-CZ"/>
        </w:rPr>
      </w:pPr>
      <w:proofErr w:type="spellStart"/>
      <w:r w:rsidRPr="009B6C49">
        <w:t>Více</w:t>
      </w:r>
      <w:proofErr w:type="spellEnd"/>
      <w:r w:rsidRPr="009B6C49">
        <w:t xml:space="preserve"> n</w:t>
      </w:r>
      <w:r w:rsidRPr="009B6C49">
        <w:rPr>
          <w:rStyle w:val="Hypertextovodkaz"/>
          <w:rFonts w:cs="Arial"/>
          <w:color w:val="auto"/>
          <w:u w:val="none"/>
          <w:lang w:val="cs-CZ"/>
        </w:rPr>
        <w:t xml:space="preserve">a </w:t>
      </w:r>
      <w:hyperlink r:id="rId9" w:history="1">
        <w:r w:rsidRPr="00D47E5B">
          <w:rPr>
            <w:rStyle w:val="Hypertextovodkaz"/>
            <w:rFonts w:cs="Arial"/>
            <w:lang w:val="cs-CZ"/>
          </w:rPr>
          <w:t>www.electrolux.cz</w:t>
        </w:r>
      </w:hyperlink>
      <w:r w:rsidR="00914271">
        <w:rPr>
          <w:rStyle w:val="Hypertextovodkaz"/>
          <w:rFonts w:cs="Arial"/>
          <w:lang w:val="cs-CZ"/>
        </w:rPr>
        <w:t xml:space="preserve"> </w:t>
      </w:r>
      <w:r w:rsidR="005A76F8">
        <w:rPr>
          <w:rFonts w:cs="Arial"/>
          <w:lang w:val="cs-CZ"/>
        </w:rPr>
        <w:t>a</w:t>
      </w:r>
      <w:r w:rsidR="00914271">
        <w:rPr>
          <w:rFonts w:cs="Arial"/>
          <w:lang w:val="cs-CZ"/>
        </w:rPr>
        <w:t xml:space="preserve"> </w:t>
      </w:r>
      <w:r w:rsidR="0097118F" w:rsidRPr="0097118F">
        <w:rPr>
          <w:rStyle w:val="Hypertextovodkaz"/>
          <w:rFonts w:cs="Arial"/>
          <w:lang w:val="cs-CZ"/>
        </w:rPr>
        <w:t>www.facebook.com/</w:t>
      </w:r>
      <w:proofErr w:type="spellStart"/>
      <w:r w:rsidR="0097118F" w:rsidRPr="0097118F">
        <w:rPr>
          <w:rStyle w:val="Hypertextovodkaz"/>
          <w:rFonts w:cs="Arial"/>
          <w:lang w:val="cs-CZ"/>
        </w:rPr>
        <w:t>electroluxceskarepublika</w:t>
      </w:r>
      <w:proofErr w:type="spellEnd"/>
      <w:r w:rsidR="0097118F" w:rsidRPr="0097118F">
        <w:rPr>
          <w:rStyle w:val="Hypertextovodkaz"/>
          <w:rFonts w:cs="Arial"/>
          <w:lang w:val="cs-CZ"/>
        </w:rPr>
        <w:t>/</w:t>
      </w:r>
      <w:r w:rsidR="009B6C49" w:rsidRPr="004C11EF">
        <w:rPr>
          <w:rStyle w:val="Hypertextovodkaz"/>
          <w:rFonts w:cs="Arial"/>
          <w:u w:val="none"/>
          <w:lang w:val="cs-CZ"/>
        </w:rPr>
        <w:t>.</w:t>
      </w:r>
    </w:p>
    <w:p w14:paraId="61CB0574" w14:textId="1DE3A113" w:rsidR="0097118F" w:rsidRDefault="0097118F" w:rsidP="0097118F">
      <w:pPr>
        <w:spacing w:line="360" w:lineRule="auto"/>
        <w:jc w:val="both"/>
        <w:rPr>
          <w:sz w:val="18"/>
          <w:lang w:val="cs-CZ"/>
        </w:rPr>
      </w:pPr>
    </w:p>
    <w:p w14:paraId="0E787859" w14:textId="77777777" w:rsidR="005A76F8" w:rsidRPr="00681186" w:rsidRDefault="005A76F8" w:rsidP="0097118F">
      <w:pPr>
        <w:spacing w:line="360" w:lineRule="auto"/>
        <w:jc w:val="both"/>
        <w:rPr>
          <w:sz w:val="18"/>
          <w:lang w:val="cs-CZ"/>
        </w:rPr>
      </w:pPr>
    </w:p>
    <w:p w14:paraId="2382EE52" w14:textId="449D2542" w:rsidR="005D00BD" w:rsidRPr="00681186" w:rsidRDefault="0097118F" w:rsidP="0097118F">
      <w:pPr>
        <w:spacing w:line="360" w:lineRule="auto"/>
        <w:jc w:val="both"/>
        <w:rPr>
          <w:sz w:val="18"/>
          <w:lang w:val="cs-CZ"/>
        </w:rPr>
      </w:pPr>
      <w:r w:rsidRPr="00681186">
        <w:rPr>
          <w:sz w:val="18"/>
          <w:lang w:val="cs-CZ"/>
        </w:rPr>
        <w:t xml:space="preserve">Společnost Electrolux dává nový rozměr pocitům, péči a pohodě a dělá tak život miliónů lidí radostnějším a udržitelnějším. Jsme předním světovým výrobcem spotřebičů a spotřebitel je pro nás ve všem, co děláme, na prvním místě. Pod našimi značkami zahrnujícími Electrolux, AEG, </w:t>
      </w:r>
      <w:proofErr w:type="spellStart"/>
      <w:r w:rsidRPr="00681186">
        <w:rPr>
          <w:sz w:val="18"/>
          <w:lang w:val="cs-CZ"/>
        </w:rPr>
        <w:t>Anova</w:t>
      </w:r>
      <w:proofErr w:type="spellEnd"/>
      <w:r w:rsidRPr="00681186">
        <w:rPr>
          <w:sz w:val="18"/>
          <w:lang w:val="cs-CZ"/>
        </w:rPr>
        <w:t xml:space="preserve">, </w:t>
      </w:r>
      <w:proofErr w:type="spellStart"/>
      <w:r w:rsidRPr="00681186">
        <w:rPr>
          <w:sz w:val="18"/>
          <w:lang w:val="cs-CZ"/>
        </w:rPr>
        <w:t>Frigidaire</w:t>
      </w:r>
      <w:proofErr w:type="spellEnd"/>
      <w:r w:rsidRPr="00681186">
        <w:rPr>
          <w:sz w:val="18"/>
          <w:lang w:val="cs-CZ"/>
        </w:rPr>
        <w:t xml:space="preserve">, </w:t>
      </w:r>
      <w:proofErr w:type="spellStart"/>
      <w:r w:rsidRPr="00681186">
        <w:rPr>
          <w:sz w:val="18"/>
          <w:lang w:val="cs-CZ"/>
        </w:rPr>
        <w:t>Westinghouse</w:t>
      </w:r>
      <w:proofErr w:type="spellEnd"/>
      <w:r w:rsidRPr="00681186">
        <w:rPr>
          <w:sz w:val="18"/>
          <w:lang w:val="cs-CZ"/>
        </w:rPr>
        <w:t xml:space="preserve"> a </w:t>
      </w:r>
      <w:proofErr w:type="spellStart"/>
      <w:r w:rsidRPr="00681186">
        <w:rPr>
          <w:sz w:val="18"/>
          <w:lang w:val="cs-CZ"/>
        </w:rPr>
        <w:t>Zanussi</w:t>
      </w:r>
      <w:proofErr w:type="spellEnd"/>
      <w:r w:rsidRPr="00681186">
        <w:rPr>
          <w:sz w:val="18"/>
          <w:lang w:val="cs-CZ"/>
        </w:rPr>
        <w:t xml:space="preserve"> prodáváme každý rok více než 60 miliónů výrobků pro domácnost a pro profesionály na více než 150 trzích. V roce 2017 společnost Electrolux dosáhla tržeb ve výši 122 miliard švédských korun a zaměstnávala 56 000 osob po celém světě. Další informace najdete na www.electroluxgroup.com</w:t>
      </w:r>
    </w:p>
    <w:sectPr w:rsidR="005D00BD" w:rsidRPr="00681186">
      <w:headerReference w:type="default" r:id="rId10"/>
      <w:headerReference w:type="first" r:id="rId11"/>
      <w:footerReference w:type="first" r:id="rId12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D899A" w14:textId="77777777" w:rsidR="006530CE" w:rsidRDefault="006530CE">
      <w:r>
        <w:separator/>
      </w:r>
    </w:p>
  </w:endnote>
  <w:endnote w:type="continuationSeparator" w:id="0">
    <w:p w14:paraId="6BEC12D1" w14:textId="77777777" w:rsidR="006530CE" w:rsidRDefault="0065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Times New Roman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Arial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6F263F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6F263F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E403B" w14:textId="77777777" w:rsidR="006530CE" w:rsidRDefault="006530CE">
      <w:r>
        <w:separator/>
      </w:r>
    </w:p>
  </w:footnote>
  <w:footnote w:type="continuationSeparator" w:id="0">
    <w:p w14:paraId="0CEFC00F" w14:textId="77777777" w:rsidR="006530CE" w:rsidRDefault="00653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6F263F">
    <w:pPr>
      <w:pStyle w:val="Zhlav"/>
    </w:pPr>
  </w:p>
  <w:p w14:paraId="7940AEBB" w14:textId="77777777" w:rsidR="00EC251C" w:rsidRDefault="006F263F">
    <w:pPr>
      <w:pStyle w:val="Zhlav"/>
    </w:pPr>
  </w:p>
  <w:p w14:paraId="417C47E6" w14:textId="77777777" w:rsidR="00EC251C" w:rsidRDefault="006F263F">
    <w:pPr>
      <w:pStyle w:val="Zhlav"/>
    </w:pPr>
  </w:p>
  <w:p w14:paraId="57DF2815" w14:textId="77777777" w:rsidR="00EC251C" w:rsidRDefault="006F263F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030070B0" w:rsidR="00EC251C" w:rsidRDefault="00775CE8">
    <w:pPr>
      <w:pStyle w:val="Zhlav"/>
    </w:pPr>
    <w:r>
      <w:rPr>
        <w:noProof/>
        <w:lang w:val="en-IN" w:eastAsia="en-IN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en-IN" w:eastAsia="en-IN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6F263F">
    <w:pPr>
      <w:pStyle w:val="Zhlav"/>
    </w:pPr>
  </w:p>
  <w:p w14:paraId="07C5D8E9" w14:textId="77777777" w:rsidR="00EC251C" w:rsidRDefault="006F263F">
    <w:pPr>
      <w:pStyle w:val="Zhlav"/>
    </w:pPr>
  </w:p>
  <w:p w14:paraId="4C1F29AD" w14:textId="77777777" w:rsidR="00EC251C" w:rsidRDefault="006F263F">
    <w:pPr>
      <w:pStyle w:val="Zhlav"/>
    </w:pPr>
  </w:p>
  <w:p w14:paraId="628EB32D" w14:textId="77777777" w:rsidR="00EC251C" w:rsidRDefault="006F263F">
    <w:pPr>
      <w:pStyle w:val="Zhlav"/>
    </w:pPr>
  </w:p>
  <w:p w14:paraId="177CC3AE" w14:textId="77777777" w:rsidR="00EC251C" w:rsidRDefault="006F263F">
    <w:pPr>
      <w:pStyle w:val="Zhlav"/>
    </w:pPr>
  </w:p>
  <w:p w14:paraId="286BA721" w14:textId="409098F3" w:rsidR="00EC251C" w:rsidRDefault="006F263F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6F263F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6F263F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6F263F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6F263F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6F263F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6F263F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6F263F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6F263F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6F263F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6F263F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3D09"/>
    <w:rsid w:val="00004814"/>
    <w:rsid w:val="00005AA9"/>
    <w:rsid w:val="00013AE1"/>
    <w:rsid w:val="0001495C"/>
    <w:rsid w:val="00016D3C"/>
    <w:rsid w:val="00020E9C"/>
    <w:rsid w:val="000245B3"/>
    <w:rsid w:val="00026BDA"/>
    <w:rsid w:val="000270B1"/>
    <w:rsid w:val="0003240E"/>
    <w:rsid w:val="00035FBB"/>
    <w:rsid w:val="000422F0"/>
    <w:rsid w:val="00042F17"/>
    <w:rsid w:val="000450A0"/>
    <w:rsid w:val="00053374"/>
    <w:rsid w:val="000547D4"/>
    <w:rsid w:val="00071E94"/>
    <w:rsid w:val="000720C8"/>
    <w:rsid w:val="00074AB3"/>
    <w:rsid w:val="000813F8"/>
    <w:rsid w:val="00081408"/>
    <w:rsid w:val="00081FA2"/>
    <w:rsid w:val="00085D47"/>
    <w:rsid w:val="00094B7F"/>
    <w:rsid w:val="0009621A"/>
    <w:rsid w:val="000A0C69"/>
    <w:rsid w:val="000A6DE9"/>
    <w:rsid w:val="000A74FD"/>
    <w:rsid w:val="000B2F72"/>
    <w:rsid w:val="000B432E"/>
    <w:rsid w:val="000C3A3D"/>
    <w:rsid w:val="000C49D4"/>
    <w:rsid w:val="000D1788"/>
    <w:rsid w:val="000E0469"/>
    <w:rsid w:val="000F436C"/>
    <w:rsid w:val="000F4DD8"/>
    <w:rsid w:val="0010739B"/>
    <w:rsid w:val="001112A3"/>
    <w:rsid w:val="00112ED5"/>
    <w:rsid w:val="001178E1"/>
    <w:rsid w:val="00123DF9"/>
    <w:rsid w:val="001247AE"/>
    <w:rsid w:val="00127BF5"/>
    <w:rsid w:val="00132149"/>
    <w:rsid w:val="00133200"/>
    <w:rsid w:val="00135C43"/>
    <w:rsid w:val="00135CDA"/>
    <w:rsid w:val="001378E4"/>
    <w:rsid w:val="00151BFA"/>
    <w:rsid w:val="001521C3"/>
    <w:rsid w:val="001529B6"/>
    <w:rsid w:val="00152F1D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0CD4"/>
    <w:rsid w:val="001B32A4"/>
    <w:rsid w:val="001B5C3E"/>
    <w:rsid w:val="001B6CF3"/>
    <w:rsid w:val="001C0303"/>
    <w:rsid w:val="001D3CC1"/>
    <w:rsid w:val="001D3EC7"/>
    <w:rsid w:val="001D5AB1"/>
    <w:rsid w:val="001E38BF"/>
    <w:rsid w:val="001F21E5"/>
    <w:rsid w:val="002029BA"/>
    <w:rsid w:val="0020484A"/>
    <w:rsid w:val="00206F2E"/>
    <w:rsid w:val="0021110F"/>
    <w:rsid w:val="002409C0"/>
    <w:rsid w:val="00242FBA"/>
    <w:rsid w:val="002457A6"/>
    <w:rsid w:val="00250B3D"/>
    <w:rsid w:val="00250D3B"/>
    <w:rsid w:val="00262CF6"/>
    <w:rsid w:val="00275ACC"/>
    <w:rsid w:val="00277635"/>
    <w:rsid w:val="002837EB"/>
    <w:rsid w:val="00292358"/>
    <w:rsid w:val="002941B6"/>
    <w:rsid w:val="002A42AF"/>
    <w:rsid w:val="002A4E11"/>
    <w:rsid w:val="002B2D2A"/>
    <w:rsid w:val="002B64DF"/>
    <w:rsid w:val="002C211D"/>
    <w:rsid w:val="002C3736"/>
    <w:rsid w:val="002C3CCB"/>
    <w:rsid w:val="002C6031"/>
    <w:rsid w:val="002C75FA"/>
    <w:rsid w:val="002C78EE"/>
    <w:rsid w:val="002D0572"/>
    <w:rsid w:val="002E0A8B"/>
    <w:rsid w:val="002E1AF2"/>
    <w:rsid w:val="002E46F1"/>
    <w:rsid w:val="002E7C63"/>
    <w:rsid w:val="002F07F7"/>
    <w:rsid w:val="002F08D4"/>
    <w:rsid w:val="002F751C"/>
    <w:rsid w:val="00304B14"/>
    <w:rsid w:val="0032018A"/>
    <w:rsid w:val="00325FBA"/>
    <w:rsid w:val="003304DA"/>
    <w:rsid w:val="0033410B"/>
    <w:rsid w:val="003352FD"/>
    <w:rsid w:val="00336068"/>
    <w:rsid w:val="00336E69"/>
    <w:rsid w:val="00340642"/>
    <w:rsid w:val="00340C7C"/>
    <w:rsid w:val="00342354"/>
    <w:rsid w:val="00351502"/>
    <w:rsid w:val="00367B81"/>
    <w:rsid w:val="00372476"/>
    <w:rsid w:val="00384F8D"/>
    <w:rsid w:val="0039362C"/>
    <w:rsid w:val="003A142B"/>
    <w:rsid w:val="003A264A"/>
    <w:rsid w:val="003A2D20"/>
    <w:rsid w:val="003B3B5D"/>
    <w:rsid w:val="003C0D02"/>
    <w:rsid w:val="003C0D9C"/>
    <w:rsid w:val="003C1B4A"/>
    <w:rsid w:val="003C1D63"/>
    <w:rsid w:val="003C6372"/>
    <w:rsid w:val="003C7BD6"/>
    <w:rsid w:val="003D1D69"/>
    <w:rsid w:val="003D1E5F"/>
    <w:rsid w:val="003D7D4A"/>
    <w:rsid w:val="003E025D"/>
    <w:rsid w:val="003E097C"/>
    <w:rsid w:val="003E4473"/>
    <w:rsid w:val="003E6D26"/>
    <w:rsid w:val="003F0430"/>
    <w:rsid w:val="003F2648"/>
    <w:rsid w:val="003F2674"/>
    <w:rsid w:val="003F516B"/>
    <w:rsid w:val="00405AD3"/>
    <w:rsid w:val="004109DB"/>
    <w:rsid w:val="004127D1"/>
    <w:rsid w:val="00415C23"/>
    <w:rsid w:val="0042397B"/>
    <w:rsid w:val="004240B3"/>
    <w:rsid w:val="00440014"/>
    <w:rsid w:val="00441A4D"/>
    <w:rsid w:val="00450606"/>
    <w:rsid w:val="004517C0"/>
    <w:rsid w:val="00451801"/>
    <w:rsid w:val="004712E4"/>
    <w:rsid w:val="0047494C"/>
    <w:rsid w:val="004760A8"/>
    <w:rsid w:val="004810AD"/>
    <w:rsid w:val="00481119"/>
    <w:rsid w:val="00482140"/>
    <w:rsid w:val="00482A87"/>
    <w:rsid w:val="00490202"/>
    <w:rsid w:val="004941A5"/>
    <w:rsid w:val="004A46FF"/>
    <w:rsid w:val="004A718E"/>
    <w:rsid w:val="004B5EC3"/>
    <w:rsid w:val="004B5F4D"/>
    <w:rsid w:val="004C11EF"/>
    <w:rsid w:val="004C759A"/>
    <w:rsid w:val="004D0EB7"/>
    <w:rsid w:val="004D319C"/>
    <w:rsid w:val="004D3398"/>
    <w:rsid w:val="004E05CA"/>
    <w:rsid w:val="004E6C5C"/>
    <w:rsid w:val="004F20C7"/>
    <w:rsid w:val="004F4D80"/>
    <w:rsid w:val="005007AC"/>
    <w:rsid w:val="00505391"/>
    <w:rsid w:val="00505EFB"/>
    <w:rsid w:val="00510D53"/>
    <w:rsid w:val="005220C3"/>
    <w:rsid w:val="00525D5E"/>
    <w:rsid w:val="0053652B"/>
    <w:rsid w:val="00547F61"/>
    <w:rsid w:val="00550194"/>
    <w:rsid w:val="0055086F"/>
    <w:rsid w:val="00550AE4"/>
    <w:rsid w:val="005544F1"/>
    <w:rsid w:val="005560CA"/>
    <w:rsid w:val="00562464"/>
    <w:rsid w:val="0057067C"/>
    <w:rsid w:val="0057104C"/>
    <w:rsid w:val="005712A0"/>
    <w:rsid w:val="0057474F"/>
    <w:rsid w:val="00574C03"/>
    <w:rsid w:val="00575511"/>
    <w:rsid w:val="00576A9D"/>
    <w:rsid w:val="00577A3A"/>
    <w:rsid w:val="00581947"/>
    <w:rsid w:val="0058397E"/>
    <w:rsid w:val="0058483A"/>
    <w:rsid w:val="00593B6C"/>
    <w:rsid w:val="005A07B8"/>
    <w:rsid w:val="005A6F27"/>
    <w:rsid w:val="005A76F8"/>
    <w:rsid w:val="005B394A"/>
    <w:rsid w:val="005C0687"/>
    <w:rsid w:val="005D00BD"/>
    <w:rsid w:val="005D14D0"/>
    <w:rsid w:val="005E0D4D"/>
    <w:rsid w:val="005F1B04"/>
    <w:rsid w:val="00611C41"/>
    <w:rsid w:val="00615C65"/>
    <w:rsid w:val="00616D87"/>
    <w:rsid w:val="00616FA4"/>
    <w:rsid w:val="00617161"/>
    <w:rsid w:val="00627315"/>
    <w:rsid w:val="00634C71"/>
    <w:rsid w:val="00643602"/>
    <w:rsid w:val="006530CE"/>
    <w:rsid w:val="006555D7"/>
    <w:rsid w:val="00661711"/>
    <w:rsid w:val="006670A2"/>
    <w:rsid w:val="00673578"/>
    <w:rsid w:val="00681186"/>
    <w:rsid w:val="006841F1"/>
    <w:rsid w:val="00686F69"/>
    <w:rsid w:val="00687530"/>
    <w:rsid w:val="0069231D"/>
    <w:rsid w:val="00695ADA"/>
    <w:rsid w:val="006A4537"/>
    <w:rsid w:val="006A4C3A"/>
    <w:rsid w:val="006B324E"/>
    <w:rsid w:val="006D0953"/>
    <w:rsid w:val="006D19B0"/>
    <w:rsid w:val="006D34C6"/>
    <w:rsid w:val="006D487A"/>
    <w:rsid w:val="006D76E4"/>
    <w:rsid w:val="006D7BB8"/>
    <w:rsid w:val="006E290D"/>
    <w:rsid w:val="006E4206"/>
    <w:rsid w:val="006F263F"/>
    <w:rsid w:val="006F7B0A"/>
    <w:rsid w:val="00700EA9"/>
    <w:rsid w:val="00704519"/>
    <w:rsid w:val="0071327E"/>
    <w:rsid w:val="0071768B"/>
    <w:rsid w:val="00717BF4"/>
    <w:rsid w:val="00722DD7"/>
    <w:rsid w:val="007265EC"/>
    <w:rsid w:val="00731882"/>
    <w:rsid w:val="00745D0B"/>
    <w:rsid w:val="00747D39"/>
    <w:rsid w:val="00751002"/>
    <w:rsid w:val="00751CAC"/>
    <w:rsid w:val="00752CF4"/>
    <w:rsid w:val="00753401"/>
    <w:rsid w:val="00760AB3"/>
    <w:rsid w:val="00762F77"/>
    <w:rsid w:val="0076648F"/>
    <w:rsid w:val="007673B9"/>
    <w:rsid w:val="00770F1F"/>
    <w:rsid w:val="00774253"/>
    <w:rsid w:val="00775CE8"/>
    <w:rsid w:val="00783DD8"/>
    <w:rsid w:val="00786FF9"/>
    <w:rsid w:val="007A13D0"/>
    <w:rsid w:val="007A63CE"/>
    <w:rsid w:val="007B4CC0"/>
    <w:rsid w:val="007B5D2F"/>
    <w:rsid w:val="007B7E2F"/>
    <w:rsid w:val="007D3E37"/>
    <w:rsid w:val="007D6F4E"/>
    <w:rsid w:val="007E2E18"/>
    <w:rsid w:val="007E3B9E"/>
    <w:rsid w:val="007E494F"/>
    <w:rsid w:val="007F1D32"/>
    <w:rsid w:val="007F2900"/>
    <w:rsid w:val="007F330E"/>
    <w:rsid w:val="007F4BFE"/>
    <w:rsid w:val="007F5BDE"/>
    <w:rsid w:val="007F7AF7"/>
    <w:rsid w:val="00807D1B"/>
    <w:rsid w:val="00807DB3"/>
    <w:rsid w:val="00822895"/>
    <w:rsid w:val="008329D4"/>
    <w:rsid w:val="008428DB"/>
    <w:rsid w:val="00844781"/>
    <w:rsid w:val="0085734C"/>
    <w:rsid w:val="0086363B"/>
    <w:rsid w:val="00864546"/>
    <w:rsid w:val="008651C2"/>
    <w:rsid w:val="0087258E"/>
    <w:rsid w:val="008816D3"/>
    <w:rsid w:val="00886FB1"/>
    <w:rsid w:val="008907D7"/>
    <w:rsid w:val="008919ED"/>
    <w:rsid w:val="008A3013"/>
    <w:rsid w:val="008A31E3"/>
    <w:rsid w:val="008A384F"/>
    <w:rsid w:val="008A4B2C"/>
    <w:rsid w:val="008B1456"/>
    <w:rsid w:val="008B3403"/>
    <w:rsid w:val="008B4AFD"/>
    <w:rsid w:val="008C11AD"/>
    <w:rsid w:val="008C19E9"/>
    <w:rsid w:val="008C55C3"/>
    <w:rsid w:val="008D467C"/>
    <w:rsid w:val="008F016C"/>
    <w:rsid w:val="008F1E20"/>
    <w:rsid w:val="008F7FEA"/>
    <w:rsid w:val="009137E8"/>
    <w:rsid w:val="00914271"/>
    <w:rsid w:val="00917FF6"/>
    <w:rsid w:val="00924264"/>
    <w:rsid w:val="0092434D"/>
    <w:rsid w:val="00925E0A"/>
    <w:rsid w:val="00941C92"/>
    <w:rsid w:val="00943731"/>
    <w:rsid w:val="00956A3B"/>
    <w:rsid w:val="00956D5C"/>
    <w:rsid w:val="009600E9"/>
    <w:rsid w:val="00967632"/>
    <w:rsid w:val="0097118F"/>
    <w:rsid w:val="0099423C"/>
    <w:rsid w:val="009954E8"/>
    <w:rsid w:val="009A47E3"/>
    <w:rsid w:val="009B6C49"/>
    <w:rsid w:val="009C25F2"/>
    <w:rsid w:val="009D096C"/>
    <w:rsid w:val="009D0DD1"/>
    <w:rsid w:val="009D5867"/>
    <w:rsid w:val="009D7335"/>
    <w:rsid w:val="009E1059"/>
    <w:rsid w:val="009E4720"/>
    <w:rsid w:val="00A03159"/>
    <w:rsid w:val="00A04814"/>
    <w:rsid w:val="00A060F0"/>
    <w:rsid w:val="00A148A0"/>
    <w:rsid w:val="00A212BC"/>
    <w:rsid w:val="00A33905"/>
    <w:rsid w:val="00A37B6C"/>
    <w:rsid w:val="00A5745D"/>
    <w:rsid w:val="00A63080"/>
    <w:rsid w:val="00A63640"/>
    <w:rsid w:val="00A679C1"/>
    <w:rsid w:val="00A761F2"/>
    <w:rsid w:val="00A767A2"/>
    <w:rsid w:val="00A9096F"/>
    <w:rsid w:val="00A97F60"/>
    <w:rsid w:val="00AA0EAA"/>
    <w:rsid w:val="00AA34B2"/>
    <w:rsid w:val="00AA787A"/>
    <w:rsid w:val="00AB41A6"/>
    <w:rsid w:val="00AE5020"/>
    <w:rsid w:val="00AF6C41"/>
    <w:rsid w:val="00B02049"/>
    <w:rsid w:val="00B05A52"/>
    <w:rsid w:val="00B06E9F"/>
    <w:rsid w:val="00B10EA0"/>
    <w:rsid w:val="00B12765"/>
    <w:rsid w:val="00B17988"/>
    <w:rsid w:val="00B320BE"/>
    <w:rsid w:val="00B528DC"/>
    <w:rsid w:val="00B60CD4"/>
    <w:rsid w:val="00B613BE"/>
    <w:rsid w:val="00B6446B"/>
    <w:rsid w:val="00B651E8"/>
    <w:rsid w:val="00B738F9"/>
    <w:rsid w:val="00B77600"/>
    <w:rsid w:val="00B77D24"/>
    <w:rsid w:val="00B80BFB"/>
    <w:rsid w:val="00B82708"/>
    <w:rsid w:val="00B84B63"/>
    <w:rsid w:val="00B94ABD"/>
    <w:rsid w:val="00BA0BA6"/>
    <w:rsid w:val="00BC2AF4"/>
    <w:rsid w:val="00BD0E0A"/>
    <w:rsid w:val="00BD1125"/>
    <w:rsid w:val="00BD4586"/>
    <w:rsid w:val="00BD658E"/>
    <w:rsid w:val="00BE0CE8"/>
    <w:rsid w:val="00BE3402"/>
    <w:rsid w:val="00BF3DDF"/>
    <w:rsid w:val="00BF4EBC"/>
    <w:rsid w:val="00C011C4"/>
    <w:rsid w:val="00C054C3"/>
    <w:rsid w:val="00C107C5"/>
    <w:rsid w:val="00C26BC3"/>
    <w:rsid w:val="00C31814"/>
    <w:rsid w:val="00C37B88"/>
    <w:rsid w:val="00C40B69"/>
    <w:rsid w:val="00C4400B"/>
    <w:rsid w:val="00C5104C"/>
    <w:rsid w:val="00C54C21"/>
    <w:rsid w:val="00C55919"/>
    <w:rsid w:val="00C71B1F"/>
    <w:rsid w:val="00C7212F"/>
    <w:rsid w:val="00C7582F"/>
    <w:rsid w:val="00C811D2"/>
    <w:rsid w:val="00C82AD0"/>
    <w:rsid w:val="00C97E71"/>
    <w:rsid w:val="00CA539F"/>
    <w:rsid w:val="00CA6B36"/>
    <w:rsid w:val="00CA770A"/>
    <w:rsid w:val="00CB546E"/>
    <w:rsid w:val="00CD1417"/>
    <w:rsid w:val="00CD43CD"/>
    <w:rsid w:val="00CD746B"/>
    <w:rsid w:val="00CE31DE"/>
    <w:rsid w:val="00CE5390"/>
    <w:rsid w:val="00CE7153"/>
    <w:rsid w:val="00CF26A5"/>
    <w:rsid w:val="00CF6235"/>
    <w:rsid w:val="00D00AD5"/>
    <w:rsid w:val="00D013BF"/>
    <w:rsid w:val="00D01C5E"/>
    <w:rsid w:val="00D02C79"/>
    <w:rsid w:val="00D0610C"/>
    <w:rsid w:val="00D06CE9"/>
    <w:rsid w:val="00D11C7D"/>
    <w:rsid w:val="00D13C5A"/>
    <w:rsid w:val="00D27B16"/>
    <w:rsid w:val="00D27FA7"/>
    <w:rsid w:val="00D320DD"/>
    <w:rsid w:val="00D336FD"/>
    <w:rsid w:val="00D41757"/>
    <w:rsid w:val="00D41FC2"/>
    <w:rsid w:val="00D42F0C"/>
    <w:rsid w:val="00D43BBE"/>
    <w:rsid w:val="00D5693F"/>
    <w:rsid w:val="00D92941"/>
    <w:rsid w:val="00DA2FDE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E4A8A"/>
    <w:rsid w:val="00DE5754"/>
    <w:rsid w:val="00E034E5"/>
    <w:rsid w:val="00E22ECC"/>
    <w:rsid w:val="00E33788"/>
    <w:rsid w:val="00E35206"/>
    <w:rsid w:val="00E41F4F"/>
    <w:rsid w:val="00E4338B"/>
    <w:rsid w:val="00E44678"/>
    <w:rsid w:val="00E52478"/>
    <w:rsid w:val="00E644CF"/>
    <w:rsid w:val="00E73364"/>
    <w:rsid w:val="00E74FC9"/>
    <w:rsid w:val="00E75FCA"/>
    <w:rsid w:val="00E763D0"/>
    <w:rsid w:val="00E843EA"/>
    <w:rsid w:val="00E862A3"/>
    <w:rsid w:val="00EA371F"/>
    <w:rsid w:val="00EA584B"/>
    <w:rsid w:val="00EB372D"/>
    <w:rsid w:val="00EB3D7D"/>
    <w:rsid w:val="00EB6263"/>
    <w:rsid w:val="00EB79FC"/>
    <w:rsid w:val="00EC5C63"/>
    <w:rsid w:val="00EE280A"/>
    <w:rsid w:val="00EE2CBF"/>
    <w:rsid w:val="00EE5C26"/>
    <w:rsid w:val="00F033C6"/>
    <w:rsid w:val="00F04668"/>
    <w:rsid w:val="00F136FB"/>
    <w:rsid w:val="00F21E7A"/>
    <w:rsid w:val="00F22429"/>
    <w:rsid w:val="00F22968"/>
    <w:rsid w:val="00F270E3"/>
    <w:rsid w:val="00F30E55"/>
    <w:rsid w:val="00F35AAC"/>
    <w:rsid w:val="00F410AB"/>
    <w:rsid w:val="00F454CD"/>
    <w:rsid w:val="00F4716D"/>
    <w:rsid w:val="00F5169D"/>
    <w:rsid w:val="00F53092"/>
    <w:rsid w:val="00F563D1"/>
    <w:rsid w:val="00F70414"/>
    <w:rsid w:val="00F7295F"/>
    <w:rsid w:val="00F768F4"/>
    <w:rsid w:val="00F836A0"/>
    <w:rsid w:val="00F83D38"/>
    <w:rsid w:val="00F85251"/>
    <w:rsid w:val="00FA0CDC"/>
    <w:rsid w:val="00FA56D6"/>
    <w:rsid w:val="00FC0EEC"/>
    <w:rsid w:val="00FE1909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5544F1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E7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E7153"/>
    <w:rPr>
      <w:rFonts w:ascii="Courier New" w:eastAsia="Times New Roman" w:hAnsi="Courier New" w:cs="Courier New"/>
      <w:color w:val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lux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2133-3B8C-43A8-AD47-A3996A94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0</TotalTime>
  <Pages>2</Pages>
  <Words>418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Petra Walderová</cp:lastModifiedBy>
  <cp:revision>3</cp:revision>
  <cp:lastPrinted>2016-04-28T13:14:00Z</cp:lastPrinted>
  <dcterms:created xsi:type="dcterms:W3CDTF">2019-02-22T12:46:00Z</dcterms:created>
  <dcterms:modified xsi:type="dcterms:W3CDTF">2019-02-25T08:04:00Z</dcterms:modified>
</cp:coreProperties>
</file>