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pPr w:leftFromText="181" w:rightFromText="181" w:vertAnchor="page" w:horzAnchor="page" w:tblpX="1702" w:tblpY="3244"/>
        <w:tblOverlap w:val="never"/>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04"/>
      </w:tblGrid>
      <w:tr w:rsidR="009523FE" w:rsidRPr="00B83275" w14:paraId="689EA697" w14:textId="77777777" w:rsidTr="00B33984">
        <w:tc>
          <w:tcPr>
            <w:tcW w:w="8720" w:type="dxa"/>
            <w:tcMar>
              <w:top w:w="85" w:type="dxa"/>
              <w:left w:w="0" w:type="dxa"/>
              <w:bottom w:w="85" w:type="dxa"/>
              <w:right w:w="0" w:type="dxa"/>
            </w:tcMar>
          </w:tcPr>
          <w:p w14:paraId="1370C2BF" w14:textId="3A572757" w:rsidR="00E214A9" w:rsidRPr="00B83275" w:rsidRDefault="00B35F0E" w:rsidP="00B83275">
            <w:pPr>
              <w:spacing w:after="0" w:line="200" w:lineRule="atLeast"/>
              <w:jc w:val="both"/>
              <w:rPr>
                <w:b/>
                <w:sz w:val="30"/>
                <w:szCs w:val="30"/>
                <w:lang w:val="cs-CZ"/>
              </w:rPr>
            </w:pPr>
            <w:bookmarkStart w:id="0" w:name="Text2"/>
            <w:r w:rsidRPr="00B83275">
              <w:rPr>
                <w:b/>
                <w:sz w:val="30"/>
                <w:szCs w:val="30"/>
                <w:lang w:val="cs-CZ"/>
              </w:rPr>
              <w:t>Tematický článek</w:t>
            </w:r>
          </w:p>
          <w:p w14:paraId="5F7D6528" w14:textId="63A954AB" w:rsidR="00001BC2" w:rsidRPr="00B83275" w:rsidRDefault="009B3C86" w:rsidP="00B83275">
            <w:pPr>
              <w:spacing w:after="0" w:line="200" w:lineRule="atLeast"/>
              <w:jc w:val="both"/>
              <w:rPr>
                <w:sz w:val="16"/>
                <w:szCs w:val="16"/>
                <w:lang w:val="cs-CZ"/>
              </w:rPr>
            </w:pPr>
            <w:r w:rsidRPr="00B83275">
              <w:rPr>
                <w:sz w:val="16"/>
                <w:szCs w:val="16"/>
                <w:lang w:val="cs-CZ"/>
              </w:rPr>
              <w:t>Deceuninck</w:t>
            </w:r>
            <w:r w:rsidR="00D95FEF" w:rsidRPr="00B83275">
              <w:rPr>
                <w:sz w:val="16"/>
                <w:szCs w:val="16"/>
                <w:lang w:val="cs-CZ"/>
              </w:rPr>
              <w:t>,</w:t>
            </w:r>
            <w:r w:rsidRPr="00B83275">
              <w:rPr>
                <w:sz w:val="16"/>
                <w:szCs w:val="16"/>
                <w:lang w:val="cs-CZ"/>
              </w:rPr>
              <w:t xml:space="preserve"> spol. s r. o.</w:t>
            </w:r>
            <w:bookmarkEnd w:id="0"/>
          </w:p>
        </w:tc>
      </w:tr>
    </w:tbl>
    <w:p w14:paraId="70275188" w14:textId="12395924" w:rsidR="00200B8D" w:rsidRPr="00B83275" w:rsidRDefault="00200B8D" w:rsidP="00B83275">
      <w:pPr>
        <w:jc w:val="both"/>
        <w:rPr>
          <w:lang w:val="cs-CZ"/>
        </w:rPr>
        <w:sectPr w:rsidR="00200B8D" w:rsidRPr="00B83275" w:rsidSect="00050E53">
          <w:headerReference w:type="even" r:id="rId11"/>
          <w:headerReference w:type="default" r:id="rId12"/>
          <w:footerReference w:type="default" r:id="rId13"/>
          <w:headerReference w:type="first" r:id="rId14"/>
          <w:footerReference w:type="first" r:id="rId15"/>
          <w:pgSz w:w="11906" w:h="16838" w:code="9"/>
          <w:pgMar w:top="4253" w:right="1701" w:bottom="1701" w:left="1701" w:header="709" w:footer="57" w:gutter="0"/>
          <w:cols w:space="708"/>
          <w:titlePg/>
          <w:docGrid w:linePitch="360"/>
        </w:sectPr>
      </w:pPr>
    </w:p>
    <w:p w14:paraId="5DE0D264" w14:textId="77777777" w:rsidR="00B83275" w:rsidRPr="00B83275" w:rsidRDefault="00B83275" w:rsidP="00B83275">
      <w:pPr>
        <w:pStyle w:val="Nadpis1"/>
        <w:jc w:val="center"/>
        <w:rPr>
          <w:rFonts w:ascii="Arial" w:hAnsi="Arial"/>
          <w:b w:val="0"/>
          <w:bCs w:val="0"/>
          <w:lang w:val="cs-CZ"/>
        </w:rPr>
      </w:pPr>
      <w:r w:rsidRPr="00B83275">
        <w:rPr>
          <w:rFonts w:ascii="Arial" w:hAnsi="Arial"/>
          <w:b w:val="0"/>
          <w:bCs w:val="0"/>
          <w:lang w:val="cs-CZ"/>
        </w:rPr>
        <w:t>Větrání nám zdraví zachrání</w:t>
      </w:r>
    </w:p>
    <w:p w14:paraId="14F43D3E" w14:textId="77777777" w:rsidR="00B83275" w:rsidRPr="00B83275" w:rsidRDefault="00B83275" w:rsidP="00B83275">
      <w:pPr>
        <w:jc w:val="both"/>
        <w:rPr>
          <w:rFonts w:cs="Arial"/>
          <w:b/>
          <w:lang w:val="cs-CZ"/>
        </w:rPr>
      </w:pPr>
      <w:r w:rsidRPr="00B83275">
        <w:rPr>
          <w:rFonts w:cs="Arial"/>
          <w:b/>
          <w:lang w:val="cs-CZ"/>
        </w:rPr>
        <w:t>Maximální tepelná izolace a s tím přímo související těsnost je dnes hlavním požadavkem kladeným na okna. Umíme ale s tak vyspělými otvorovými výplněmi správně zacházet? Předpisů, které se nějakým způsobem dotýkají problematiky vnitřního prostředí v budovách, máme hned několik desítek. Ukazuje se však, že na obyčejné větrání zapomínáme.</w:t>
      </w:r>
    </w:p>
    <w:p w14:paraId="7F0F0B36" w14:textId="77777777" w:rsidR="00B83275" w:rsidRPr="00B83275" w:rsidRDefault="00B83275" w:rsidP="00B83275">
      <w:pPr>
        <w:jc w:val="both"/>
        <w:rPr>
          <w:rFonts w:cs="Arial"/>
          <w:lang w:val="cs-CZ"/>
        </w:rPr>
      </w:pPr>
      <w:r w:rsidRPr="00B83275">
        <w:rPr>
          <w:rFonts w:cs="Arial"/>
          <w:lang w:val="cs-CZ"/>
        </w:rPr>
        <w:t>Běžná venkovní hodnota CO</w:t>
      </w:r>
      <w:r w:rsidRPr="00B83275">
        <w:rPr>
          <w:rFonts w:cs="Arial"/>
          <w:vertAlign w:val="subscript"/>
          <w:lang w:val="cs-CZ"/>
        </w:rPr>
        <w:t>2</w:t>
      </w:r>
      <w:r w:rsidRPr="00B83275">
        <w:rPr>
          <w:rFonts w:cs="Arial"/>
          <w:lang w:val="cs-CZ"/>
        </w:rPr>
        <w:t xml:space="preserve"> je aktuálně kolem 390 </w:t>
      </w:r>
      <w:proofErr w:type="spellStart"/>
      <w:r w:rsidRPr="00B83275">
        <w:rPr>
          <w:rFonts w:cs="Arial"/>
          <w:lang w:val="cs-CZ"/>
        </w:rPr>
        <w:t>ppm</w:t>
      </w:r>
      <w:proofErr w:type="spellEnd"/>
      <w:r w:rsidRPr="00B83275">
        <w:rPr>
          <w:rFonts w:cs="Arial"/>
          <w:lang w:val="cs-CZ"/>
        </w:rPr>
        <w:t xml:space="preserve">, přičemž ve vnitřních prostorech je maximální doporučená hodnota 1500 </w:t>
      </w:r>
      <w:proofErr w:type="spellStart"/>
      <w:r w:rsidRPr="00B83275">
        <w:rPr>
          <w:rFonts w:cs="Arial"/>
          <w:lang w:val="cs-CZ"/>
        </w:rPr>
        <w:t>ppm</w:t>
      </w:r>
      <w:proofErr w:type="spellEnd"/>
      <w:r w:rsidRPr="00B83275">
        <w:rPr>
          <w:rFonts w:cs="Arial"/>
          <w:lang w:val="cs-CZ"/>
        </w:rPr>
        <w:t xml:space="preserve"> (tj. 0,150 </w:t>
      </w:r>
      <w:proofErr w:type="spellStart"/>
      <w:r w:rsidRPr="00B83275">
        <w:rPr>
          <w:rFonts w:cs="Arial"/>
          <w:lang w:val="cs-CZ"/>
        </w:rPr>
        <w:t>obj</w:t>
      </w:r>
      <w:proofErr w:type="spellEnd"/>
      <w:r w:rsidRPr="00B83275">
        <w:rPr>
          <w:rFonts w:cs="Arial"/>
          <w:lang w:val="cs-CZ"/>
        </w:rPr>
        <w:t>. %).</w:t>
      </w:r>
    </w:p>
    <w:p w14:paraId="233D29EC" w14:textId="77777777" w:rsidR="00B83275" w:rsidRPr="00B83275" w:rsidRDefault="00B83275" w:rsidP="00B83275">
      <w:pPr>
        <w:pStyle w:val="Nadpis2"/>
        <w:jc w:val="both"/>
        <w:rPr>
          <w:rFonts w:ascii="Arial" w:hAnsi="Arial"/>
          <w:sz w:val="22"/>
          <w:szCs w:val="22"/>
          <w:lang w:val="cs-CZ"/>
        </w:rPr>
      </w:pPr>
      <w:r w:rsidRPr="00B83275">
        <w:rPr>
          <w:rFonts w:ascii="Arial" w:hAnsi="Arial"/>
          <w:noProof/>
          <w:lang w:val="cs-CZ"/>
        </w:rPr>
        <w:drawing>
          <wp:anchor distT="0" distB="0" distL="114300" distR="114300" simplePos="0" relativeHeight="251660288" behindDoc="1" locked="0" layoutInCell="1" allowOverlap="1" wp14:anchorId="5C43DF9A" wp14:editId="15061223">
            <wp:simplePos x="0" y="0"/>
            <wp:positionH relativeFrom="margin">
              <wp:align>right</wp:align>
            </wp:positionH>
            <wp:positionV relativeFrom="paragraph">
              <wp:posOffset>268605</wp:posOffset>
            </wp:positionV>
            <wp:extent cx="2493010" cy="1600200"/>
            <wp:effectExtent l="0" t="0" r="2540" b="0"/>
            <wp:wrapTight wrapText="bothSides">
              <wp:wrapPolygon edited="0">
                <wp:start x="0" y="0"/>
                <wp:lineTo x="0" y="21343"/>
                <wp:lineTo x="21457" y="21343"/>
                <wp:lineTo x="21457"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lia_90136918_XL.jpg"/>
                    <pic:cNvPicPr/>
                  </pic:nvPicPr>
                  <pic:blipFill>
                    <a:blip r:embed="rId16" cstate="print">
                      <a:extLst>
                        <a:ext uri="{28A0092B-C50C-407E-A947-70E740481C1C}">
                          <a14:useLocalDpi xmlns:a14="http://schemas.microsoft.com/office/drawing/2010/main"/>
                        </a:ext>
                      </a:extLst>
                    </a:blip>
                    <a:stretch>
                      <a:fillRect/>
                    </a:stretch>
                  </pic:blipFill>
                  <pic:spPr>
                    <a:xfrm>
                      <a:off x="0" y="0"/>
                      <a:ext cx="2493010" cy="1600200"/>
                    </a:xfrm>
                    <a:prstGeom prst="rect">
                      <a:avLst/>
                    </a:prstGeom>
                  </pic:spPr>
                </pic:pic>
              </a:graphicData>
            </a:graphic>
            <wp14:sizeRelH relativeFrom="margin">
              <wp14:pctWidth>0</wp14:pctWidth>
            </wp14:sizeRelH>
            <wp14:sizeRelV relativeFrom="margin">
              <wp14:pctHeight>0</wp14:pctHeight>
            </wp14:sizeRelV>
          </wp:anchor>
        </w:drawing>
      </w:r>
      <w:r w:rsidRPr="00B83275">
        <w:rPr>
          <w:rFonts w:ascii="Arial" w:hAnsi="Arial"/>
          <w:sz w:val="22"/>
          <w:szCs w:val="22"/>
          <w:lang w:val="cs-CZ"/>
        </w:rPr>
        <w:t>Dusí se naše děti ve školách a školkách?</w:t>
      </w:r>
    </w:p>
    <w:p w14:paraId="7C7E0258" w14:textId="77777777" w:rsidR="00B83275" w:rsidRPr="00B83275" w:rsidRDefault="00B83275" w:rsidP="00B83275">
      <w:pPr>
        <w:jc w:val="both"/>
        <w:rPr>
          <w:rFonts w:cs="Arial"/>
          <w:b/>
          <w:lang w:val="cs-CZ"/>
        </w:rPr>
      </w:pPr>
      <w:r w:rsidRPr="00B83275">
        <w:rPr>
          <w:rFonts w:cs="Arial"/>
          <w:lang w:val="cs-CZ"/>
        </w:rPr>
        <w:t xml:space="preserve">Od roku 2006 se </w:t>
      </w:r>
      <w:hyperlink r:id="rId17" w:history="1">
        <w:r w:rsidRPr="00B83275">
          <w:rPr>
            <w:rStyle w:val="Hypertextovodkaz"/>
            <w:rFonts w:cs="Arial"/>
            <w:lang w:val="cs-CZ"/>
          </w:rPr>
          <w:t>SZÚ</w:t>
        </w:r>
      </w:hyperlink>
      <w:r w:rsidRPr="00B83275">
        <w:rPr>
          <w:rFonts w:cs="Arial"/>
          <w:lang w:val="cs-CZ"/>
        </w:rPr>
        <w:t xml:space="preserve"> věnuje monitoringu vnitřního klimatu ve třídách na vybraných základních a mateřských školách, sleduje přitom mj. koncentraci CO</w:t>
      </w:r>
      <w:r w:rsidRPr="00B83275">
        <w:rPr>
          <w:rFonts w:cs="Arial"/>
          <w:vertAlign w:val="subscript"/>
          <w:lang w:val="cs-CZ"/>
        </w:rPr>
        <w:t>2</w:t>
      </w:r>
      <w:r w:rsidRPr="00B83275">
        <w:rPr>
          <w:rFonts w:cs="Arial"/>
          <w:lang w:val="cs-CZ"/>
        </w:rPr>
        <w:t xml:space="preserve">. Z posledního měření na ZŠ v roce 2008 víme, že </w:t>
      </w:r>
      <w:r w:rsidRPr="00B83275">
        <w:rPr>
          <w:rFonts w:cs="Arial"/>
          <w:b/>
          <w:lang w:val="cs-CZ"/>
        </w:rPr>
        <w:t xml:space="preserve">maximální doporučená hodnota 0,150 </w:t>
      </w:r>
      <w:proofErr w:type="spellStart"/>
      <w:r w:rsidRPr="00B83275">
        <w:rPr>
          <w:rFonts w:cs="Arial"/>
          <w:b/>
          <w:lang w:val="cs-CZ"/>
        </w:rPr>
        <w:t>obj</w:t>
      </w:r>
      <w:proofErr w:type="spellEnd"/>
      <w:r w:rsidRPr="00B83275">
        <w:rPr>
          <w:rFonts w:cs="Arial"/>
          <w:b/>
          <w:lang w:val="cs-CZ"/>
        </w:rPr>
        <w:t xml:space="preserve">. % byla překročena ve 34 % učeben ze 141 sledovaných. Nová sada měření v rámci projektu </w:t>
      </w:r>
      <w:proofErr w:type="spellStart"/>
      <w:r w:rsidRPr="00B83275">
        <w:rPr>
          <w:rFonts w:cs="Arial"/>
          <w:b/>
          <w:lang w:val="cs-CZ"/>
        </w:rPr>
        <w:t>InAirQ</w:t>
      </w:r>
      <w:proofErr w:type="spellEnd"/>
      <w:r w:rsidRPr="00B83275">
        <w:rPr>
          <w:rFonts w:cs="Arial"/>
          <w:b/>
          <w:lang w:val="cs-CZ"/>
        </w:rPr>
        <w:t xml:space="preserve"> by měla proběhnout právě letos.</w:t>
      </w:r>
    </w:p>
    <w:p w14:paraId="1C59BD90" w14:textId="77777777" w:rsidR="00B83275" w:rsidRPr="00B83275" w:rsidRDefault="00B83275" w:rsidP="00B83275">
      <w:pPr>
        <w:jc w:val="both"/>
        <w:rPr>
          <w:rFonts w:cs="Arial"/>
          <w:lang w:val="cs-CZ"/>
        </w:rPr>
      </w:pPr>
      <w:r w:rsidRPr="00B83275">
        <w:rPr>
          <w:rFonts w:cs="Arial"/>
          <w:lang w:val="cs-CZ"/>
        </w:rPr>
        <w:t>Přitom, pokud je koncentrace CO</w:t>
      </w:r>
      <w:r w:rsidRPr="00B83275">
        <w:rPr>
          <w:rFonts w:cs="Arial"/>
          <w:vertAlign w:val="subscript"/>
          <w:lang w:val="cs-CZ"/>
        </w:rPr>
        <w:t>2</w:t>
      </w:r>
      <w:r w:rsidRPr="00B83275">
        <w:rPr>
          <w:rFonts w:cs="Arial"/>
          <w:lang w:val="cs-CZ"/>
        </w:rPr>
        <w:t xml:space="preserve"> ve třídě vyšší, než je ona maximální doporučená hodnota, děti jsou unavené, ospalé a hůř se soustředí. Když koncentrace několikanásobně překročí tuto hranici (i takový případ SZÚ zaznamenal), může se u žáků dostavit bolest hlavy, nevolnost a další zdravotní komplikace. Dlouhodobý pobyt ve špatně větraných prostorech pak významně zvyšuje riziko rozvoje alergií nebo astmatu a samozřejmě vede ke zvýšené nemocnosti dětí. Tento efekt pocítí každý rodič, jakmile dítě do dětského kolektivu umístí. Naopak kvalitní vnitřní prostředí zvyšuje až o 15 % výkonnost dospělých lidí a u dětí schopnost se učit</w:t>
      </w:r>
      <w:r w:rsidRPr="00B83275">
        <w:rPr>
          <w:rStyle w:val="Znakapoznpodarou"/>
          <w:rFonts w:cs="Arial"/>
          <w:lang w:val="cs-CZ"/>
        </w:rPr>
        <w:footnoteReference w:id="1"/>
      </w:r>
      <w:r w:rsidRPr="00B83275">
        <w:rPr>
          <w:rFonts w:cs="Arial"/>
          <w:lang w:val="cs-CZ"/>
        </w:rPr>
        <w:t>.</w:t>
      </w:r>
    </w:p>
    <w:p w14:paraId="14C25490" w14:textId="77777777" w:rsidR="00B83275" w:rsidRPr="00B83275" w:rsidRDefault="00B83275" w:rsidP="00B83275">
      <w:pPr>
        <w:pStyle w:val="Nadpis2"/>
        <w:jc w:val="both"/>
        <w:rPr>
          <w:rFonts w:ascii="Arial" w:hAnsi="Arial"/>
          <w:sz w:val="22"/>
          <w:szCs w:val="22"/>
          <w:lang w:val="cs-CZ"/>
        </w:rPr>
      </w:pPr>
      <w:r w:rsidRPr="00B83275">
        <w:rPr>
          <w:rFonts w:ascii="Arial" w:hAnsi="Arial"/>
          <w:sz w:val="22"/>
          <w:szCs w:val="22"/>
          <w:lang w:val="cs-CZ"/>
        </w:rPr>
        <w:t>Co s tím?</w:t>
      </w:r>
    </w:p>
    <w:p w14:paraId="7E32E3D6" w14:textId="02357AE5" w:rsidR="00B83275" w:rsidRPr="00B83275" w:rsidRDefault="00B83275" w:rsidP="00B83275">
      <w:pPr>
        <w:jc w:val="both"/>
        <w:rPr>
          <w:rFonts w:cs="Arial"/>
          <w:lang w:val="cs-CZ"/>
        </w:rPr>
      </w:pPr>
      <w:r w:rsidRPr="00B83275">
        <w:rPr>
          <w:rFonts w:cs="Arial"/>
          <w:lang w:val="cs-CZ"/>
        </w:rPr>
        <w:t xml:space="preserve">Proč k tomuto stavu došlo? Hlavní příčinou je bezesporu snaha ušetřit náklady na vytápění škol – zateplováním fasád a výměnou oken. „U moderních oken klademe vysoké požadavky na jejich tepelněizolační vlastnosti, nutně tedy musí téměř absolutně těsnit. Pokud rekonstruujeme starší objekt, musíme myslet na řešení větrání. Automatické nucené větrání, jehož součástí je také rekuperace, znamená dodatečné náklady na jednu školní třídu cca 80 000 Kč. Jestliže v loňském roce měla průměrná česká základní škola </w:t>
      </w:r>
      <w:hyperlink r:id="rId18" w:history="1">
        <w:r w:rsidRPr="00B83275">
          <w:rPr>
            <w:rStyle w:val="Hypertextovodkaz"/>
            <w:rFonts w:cs="Arial"/>
            <w:lang w:val="cs-CZ"/>
          </w:rPr>
          <w:t>10 tříd</w:t>
        </w:r>
      </w:hyperlink>
      <w:r w:rsidRPr="00B83275">
        <w:rPr>
          <w:rFonts w:cs="Arial"/>
          <w:lang w:val="cs-CZ"/>
        </w:rPr>
        <w:t xml:space="preserve">, jde o celkový náklad 800 000 Kč a na to školy </w:t>
      </w:r>
      <w:r w:rsidRPr="00B83275">
        <w:rPr>
          <w:rFonts w:cs="Arial"/>
          <w:lang w:val="cs-CZ"/>
        </w:rPr>
        <w:lastRenderedPageBreak/>
        <w:t xml:space="preserve">už většinou finance nemají. Jedinou možnou cestou, jak situaci okamžitě zlepšit, je začít </w:t>
      </w:r>
      <w:proofErr w:type="gramStart"/>
      <w:r w:rsidRPr="00B83275">
        <w:rPr>
          <w:rFonts w:cs="Arial"/>
          <w:lang w:val="cs-CZ"/>
        </w:rPr>
        <w:t>efektivně</w:t>
      </w:r>
      <w:proofErr w:type="gramEnd"/>
      <w:r w:rsidRPr="00B83275">
        <w:rPr>
          <w:rFonts w:cs="Arial"/>
          <w:lang w:val="cs-CZ"/>
        </w:rPr>
        <w:t xml:space="preserve"> a především dostatečně často větrat,“ uvádí Petr Sýs, technický a produktový manažer společnosti </w:t>
      </w:r>
      <w:r>
        <w:rPr>
          <w:rFonts w:cs="Arial"/>
          <w:lang w:val="cs-CZ"/>
        </w:rPr>
        <w:t>Deceuninck</w:t>
      </w:r>
      <w:r w:rsidRPr="00B83275">
        <w:rPr>
          <w:rFonts w:cs="Arial"/>
          <w:lang w:val="cs-CZ"/>
        </w:rPr>
        <w:t>, výrobce kvalitních PVC okenních a dveřních profilů.</w:t>
      </w:r>
    </w:p>
    <w:p w14:paraId="302B7774" w14:textId="77777777" w:rsidR="00B83275" w:rsidRPr="00B83275" w:rsidRDefault="00B83275" w:rsidP="00B83275">
      <w:pPr>
        <w:jc w:val="both"/>
        <w:rPr>
          <w:rFonts w:cs="Arial"/>
          <w:lang w:val="cs-CZ"/>
        </w:rPr>
      </w:pPr>
      <w:r w:rsidRPr="00B83275">
        <w:rPr>
          <w:rFonts w:cs="Arial"/>
          <w:b/>
          <w:lang w:val="cs-CZ"/>
        </w:rPr>
        <w:t>„Příslušná vyhláška</w:t>
      </w:r>
      <w:r w:rsidRPr="00B83275">
        <w:rPr>
          <w:rStyle w:val="Znakapoznpodarou"/>
          <w:rFonts w:cs="Arial"/>
          <w:b/>
          <w:lang w:val="cs-CZ"/>
        </w:rPr>
        <w:footnoteReference w:id="2"/>
      </w:r>
      <w:r w:rsidRPr="00B83275">
        <w:rPr>
          <w:rFonts w:cs="Arial"/>
          <w:b/>
          <w:lang w:val="cs-CZ"/>
        </w:rPr>
        <w:t xml:space="preserve"> nám přitom stanoví, že výměna vzduchu na jednoho žáka v učebně by měla být 20 až 30 m</w:t>
      </w:r>
      <w:r w:rsidRPr="00B83275">
        <w:rPr>
          <w:rFonts w:cs="Arial"/>
          <w:b/>
          <w:vertAlign w:val="superscript"/>
          <w:lang w:val="cs-CZ"/>
        </w:rPr>
        <w:t>3</w:t>
      </w:r>
      <w:r w:rsidRPr="00B83275">
        <w:rPr>
          <w:rFonts w:cs="Arial"/>
          <w:b/>
          <w:lang w:val="cs-CZ"/>
        </w:rPr>
        <w:t xml:space="preserve">/h. Takovou výměnu vzduchu ovšem nedokáže zajistit ani příčná ventilace (tzv. </w:t>
      </w:r>
      <w:r w:rsidRPr="00B83275">
        <w:rPr>
          <w:rFonts w:cs="Arial"/>
          <w:color w:val="000000"/>
          <w:shd w:val="clear" w:color="auto" w:fill="FFFFFF"/>
          <w:lang w:val="cs-CZ"/>
        </w:rPr>
        <w:t>‚</w:t>
      </w:r>
      <w:proofErr w:type="spellStart"/>
      <w:r w:rsidRPr="00B83275">
        <w:rPr>
          <w:rFonts w:cs="Arial"/>
          <w:b/>
          <w:lang w:val="cs-CZ"/>
        </w:rPr>
        <w:t>ventilačka</w:t>
      </w:r>
      <w:proofErr w:type="spellEnd"/>
      <w:r w:rsidRPr="00B83275">
        <w:rPr>
          <w:rFonts w:cs="Arial"/>
          <w:color w:val="000000"/>
          <w:shd w:val="clear" w:color="auto" w:fill="FFFFFF"/>
          <w:lang w:val="cs-CZ"/>
        </w:rPr>
        <w:t>‘</w:t>
      </w:r>
      <w:r w:rsidRPr="00B83275">
        <w:rPr>
          <w:rFonts w:cs="Arial"/>
          <w:b/>
          <w:lang w:val="cs-CZ"/>
        </w:rPr>
        <w:t xml:space="preserve">), natož </w:t>
      </w:r>
      <w:proofErr w:type="spellStart"/>
      <w:r w:rsidRPr="00B83275">
        <w:rPr>
          <w:rFonts w:cs="Arial"/>
          <w:b/>
          <w:lang w:val="cs-CZ"/>
        </w:rPr>
        <w:t>mikroventilace</w:t>
      </w:r>
      <w:proofErr w:type="spellEnd"/>
      <w:r w:rsidRPr="00B83275">
        <w:rPr>
          <w:rFonts w:cs="Arial"/>
          <w:b/>
          <w:lang w:val="cs-CZ"/>
        </w:rPr>
        <w:t xml:space="preserve"> či ventilační klapky. Zavřeným oknem se prostě větrat nedá. Větrat je třeba nárazově.</w:t>
      </w:r>
      <w:r w:rsidRPr="00B83275">
        <w:rPr>
          <w:rFonts w:cs="Arial"/>
          <w:lang w:val="cs-CZ"/>
        </w:rPr>
        <w:t xml:space="preserve"> Otevřít na několik málo minut dokořán celé křídlo několika oken a také dveře na chodbu a tento postup opakovat pravidelně každou přestávku, případně každou vyučovací hodinu,“ doporučuje Petr Sýs. </w:t>
      </w:r>
    </w:p>
    <w:p w14:paraId="23FF7774" w14:textId="77777777" w:rsidR="00B83275" w:rsidRPr="00B83275" w:rsidRDefault="00B83275" w:rsidP="00B83275">
      <w:pPr>
        <w:jc w:val="both"/>
        <w:rPr>
          <w:rFonts w:cs="Arial"/>
          <w:lang w:val="cs-CZ"/>
        </w:rPr>
      </w:pPr>
      <w:r w:rsidRPr="00B83275">
        <w:rPr>
          <w:rFonts w:cs="Arial"/>
          <w:noProof/>
          <w:lang w:val="cs-CZ"/>
        </w:rPr>
        <w:drawing>
          <wp:anchor distT="0" distB="0" distL="114300" distR="114300" simplePos="0" relativeHeight="251659264" behindDoc="1" locked="0" layoutInCell="1" allowOverlap="1" wp14:anchorId="3F38684E" wp14:editId="30B4A7B7">
            <wp:simplePos x="0" y="0"/>
            <wp:positionH relativeFrom="margin">
              <wp:align>right</wp:align>
            </wp:positionH>
            <wp:positionV relativeFrom="paragraph">
              <wp:posOffset>281940</wp:posOffset>
            </wp:positionV>
            <wp:extent cx="2926715" cy="1943100"/>
            <wp:effectExtent l="0" t="0" r="6985" b="0"/>
            <wp:wrapTight wrapText="bothSides">
              <wp:wrapPolygon edited="0">
                <wp:start x="0" y="0"/>
                <wp:lineTo x="0" y="21388"/>
                <wp:lineTo x="21511" y="21388"/>
                <wp:lineTo x="21511"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201708150033.jpg"/>
                    <pic:cNvPicPr/>
                  </pic:nvPicPr>
                  <pic:blipFill>
                    <a:blip r:embed="rId19" cstate="print">
                      <a:extLst>
                        <a:ext uri="{28A0092B-C50C-407E-A947-70E740481C1C}">
                          <a14:useLocalDpi xmlns:a14="http://schemas.microsoft.com/office/drawing/2010/main"/>
                        </a:ext>
                      </a:extLst>
                    </a:blip>
                    <a:stretch>
                      <a:fillRect/>
                    </a:stretch>
                  </pic:blipFill>
                  <pic:spPr>
                    <a:xfrm>
                      <a:off x="0" y="0"/>
                      <a:ext cx="2926715" cy="1943100"/>
                    </a:xfrm>
                    <a:prstGeom prst="rect">
                      <a:avLst/>
                    </a:prstGeom>
                  </pic:spPr>
                </pic:pic>
              </a:graphicData>
            </a:graphic>
            <wp14:sizeRelH relativeFrom="margin">
              <wp14:pctWidth>0</wp14:pctWidth>
            </wp14:sizeRelH>
            <wp14:sizeRelV relativeFrom="margin">
              <wp14:pctHeight>0</wp14:pctHeight>
            </wp14:sizeRelV>
          </wp:anchor>
        </w:drawing>
      </w:r>
      <w:r w:rsidRPr="00B83275">
        <w:rPr>
          <w:rFonts w:cs="Arial"/>
          <w:lang w:val="cs-CZ"/>
        </w:rPr>
        <w:t>Podobně (několikrát denně) bychom měli větrat i doma, pokud žijeme v zatepleném domě a máme instalována moderní okna. Kvůli úsporám jsou ložnice často velmi malé a neposkytují dostatečnou zásobu čerstvého vzduchu na celou noc. V létě můžeme částečně spát u otevřeného okna, v zimě je dobré nechat alespoň otevřené dveře z místnosti.</w:t>
      </w:r>
    </w:p>
    <w:p w14:paraId="172D5624" w14:textId="77777777" w:rsidR="00B83275" w:rsidRPr="00B83275" w:rsidRDefault="00B83275" w:rsidP="00B83275">
      <w:pPr>
        <w:jc w:val="both"/>
        <w:rPr>
          <w:rFonts w:cs="Arial"/>
          <w:lang w:val="cs-CZ"/>
        </w:rPr>
      </w:pPr>
      <w:r w:rsidRPr="00B83275">
        <w:rPr>
          <w:rFonts w:cs="Arial"/>
          <w:lang w:val="cs-CZ"/>
        </w:rPr>
        <w:t>Pravidelným větráním nejen snižujeme hladinu CO</w:t>
      </w:r>
      <w:r w:rsidRPr="00B83275">
        <w:rPr>
          <w:rFonts w:cs="Arial"/>
          <w:vertAlign w:val="subscript"/>
          <w:lang w:val="cs-CZ"/>
        </w:rPr>
        <w:t>2</w:t>
      </w:r>
      <w:r w:rsidRPr="00B83275">
        <w:rPr>
          <w:rFonts w:cs="Arial"/>
          <w:lang w:val="cs-CZ"/>
        </w:rPr>
        <w:t xml:space="preserve"> a vlhkosti, eliminujeme rosení oken a potažmo rozvoj plísní v interiéru, ale také snižujeme obsah škodlivin, který je ve vnitřním prostředí téměř vždy vyšší než venku. Výjimkou jsou smogové situace.</w:t>
      </w:r>
    </w:p>
    <w:p w14:paraId="782B66DC" w14:textId="77777777" w:rsidR="00B83275" w:rsidRPr="00B83275" w:rsidRDefault="00B83275" w:rsidP="00B83275">
      <w:pPr>
        <w:pStyle w:val="Nadpis2"/>
        <w:jc w:val="both"/>
        <w:rPr>
          <w:lang w:val="cs-CZ"/>
        </w:rPr>
      </w:pPr>
      <w:r w:rsidRPr="00B83275">
        <w:rPr>
          <w:lang w:val="cs-CZ"/>
        </w:rPr>
        <w:t>Vlhkost a rosení oken</w:t>
      </w:r>
    </w:p>
    <w:p w14:paraId="3415F604" w14:textId="77777777" w:rsidR="00B83275" w:rsidRPr="00B83275" w:rsidRDefault="00B83275" w:rsidP="00B83275">
      <w:pPr>
        <w:jc w:val="both"/>
        <w:rPr>
          <w:rFonts w:cs="Arial"/>
          <w:lang w:val="cs-CZ"/>
        </w:rPr>
      </w:pPr>
      <w:r w:rsidRPr="00B83275">
        <w:rPr>
          <w:rFonts w:cs="Arial"/>
          <w:lang w:val="cs-CZ"/>
        </w:rPr>
        <w:t>Nejčastější příčinou rosení oken z vnitřní strany je právě nedostatečné větrání a vysoká vlhkost v místnosti. S ní se můžete potýkat nejen u novostaveb, ale i u starších domů, nebo dokonce paneláků. V některých účelových místnostech, jako jsou koupelny nebo prádelny, se s vyšší vlhkostí počítá. I tak byste měli mít při koupání nebo sprchování zavřené dveře, aby se pára zbytečně nešířila po domácnosti, a rámy oken sušit a případně dezinfikovat. Vlhkost zvyšuje také vaření (používejte digestoře), sušení prádla, množství pokojových rostlin atp.</w:t>
      </w:r>
    </w:p>
    <w:p w14:paraId="12620D82" w14:textId="77777777" w:rsidR="00B83275" w:rsidRPr="00B83275" w:rsidRDefault="00B83275" w:rsidP="00B83275">
      <w:pPr>
        <w:jc w:val="both"/>
        <w:rPr>
          <w:rFonts w:cs="Arial"/>
          <w:lang w:val="cs-CZ"/>
        </w:rPr>
      </w:pPr>
      <w:r w:rsidRPr="00B83275">
        <w:rPr>
          <w:rFonts w:cs="Arial"/>
          <w:lang w:val="cs-CZ"/>
        </w:rPr>
        <w:t>Aby vzduch mohl správně cirkulovat, zdroj tepla by měl být umístěn vždy pod oknem nebo v jeho těsné blízkosti. Pozor na závěsy a žaluzie. Vnitřní žaluzie omezují pohyb vzduchu po skle a mohou vznikat tzv. studené kapsy, v nichž dochází ke kondenzaci. V chladných dnech proto raději žaluzie vytahujte.</w:t>
      </w:r>
    </w:p>
    <w:p w14:paraId="45B14E7D" w14:textId="77777777" w:rsidR="00B83275" w:rsidRPr="00B83275" w:rsidRDefault="00B83275" w:rsidP="00B83275">
      <w:pPr>
        <w:jc w:val="both"/>
        <w:rPr>
          <w:rFonts w:cs="Arial"/>
          <w:lang w:val="cs-CZ"/>
        </w:rPr>
      </w:pPr>
      <w:r w:rsidRPr="00B83275">
        <w:rPr>
          <w:rFonts w:cs="Arial"/>
          <w:lang w:val="cs-CZ"/>
        </w:rPr>
        <w:t xml:space="preserve">Přestože hygienické normy tolerují vlhkost v interiéru mezi 30 a 70 %, ideální je 40 %. Dlouhodobá vlhkost vyšší než 50 % už může vyvolávat určité zdravotní komplikace způsobené nadměrným množením bakterií a roztočů nebo právě růstem plísní. </w:t>
      </w:r>
    </w:p>
    <w:p w14:paraId="77264029" w14:textId="77777777" w:rsidR="00B83275" w:rsidRPr="00B83275" w:rsidRDefault="00B83275" w:rsidP="00B83275">
      <w:pPr>
        <w:jc w:val="both"/>
        <w:rPr>
          <w:rFonts w:cs="Arial"/>
          <w:lang w:val="cs-CZ"/>
        </w:rPr>
      </w:pPr>
      <w:r w:rsidRPr="00B83275">
        <w:rPr>
          <w:rFonts w:cs="Arial"/>
          <w:lang w:val="cs-CZ"/>
        </w:rPr>
        <w:t>Zdravotní riziko ale není jediným negativem vyšší vlhkosti v bytě. Je třeba si uvědomit další fyzikální jev, tzv. entalpie. Vzduch nasycený vodními párami totiž potřebuje ke svému ohřátí výrazně více energie než vzduch sušší. Rozdíl potřeby tepla při vytápění místnosti s </w:t>
      </w:r>
      <w:proofErr w:type="gramStart"/>
      <w:r w:rsidRPr="00B83275">
        <w:rPr>
          <w:rFonts w:cs="Arial"/>
          <w:lang w:val="cs-CZ"/>
        </w:rPr>
        <w:t>45%</w:t>
      </w:r>
      <w:proofErr w:type="gramEnd"/>
      <w:r w:rsidRPr="00B83275">
        <w:rPr>
          <w:rFonts w:cs="Arial"/>
          <w:lang w:val="cs-CZ"/>
        </w:rPr>
        <w:t xml:space="preserve"> vlhkostí a 70% vlhkostí může být vyšší i o 20 %. </w:t>
      </w:r>
    </w:p>
    <w:p w14:paraId="502AA017" w14:textId="77777777" w:rsidR="00B83275" w:rsidRPr="00B83275" w:rsidRDefault="00B83275" w:rsidP="00B83275">
      <w:pPr>
        <w:pStyle w:val="Nadpis2"/>
        <w:jc w:val="both"/>
        <w:rPr>
          <w:lang w:val="cs-CZ"/>
        </w:rPr>
      </w:pPr>
      <w:r w:rsidRPr="00B83275">
        <w:rPr>
          <w:lang w:val="cs-CZ"/>
        </w:rPr>
        <w:lastRenderedPageBreak/>
        <w:t>Kvalitními okny proti kondenzaci</w:t>
      </w:r>
    </w:p>
    <w:p w14:paraId="0E4C77F6" w14:textId="77777777" w:rsidR="00B83275" w:rsidRPr="00B83275" w:rsidRDefault="00B83275" w:rsidP="00B83275">
      <w:pPr>
        <w:jc w:val="both"/>
        <w:rPr>
          <w:rFonts w:cs="Arial"/>
          <w:lang w:val="cs-CZ"/>
        </w:rPr>
      </w:pPr>
      <w:r w:rsidRPr="00B83275">
        <w:rPr>
          <w:rFonts w:cs="Arial"/>
          <w:lang w:val="cs-CZ"/>
        </w:rPr>
        <w:t>Při výběru nových oken dejte přednost kvalitním okenním rámům a zasklení s vyšší tepelnou izolací. Dvojskla jsou ke kondenzaci náchylnější než trojskla, která mají výrazně vyšší vnitřní povrchovou teplotu.</w:t>
      </w:r>
    </w:p>
    <w:p w14:paraId="50335AF7" w14:textId="77777777" w:rsidR="00B83275" w:rsidRPr="00B83275" w:rsidRDefault="00B83275" w:rsidP="00B83275">
      <w:pPr>
        <w:jc w:val="both"/>
        <w:rPr>
          <w:rFonts w:cs="Arial"/>
          <w:lang w:val="cs-CZ"/>
        </w:rPr>
      </w:pPr>
      <w:r w:rsidRPr="00B83275">
        <w:rPr>
          <w:rFonts w:cs="Arial"/>
          <w:lang w:val="cs-CZ"/>
        </w:rPr>
        <w:t xml:space="preserve">Pamatujte si, že čím nižší hodnota Uw (Uf, </w:t>
      </w:r>
      <w:proofErr w:type="spellStart"/>
      <w:r w:rsidRPr="00B83275">
        <w:rPr>
          <w:rFonts w:cs="Arial"/>
          <w:lang w:val="cs-CZ"/>
        </w:rPr>
        <w:t>Ug</w:t>
      </w:r>
      <w:proofErr w:type="spellEnd"/>
      <w:r w:rsidRPr="00B83275">
        <w:rPr>
          <w:rFonts w:cs="Arial"/>
          <w:lang w:val="cs-CZ"/>
        </w:rPr>
        <w:t xml:space="preserve">), tím menší riziko rosení oken. A totéž platí pro použité komponenty jako distanční rámečky, </w:t>
      </w:r>
      <w:proofErr w:type="spellStart"/>
      <w:r w:rsidRPr="00B83275">
        <w:rPr>
          <w:rFonts w:cs="Arial"/>
          <w:lang w:val="cs-CZ"/>
        </w:rPr>
        <w:t>meziskelní</w:t>
      </w:r>
      <w:proofErr w:type="spellEnd"/>
      <w:r w:rsidRPr="00B83275">
        <w:rPr>
          <w:rFonts w:cs="Arial"/>
          <w:lang w:val="cs-CZ"/>
        </w:rPr>
        <w:t xml:space="preserve"> plyn atd. Zejména pro povrchovou teplotu skel má distanční rámeček použitý mezi skly velký význam. Při použití staršího typu hliníkového rámečku může být povrchová teplota na styku rámu a zasklení přibližně o 4 stupně nižší než v případě použití plastového distančního rámečku. </w:t>
      </w:r>
    </w:p>
    <w:p w14:paraId="6C24D673" w14:textId="32A767F5" w:rsidR="00B83275" w:rsidRPr="00B83275" w:rsidRDefault="00B83275" w:rsidP="00B83275">
      <w:pPr>
        <w:jc w:val="both"/>
        <w:rPr>
          <w:rFonts w:cs="Arial"/>
          <w:b/>
          <w:lang w:val="cs-CZ"/>
        </w:rPr>
      </w:pPr>
      <w:r w:rsidRPr="00B83275">
        <w:rPr>
          <w:rFonts w:cs="Arial"/>
          <w:b/>
          <w:lang w:val="cs-CZ"/>
        </w:rPr>
        <w:t xml:space="preserve">Obecně lze doporučit okenní profily, které umožňují větší hloubku zasklení. Standardem je zapuštění skla kolem 15 mm, kvalitnější systémy počítají se zapuštěním skla do 20–25 mm. Systémy </w:t>
      </w:r>
      <w:hyperlink r:id="rId20" w:history="1">
        <w:r w:rsidRPr="00B83275">
          <w:rPr>
            <w:rStyle w:val="Hypertextovodkaz"/>
            <w:rFonts w:cs="Arial"/>
            <w:b/>
            <w:lang w:val="cs-CZ"/>
          </w:rPr>
          <w:t>Prestige</w:t>
        </w:r>
      </w:hyperlink>
      <w:r w:rsidRPr="00B83275">
        <w:rPr>
          <w:rFonts w:cs="Arial"/>
          <w:b/>
          <w:lang w:val="cs-CZ"/>
        </w:rPr>
        <w:t xml:space="preserve"> a </w:t>
      </w:r>
      <w:hyperlink r:id="rId21" w:history="1">
        <w:r w:rsidRPr="00B83275">
          <w:rPr>
            <w:rStyle w:val="Hypertextovodkaz"/>
            <w:rFonts w:cs="Arial"/>
            <w:b/>
            <w:lang w:val="cs-CZ"/>
          </w:rPr>
          <w:t>Eforte</w:t>
        </w:r>
      </w:hyperlink>
      <w:r w:rsidRPr="00B83275">
        <w:rPr>
          <w:rFonts w:cs="Arial"/>
          <w:b/>
          <w:lang w:val="cs-CZ"/>
        </w:rPr>
        <w:t xml:space="preserve"> od společnosti </w:t>
      </w:r>
      <w:r w:rsidRPr="00B83275">
        <w:rPr>
          <w:rFonts w:cs="Arial"/>
          <w:b/>
          <w:lang w:val="cs-CZ"/>
        </w:rPr>
        <w:t>Dece</w:t>
      </w:r>
      <w:bookmarkStart w:id="1" w:name="_GoBack"/>
      <w:bookmarkEnd w:id="1"/>
      <w:r w:rsidRPr="00B83275">
        <w:rPr>
          <w:rFonts w:cs="Arial"/>
          <w:b/>
          <w:lang w:val="cs-CZ"/>
        </w:rPr>
        <w:t>uninck</w:t>
      </w:r>
      <w:r w:rsidRPr="00B83275">
        <w:rPr>
          <w:rFonts w:cs="Arial"/>
          <w:b/>
          <w:lang w:val="cs-CZ"/>
        </w:rPr>
        <w:t xml:space="preserve"> mají hloubku drážky na zasklení 25 mm, což znamená, že sklo je osazeno v hloubce cca 20 mm, rozdíl tvoří tzv. distanční podložka. </w:t>
      </w:r>
    </w:p>
    <w:p w14:paraId="20703EFA" w14:textId="036A55B0" w:rsidR="00E57412" w:rsidRPr="00B83275" w:rsidRDefault="00E57412" w:rsidP="00B83275">
      <w:pPr>
        <w:pStyle w:val="Nadpis1"/>
        <w:jc w:val="both"/>
        <w:rPr>
          <w:rFonts w:eastAsia="Calibri"/>
          <w:sz w:val="22"/>
          <w:szCs w:val="22"/>
          <w:lang w:val="cs-CZ"/>
        </w:rPr>
      </w:pPr>
    </w:p>
    <w:sectPr w:rsidR="00E57412" w:rsidRPr="00B83275" w:rsidSect="002A738D">
      <w:type w:val="continuous"/>
      <w:pgSz w:w="11906" w:h="16838" w:code="9"/>
      <w:pgMar w:top="2552" w:right="1701" w:bottom="1701" w:left="1701" w:header="709"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438DC" w14:textId="77777777" w:rsidR="00D80136" w:rsidRDefault="00D80136">
      <w:r>
        <w:separator/>
      </w:r>
    </w:p>
  </w:endnote>
  <w:endnote w:type="continuationSeparator" w:id="0">
    <w:p w14:paraId="5689F4AF" w14:textId="77777777" w:rsidR="00D80136" w:rsidRDefault="00D8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595"/>
      <w:gridCol w:w="665"/>
      <w:gridCol w:w="2244"/>
    </w:tblGrid>
    <w:tr w:rsidR="00053086" w14:paraId="3DB2A980" w14:textId="77777777" w:rsidTr="00053086">
      <w:trPr>
        <w:trHeight w:hRule="exact" w:val="652"/>
      </w:trPr>
      <w:tc>
        <w:tcPr>
          <w:tcW w:w="5595" w:type="dxa"/>
          <w:hideMark/>
        </w:tcPr>
        <w:p w14:paraId="16D0AB06" w14:textId="33FEC5CA" w:rsidR="00053086" w:rsidRDefault="009B3C86" w:rsidP="00053086">
          <w:pPr>
            <w:pStyle w:val="Zpat"/>
            <w:spacing w:before="80" w:after="0" w:line="220" w:lineRule="exact"/>
            <w:rPr>
              <w:rFonts w:asciiTheme="minorHAnsi" w:hAnsiTheme="minorHAnsi" w:cstheme="minorHAnsi"/>
              <w:b/>
              <w:color w:val="00559F"/>
              <w:lang w:val="nl-BE"/>
            </w:rPr>
          </w:pPr>
          <w:r>
            <w:rPr>
              <w:rFonts w:asciiTheme="minorHAnsi" w:hAnsiTheme="minorHAnsi" w:cstheme="minorHAnsi"/>
              <w:b/>
              <w:color w:val="00559F"/>
              <w:lang w:val="nl-BE"/>
            </w:rPr>
            <w:t>T</w:t>
          </w:r>
          <w:r w:rsidR="00B35F0E">
            <w:rPr>
              <w:rFonts w:asciiTheme="minorHAnsi" w:hAnsiTheme="minorHAnsi" w:cstheme="minorHAnsi"/>
              <w:b/>
              <w:color w:val="00559F"/>
              <w:lang w:val="nl-BE"/>
            </w:rPr>
            <w:t>ematický článek</w:t>
          </w:r>
        </w:p>
        <w:p w14:paraId="5E3DBEA6" w14:textId="697F7017" w:rsidR="00053086" w:rsidRDefault="00053086" w:rsidP="00053086">
          <w:pPr>
            <w:autoSpaceDE w:val="0"/>
            <w:autoSpaceDN w:val="0"/>
            <w:adjustRightInd w:val="0"/>
            <w:spacing w:after="0" w:line="220" w:lineRule="exact"/>
            <w:rPr>
              <w:rFonts w:asciiTheme="minorHAnsi" w:hAnsiTheme="minorHAnsi" w:cstheme="minorHAnsi"/>
              <w:color w:val="00559F"/>
              <w:szCs w:val="20"/>
              <w:lang w:val="nl-BE"/>
            </w:rPr>
          </w:pPr>
        </w:p>
      </w:tc>
      <w:tc>
        <w:tcPr>
          <w:tcW w:w="665" w:type="dxa"/>
          <w:hideMark/>
        </w:tcPr>
        <w:p w14:paraId="01C7CC5C" w14:textId="40B64577" w:rsidR="00053086" w:rsidRDefault="00053086" w:rsidP="00053086">
          <w:pPr>
            <w:pStyle w:val="Zpat"/>
            <w:spacing w:line="800" w:lineRule="exact"/>
            <w:rPr>
              <w:rFonts w:asciiTheme="minorHAnsi" w:hAnsiTheme="minorHAnsi" w:cstheme="minorHAnsi"/>
              <w:lang w:val="nl-BE"/>
            </w:rPr>
          </w:pPr>
          <w:r>
            <w:rPr>
              <w:rFonts w:asciiTheme="minorHAnsi" w:hAnsiTheme="minorHAnsi" w:cstheme="minorHAnsi"/>
              <w:noProof/>
              <w:lang w:val="de-DE" w:eastAsia="de-DE"/>
            </w:rPr>
            <w:drawing>
              <wp:inline distT="0" distB="0" distL="0" distR="0" wp14:anchorId="710CE596" wp14:editId="41B10FC1">
                <wp:extent cx="338455" cy="338455"/>
                <wp:effectExtent l="0" t="0" r="4445" b="4445"/>
                <wp:docPr id="2" name="Grafik 8" descr="DE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C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a:ln>
                          <a:noFill/>
                        </a:ln>
                      </pic:spPr>
                    </pic:pic>
                  </a:graphicData>
                </a:graphic>
              </wp:inline>
            </w:drawing>
          </w:r>
        </w:p>
      </w:tc>
      <w:tc>
        <w:tcPr>
          <w:tcW w:w="2244" w:type="dxa"/>
        </w:tcPr>
        <w:p w14:paraId="68F7A808" w14:textId="77777777" w:rsidR="00053086" w:rsidRDefault="00053086" w:rsidP="00053086">
          <w:pPr>
            <w:pStyle w:val="Zpat"/>
            <w:spacing w:before="80" w:after="0" w:line="220" w:lineRule="exact"/>
            <w:rPr>
              <w:rFonts w:asciiTheme="minorHAnsi" w:hAnsiTheme="minorHAnsi" w:cstheme="minorHAnsi"/>
              <w:b/>
              <w:color w:val="005B9D"/>
              <w:szCs w:val="20"/>
            </w:rPr>
          </w:pPr>
        </w:p>
        <w:p w14:paraId="7FF6271A" w14:textId="14E30B29" w:rsidR="00053086" w:rsidRDefault="00053086" w:rsidP="00053086">
          <w:pPr>
            <w:autoSpaceDE w:val="0"/>
            <w:autoSpaceDN w:val="0"/>
            <w:adjustRightInd w:val="0"/>
            <w:spacing w:line="200" w:lineRule="exact"/>
            <w:jc w:val="right"/>
            <w:rPr>
              <w:rFonts w:asciiTheme="minorHAnsi" w:hAnsiTheme="minorHAnsi" w:cstheme="minorHAnsi"/>
              <w:b/>
              <w:color w:val="000000"/>
              <w:szCs w:val="20"/>
            </w:rPr>
          </w:pPr>
          <w:r>
            <w:rPr>
              <w:rFonts w:asciiTheme="minorHAnsi" w:hAnsiTheme="minorHAnsi" w:cstheme="minorHAnsi"/>
              <w:b/>
              <w:color w:val="005B9D"/>
              <w:szCs w:val="20"/>
            </w:rPr>
            <w:t>www.deceuninck.c</w:t>
          </w:r>
          <w:r w:rsidR="00F50C63">
            <w:rPr>
              <w:rFonts w:asciiTheme="minorHAnsi" w:hAnsiTheme="minorHAnsi" w:cstheme="minorHAnsi"/>
              <w:b/>
              <w:color w:val="005B9D"/>
              <w:szCs w:val="20"/>
            </w:rPr>
            <w:t>z</w:t>
          </w:r>
        </w:p>
        <w:p w14:paraId="21470C61" w14:textId="77777777" w:rsidR="00053086" w:rsidRDefault="00053086" w:rsidP="00053086">
          <w:pPr>
            <w:pStyle w:val="Zpat"/>
            <w:spacing w:line="220" w:lineRule="exact"/>
            <w:rPr>
              <w:rFonts w:asciiTheme="minorHAnsi" w:hAnsiTheme="minorHAnsi" w:cstheme="minorHAnsi"/>
              <w:lang w:val="nl-BE"/>
            </w:rPr>
          </w:pPr>
        </w:p>
      </w:tc>
    </w:tr>
  </w:tbl>
  <w:p w14:paraId="61C7BDC9" w14:textId="77777777" w:rsidR="00BE4D89" w:rsidRPr="00050E53" w:rsidRDefault="00BE4D89" w:rsidP="00B6097F">
    <w:pPr>
      <w:pStyle w:val="Zpat"/>
      <w:spacing w:line="220" w:lineRule="exact"/>
      <w:rPr>
        <w:rFonts w:asciiTheme="minorHAnsi" w:hAnsiTheme="minorHAnsi" w:cstheme="minorHAnsi"/>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72056" w14:textId="77777777" w:rsidR="00053086" w:rsidRDefault="00456145">
    <w:r>
      <w:rPr>
        <w:noProof/>
        <w:lang w:val="de-DE" w:eastAsia="de-DE"/>
      </w:rPr>
      <w:drawing>
        <wp:anchor distT="0" distB="0" distL="114300" distR="114300" simplePos="0" relativeHeight="251663360" behindDoc="0" locked="0" layoutInCell="1" allowOverlap="1" wp14:anchorId="0AF03C0D" wp14:editId="15E6BF33">
          <wp:simplePos x="0" y="0"/>
          <wp:positionH relativeFrom="column">
            <wp:posOffset>5398</wp:posOffset>
          </wp:positionH>
          <wp:positionV relativeFrom="paragraph">
            <wp:posOffset>41275</wp:posOffset>
          </wp:positionV>
          <wp:extent cx="1259840" cy="532765"/>
          <wp:effectExtent l="0" t="0" r="0" b="635"/>
          <wp:wrapNone/>
          <wp:docPr id="5" name="Picture 6"/>
          <wp:cNvGraphicFramePr/>
          <a:graphic xmlns:a="http://schemas.openxmlformats.org/drawingml/2006/main">
            <a:graphicData uri="http://schemas.openxmlformats.org/drawingml/2006/picture">
              <pic:pic xmlns:pic="http://schemas.openxmlformats.org/drawingml/2006/picture">
                <pic:nvPicPr>
                  <pic:cNvPr id="4"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40" cy="532765"/>
                  </a:xfrm>
                  <a:prstGeom prst="rect">
                    <a:avLst/>
                  </a:prstGeom>
                </pic:spPr>
              </pic:pic>
            </a:graphicData>
          </a:graphic>
        </wp:anchor>
      </w:drawing>
    </w:r>
  </w:p>
  <w:tbl>
    <w:tblPr>
      <w:tblStyle w:val="Mkatabulky"/>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327"/>
      <w:gridCol w:w="665"/>
      <w:gridCol w:w="2244"/>
    </w:tblGrid>
    <w:tr w:rsidR="00053086" w14:paraId="2E75496F" w14:textId="77777777" w:rsidTr="00053086">
      <w:trPr>
        <w:trHeight w:hRule="exact" w:val="652"/>
      </w:trPr>
      <w:tc>
        <w:tcPr>
          <w:tcW w:w="3327" w:type="dxa"/>
        </w:tcPr>
        <w:p w14:paraId="386A1B84" w14:textId="77777777" w:rsidR="00053086" w:rsidRDefault="00053086" w:rsidP="00053086">
          <w:pPr>
            <w:pStyle w:val="Zpat"/>
            <w:spacing w:before="80" w:after="0" w:line="220" w:lineRule="exact"/>
            <w:rPr>
              <w:rFonts w:asciiTheme="minorHAnsi" w:hAnsiTheme="minorHAnsi" w:cstheme="minorHAnsi"/>
              <w:b/>
              <w:color w:val="005B9D"/>
              <w:szCs w:val="20"/>
            </w:rPr>
          </w:pPr>
        </w:p>
        <w:p w14:paraId="59AE7151" w14:textId="254CA9A2" w:rsidR="00053086" w:rsidRDefault="00053086" w:rsidP="00053086">
          <w:pPr>
            <w:autoSpaceDE w:val="0"/>
            <w:autoSpaceDN w:val="0"/>
            <w:adjustRightInd w:val="0"/>
            <w:spacing w:line="200" w:lineRule="exact"/>
            <w:rPr>
              <w:rFonts w:asciiTheme="minorHAnsi" w:hAnsiTheme="minorHAnsi" w:cstheme="minorHAnsi"/>
              <w:b/>
              <w:color w:val="00559F"/>
              <w:lang w:val="nl-BE"/>
            </w:rPr>
          </w:pPr>
        </w:p>
      </w:tc>
      <w:tc>
        <w:tcPr>
          <w:tcW w:w="665" w:type="dxa"/>
          <w:hideMark/>
        </w:tcPr>
        <w:p w14:paraId="143E0C84" w14:textId="72FC33F4" w:rsidR="00053086" w:rsidRDefault="00053086" w:rsidP="00053086">
          <w:pPr>
            <w:pStyle w:val="Zpat"/>
            <w:spacing w:line="800" w:lineRule="exact"/>
            <w:rPr>
              <w:rFonts w:asciiTheme="minorHAnsi" w:hAnsiTheme="minorHAnsi" w:cstheme="minorHAnsi"/>
              <w:lang w:val="nl-BE"/>
            </w:rPr>
          </w:pPr>
          <w:r>
            <w:rPr>
              <w:rFonts w:asciiTheme="minorHAnsi" w:hAnsiTheme="minorHAnsi" w:cstheme="minorHAnsi"/>
              <w:noProof/>
              <w:lang w:val="de-DE" w:eastAsia="de-DE"/>
            </w:rPr>
            <w:drawing>
              <wp:inline distT="0" distB="0" distL="0" distR="0" wp14:anchorId="5B005FDA" wp14:editId="378135DD">
                <wp:extent cx="338455" cy="338455"/>
                <wp:effectExtent l="0" t="0" r="4445" b="4445"/>
                <wp:docPr id="7" name="Grafik 7" descr="DE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a:ln>
                          <a:noFill/>
                        </a:ln>
                      </pic:spPr>
                    </pic:pic>
                  </a:graphicData>
                </a:graphic>
              </wp:inline>
            </w:drawing>
          </w:r>
        </w:p>
      </w:tc>
      <w:tc>
        <w:tcPr>
          <w:tcW w:w="2244" w:type="dxa"/>
        </w:tcPr>
        <w:p w14:paraId="2B72E07F" w14:textId="77777777" w:rsidR="00053086" w:rsidRDefault="00053086" w:rsidP="00053086">
          <w:pPr>
            <w:pStyle w:val="Zpat"/>
            <w:spacing w:before="80" w:after="0" w:line="220" w:lineRule="exact"/>
            <w:jc w:val="right"/>
            <w:rPr>
              <w:rFonts w:asciiTheme="minorHAnsi" w:hAnsiTheme="minorHAnsi" w:cstheme="minorHAnsi"/>
              <w:b/>
              <w:color w:val="005B9D"/>
              <w:szCs w:val="20"/>
            </w:rPr>
          </w:pPr>
        </w:p>
        <w:p w14:paraId="711B38FB" w14:textId="2D88F973" w:rsidR="00053086" w:rsidRDefault="00053086" w:rsidP="00053086">
          <w:pPr>
            <w:autoSpaceDE w:val="0"/>
            <w:autoSpaceDN w:val="0"/>
            <w:adjustRightInd w:val="0"/>
            <w:spacing w:line="200" w:lineRule="exact"/>
            <w:jc w:val="right"/>
            <w:rPr>
              <w:rFonts w:asciiTheme="minorHAnsi" w:hAnsiTheme="minorHAnsi" w:cstheme="minorHAnsi"/>
              <w:b/>
              <w:color w:val="000000"/>
              <w:szCs w:val="20"/>
            </w:rPr>
          </w:pPr>
          <w:r>
            <w:rPr>
              <w:rFonts w:asciiTheme="minorHAnsi" w:hAnsiTheme="minorHAnsi" w:cstheme="minorHAnsi"/>
              <w:b/>
              <w:color w:val="005B9D"/>
              <w:szCs w:val="20"/>
            </w:rPr>
            <w:t>www.deceuninck.c</w:t>
          </w:r>
          <w:r w:rsidR="009B3C86">
            <w:rPr>
              <w:rFonts w:asciiTheme="minorHAnsi" w:hAnsiTheme="minorHAnsi" w:cstheme="minorHAnsi"/>
              <w:b/>
              <w:color w:val="005B9D"/>
              <w:szCs w:val="20"/>
            </w:rPr>
            <w:t>z</w:t>
          </w:r>
        </w:p>
        <w:p w14:paraId="3C65F503" w14:textId="77777777" w:rsidR="00053086" w:rsidRDefault="00053086" w:rsidP="00053086">
          <w:pPr>
            <w:pStyle w:val="Zpat"/>
            <w:spacing w:line="220" w:lineRule="exact"/>
            <w:jc w:val="right"/>
            <w:rPr>
              <w:rFonts w:asciiTheme="minorHAnsi" w:hAnsiTheme="minorHAnsi" w:cstheme="minorHAnsi"/>
              <w:lang w:val="nl-BE"/>
            </w:rPr>
          </w:pPr>
        </w:p>
      </w:tc>
    </w:tr>
  </w:tbl>
  <w:p w14:paraId="4116C5D9" w14:textId="77777777" w:rsidR="00BE4D89" w:rsidRPr="00050E53" w:rsidRDefault="00BE4D89">
    <w:pPr>
      <w:rPr>
        <w:lang w:val="en-US"/>
      </w:rPr>
    </w:pPr>
  </w:p>
  <w:p w14:paraId="21B0F824" w14:textId="77777777" w:rsidR="00BE4D89" w:rsidRPr="000C796B" w:rsidRDefault="00BE4D89" w:rsidP="00EC3432">
    <w:pP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EFBA9" w14:textId="77777777" w:rsidR="00D80136" w:rsidRDefault="00D80136">
      <w:r>
        <w:separator/>
      </w:r>
    </w:p>
  </w:footnote>
  <w:footnote w:type="continuationSeparator" w:id="0">
    <w:p w14:paraId="798198C2" w14:textId="77777777" w:rsidR="00D80136" w:rsidRDefault="00D80136">
      <w:r>
        <w:continuationSeparator/>
      </w:r>
    </w:p>
  </w:footnote>
  <w:footnote w:id="1">
    <w:p w14:paraId="786B8FEE" w14:textId="77777777" w:rsidR="00B83275" w:rsidRDefault="00B83275" w:rsidP="00B83275">
      <w:pPr>
        <w:pStyle w:val="Textpoznpodarou"/>
      </w:pPr>
      <w:r>
        <w:rPr>
          <w:rStyle w:val="Znakapoznpodarou"/>
        </w:rPr>
        <w:footnoteRef/>
      </w:r>
      <w:r>
        <w:t xml:space="preserve"> Zdroj: BPIE – </w:t>
      </w:r>
      <w:proofErr w:type="spellStart"/>
      <w:r>
        <w:t>Buildings</w:t>
      </w:r>
      <w:proofErr w:type="spellEnd"/>
      <w:r>
        <w:t xml:space="preserve"> Performance Institute </w:t>
      </w:r>
      <w:proofErr w:type="spellStart"/>
      <w:r>
        <w:t>Europe</w:t>
      </w:r>
      <w:proofErr w:type="spellEnd"/>
    </w:p>
  </w:footnote>
  <w:footnote w:id="2">
    <w:p w14:paraId="517D8EAD" w14:textId="77777777" w:rsidR="00B83275" w:rsidRDefault="00B83275" w:rsidP="00B83275">
      <w:pPr>
        <w:pStyle w:val="Textpoznpodarou"/>
      </w:pPr>
      <w:r>
        <w:rPr>
          <w:rStyle w:val="Znakapoznpodarou"/>
        </w:rPr>
        <w:footnoteRef/>
      </w:r>
      <w:r>
        <w:t xml:space="preserve"> Vyhláška 410/2005 Sb.,</w:t>
      </w:r>
      <w:r w:rsidRPr="00FF5A26">
        <w:rPr>
          <w:rFonts w:ascii="Arial" w:hAnsi="Arial" w:cs="Arial"/>
          <w:b/>
          <w:bCs/>
          <w:color w:val="000000"/>
          <w:sz w:val="21"/>
          <w:szCs w:val="21"/>
          <w:shd w:val="clear" w:color="auto" w:fill="FFFFFF"/>
        </w:rPr>
        <w:t xml:space="preserve"> </w:t>
      </w:r>
      <w:r w:rsidRPr="00FF5A26">
        <w:t>o hygienických požadavcích na prostory</w:t>
      </w:r>
      <w:r>
        <w:t xml:space="preserve"> </w:t>
      </w:r>
      <w:r w:rsidRPr="00FF5A26">
        <w:t>a provoz zařízení a provozoven pro výchovu a vzdělávání dětí a mladistvých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4DA87" w14:textId="77777777" w:rsidR="00BE4D89" w:rsidRDefault="00BE4D89" w:rsidP="0024651B">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8002F29" w14:textId="77777777" w:rsidR="00BE4D89" w:rsidRDefault="00BE4D89" w:rsidP="007444BD">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8B2AC" w14:textId="6EA999D2" w:rsidR="00BE4D89" w:rsidRDefault="00BE4D89" w:rsidP="0024651B">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E27EC">
      <w:rPr>
        <w:rStyle w:val="slostrnky"/>
        <w:noProof/>
      </w:rPr>
      <w:t>2</w:t>
    </w:r>
    <w:r>
      <w:rPr>
        <w:rStyle w:val="slostrnky"/>
      </w:rPr>
      <w:fldChar w:fldCharType="end"/>
    </w:r>
  </w:p>
  <w:p w14:paraId="735B490C" w14:textId="77777777" w:rsidR="00BE4D89" w:rsidRDefault="00BE4D89" w:rsidP="007444BD">
    <w:pPr>
      <w:pStyle w:val="Zhlav"/>
      <w:ind w:right="360"/>
    </w:pPr>
    <w:r>
      <w:rPr>
        <w:noProof/>
        <w:lang w:val="de-DE" w:eastAsia="de-DE"/>
      </w:rPr>
      <w:drawing>
        <wp:anchor distT="0" distB="0" distL="114300" distR="114300" simplePos="0" relativeHeight="251662336" behindDoc="1" locked="0" layoutInCell="1" allowOverlap="1" wp14:anchorId="4953B0DF" wp14:editId="05ADBA0F">
          <wp:simplePos x="0" y="0"/>
          <wp:positionH relativeFrom="margin">
            <wp:align>left</wp:align>
          </wp:positionH>
          <wp:positionV relativeFrom="page">
            <wp:posOffset>455930</wp:posOffset>
          </wp:positionV>
          <wp:extent cx="1439545" cy="719455"/>
          <wp:effectExtent l="0" t="0" r="8255" b="444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euninck-logo-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3954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FA90E" w14:textId="77777777" w:rsidR="00BE4D89" w:rsidRDefault="00BE4D89">
    <w:pPr>
      <w:pStyle w:val="Zhlav"/>
    </w:pPr>
    <w:r>
      <w:rPr>
        <w:noProof/>
        <w:lang w:val="de-DE" w:eastAsia="de-DE"/>
      </w:rPr>
      <w:drawing>
        <wp:anchor distT="0" distB="0" distL="114300" distR="114300" simplePos="0" relativeHeight="251660288" behindDoc="1" locked="0" layoutInCell="1" allowOverlap="1" wp14:anchorId="0637AFAC" wp14:editId="215B0180">
          <wp:simplePos x="0" y="0"/>
          <wp:positionH relativeFrom="page">
            <wp:posOffset>1076325</wp:posOffset>
          </wp:positionH>
          <wp:positionV relativeFrom="page">
            <wp:posOffset>723900</wp:posOffset>
          </wp:positionV>
          <wp:extent cx="1439545" cy="719455"/>
          <wp:effectExtent l="0" t="0" r="8255" b="444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euninck-logo-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3954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E0C6F28"/>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180A78F6"/>
    <w:multiLevelType w:val="multilevel"/>
    <w:tmpl w:val="B882F190"/>
    <w:styleLink w:val="Deceuninck-List"/>
    <w:lvl w:ilvl="0">
      <w:start w:val="1"/>
      <w:numFmt w:val="decimal"/>
      <w:lvlText w:val="%1"/>
      <w:lvlJc w:val="right"/>
      <w:pPr>
        <w:ind w:left="227" w:hanging="227"/>
      </w:pPr>
      <w:rPr>
        <w:rFonts w:hint="default"/>
      </w:rPr>
    </w:lvl>
    <w:lvl w:ilvl="1">
      <w:start w:val="1"/>
      <w:numFmt w:val="decimal"/>
      <w:lvlText w:val="%1.%2"/>
      <w:lvlJc w:val="right"/>
      <w:pPr>
        <w:ind w:left="0" w:hanging="227"/>
      </w:pPr>
      <w:rPr>
        <w:rFonts w:hint="default"/>
      </w:rPr>
    </w:lvl>
    <w:lvl w:ilvl="2">
      <w:start w:val="1"/>
      <w:numFmt w:val="decimal"/>
      <w:lvlText w:val="%1.%2.%3"/>
      <w:lvlJc w:val="right"/>
      <w:pPr>
        <w:ind w:left="0" w:hanging="227"/>
      </w:pPr>
      <w:rPr>
        <w:rFonts w:hint="default"/>
      </w:rPr>
    </w:lvl>
    <w:lvl w:ilvl="3">
      <w:start w:val="1"/>
      <w:numFmt w:val="decimal"/>
      <w:lvlText w:val="%1.%2.%3.%4"/>
      <w:lvlJc w:val="right"/>
      <w:pPr>
        <w:ind w:left="0" w:hanging="227"/>
      </w:pPr>
      <w:rPr>
        <w:rFonts w:hint="default"/>
      </w:rPr>
    </w:lvl>
    <w:lvl w:ilvl="4">
      <w:start w:val="1"/>
      <w:numFmt w:val="decimal"/>
      <w:lvlText w:val="%1.%2.%3.%4.%5"/>
      <w:lvlJc w:val="right"/>
      <w:pPr>
        <w:ind w:left="0" w:hanging="227"/>
      </w:pPr>
      <w:rPr>
        <w:rFonts w:hint="default"/>
      </w:rPr>
    </w:lvl>
    <w:lvl w:ilvl="5">
      <w:start w:val="1"/>
      <w:numFmt w:val="decimal"/>
      <w:lvlText w:val="%1.%2.%3.%4.%5.%6"/>
      <w:lvlJc w:val="right"/>
      <w:pPr>
        <w:ind w:left="0" w:hanging="227"/>
      </w:pPr>
      <w:rPr>
        <w:rFonts w:hint="default"/>
      </w:rPr>
    </w:lvl>
    <w:lvl w:ilvl="6">
      <w:start w:val="1"/>
      <w:numFmt w:val="decimal"/>
      <w:lvlText w:val="%1.%2.%3.%4.%5.%6.%7"/>
      <w:lvlJc w:val="right"/>
      <w:pPr>
        <w:ind w:left="0" w:hanging="227"/>
      </w:pPr>
      <w:rPr>
        <w:rFonts w:hint="default"/>
      </w:rPr>
    </w:lvl>
    <w:lvl w:ilvl="7">
      <w:start w:val="1"/>
      <w:numFmt w:val="decimal"/>
      <w:lvlText w:val="%1.%2.%3.%4.%5.%6.%7.%8"/>
      <w:lvlJc w:val="right"/>
      <w:pPr>
        <w:ind w:left="0" w:hanging="227"/>
      </w:pPr>
      <w:rPr>
        <w:rFonts w:hint="default"/>
      </w:rPr>
    </w:lvl>
    <w:lvl w:ilvl="8">
      <w:start w:val="1"/>
      <w:numFmt w:val="decimal"/>
      <w:lvlText w:val="%1.%2.%3.%4.%5.%6.%7.%8.%9"/>
      <w:lvlJc w:val="right"/>
      <w:pPr>
        <w:ind w:left="0" w:hanging="227"/>
      </w:pPr>
      <w:rPr>
        <w:rFonts w:hint="default"/>
      </w:rPr>
    </w:lvl>
  </w:abstractNum>
  <w:abstractNum w:abstractNumId="2" w15:restartNumberingAfterBreak="0">
    <w:nsid w:val="3715527E"/>
    <w:multiLevelType w:val="multilevel"/>
    <w:tmpl w:val="5846EBE4"/>
    <w:styleLink w:val="List-Deceuninck-Bullet"/>
    <w:lvl w:ilvl="0">
      <w:start w:val="1"/>
      <w:numFmt w:val="bullet"/>
      <w:pStyle w:val="Seznamsodrkami"/>
      <w:lvlText w:val=""/>
      <w:lvlJc w:val="left"/>
      <w:pPr>
        <w:ind w:left="284" w:hanging="284"/>
      </w:pPr>
      <w:rPr>
        <w:rFonts w:ascii="Wingdings" w:hAnsi="Wingdings" w:hint="default"/>
        <w:color w:val="00559F" w:themeColor="text2"/>
        <w:sz w:val="20"/>
      </w:rPr>
    </w:lvl>
    <w:lvl w:ilvl="1">
      <w:start w:val="1"/>
      <w:numFmt w:val="bullet"/>
      <w:pStyle w:val="Seznamsodrkami2"/>
      <w:lvlText w:val="-"/>
      <w:lvlJc w:val="left"/>
      <w:pPr>
        <w:ind w:left="737" w:hanging="283"/>
      </w:pPr>
      <w:rPr>
        <w:rFonts w:ascii="Times New Roman" w:hAnsi="Times New Roman" w:cs="Times New Roman" w:hint="default"/>
        <w:color w:val="00559F" w:themeColor="text2"/>
        <w:sz w:val="16"/>
      </w:rPr>
    </w:lvl>
    <w:lvl w:ilvl="2">
      <w:start w:val="1"/>
      <w:numFmt w:val="bullet"/>
      <w:pStyle w:val="Seznamsodrkami3"/>
      <w:lvlText w:val=""/>
      <w:lvlJc w:val="left"/>
      <w:pPr>
        <w:tabs>
          <w:tab w:val="num" w:pos="907"/>
        </w:tabs>
        <w:ind w:left="1191" w:hanging="284"/>
      </w:pPr>
      <w:rPr>
        <w:rFonts w:ascii="Wingdings" w:hAnsi="Wingdings" w:hint="default"/>
        <w:color w:val="000000" w:themeColor="text1"/>
        <w:sz w:val="16"/>
      </w:rPr>
    </w:lvl>
    <w:lvl w:ilvl="3">
      <w:start w:val="1"/>
      <w:numFmt w:val="bullet"/>
      <w:pStyle w:val="Seznamsodrkami4"/>
      <w:lvlText w:val="-"/>
      <w:lvlJc w:val="left"/>
      <w:pPr>
        <w:tabs>
          <w:tab w:val="num" w:pos="1361"/>
        </w:tabs>
        <w:ind w:left="1644" w:hanging="283"/>
      </w:pPr>
      <w:rPr>
        <w:rFonts w:ascii="Times New Roman" w:hAnsi="Times New Roman" w:cs="Times New Roman" w:hint="default"/>
        <w:color w:val="000000" w:themeColor="text1"/>
        <w:sz w:val="16"/>
      </w:rPr>
    </w:lvl>
    <w:lvl w:ilvl="4">
      <w:start w:val="1"/>
      <w:numFmt w:val="bullet"/>
      <w:lvlText w:val=""/>
      <w:lvlJc w:val="left"/>
      <w:pPr>
        <w:ind w:left="2520" w:hanging="360"/>
      </w:pPr>
      <w:rPr>
        <w:rFonts w:ascii="Wingdings" w:hAnsi="Wingdings" w:hint="default"/>
        <w:color w:val="00559F" w:themeColor="text2"/>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3E080443"/>
    <w:multiLevelType w:val="hybridMultilevel"/>
    <w:tmpl w:val="7EDAD82E"/>
    <w:lvl w:ilvl="0" w:tplc="6A42D756">
      <w:numFmt w:val="bullet"/>
      <w:lvlText w:val=""/>
      <w:lvlJc w:val="left"/>
      <w:pPr>
        <w:ind w:left="720" w:hanging="360"/>
      </w:pPr>
      <w:rPr>
        <w:rFonts w:ascii="Wingdings" w:eastAsia="Times New Roman" w:hAnsi="Wingding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28E00B5"/>
    <w:multiLevelType w:val="hybridMultilevel"/>
    <w:tmpl w:val="AC26C742"/>
    <w:lvl w:ilvl="0" w:tplc="6CE05A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7382A"/>
    <w:multiLevelType w:val="multilevel"/>
    <w:tmpl w:val="5846EBE4"/>
    <w:numStyleLink w:val="List-Deceuninck-Bullet"/>
  </w:abstractNum>
  <w:abstractNum w:abstractNumId="6" w15:restartNumberingAfterBreak="0">
    <w:nsid w:val="45B561A9"/>
    <w:multiLevelType w:val="hybridMultilevel"/>
    <w:tmpl w:val="9468F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CD7E82"/>
    <w:multiLevelType w:val="hybridMultilevel"/>
    <w:tmpl w:val="3AA64508"/>
    <w:lvl w:ilvl="0" w:tplc="DD98C91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71C6610"/>
    <w:multiLevelType w:val="hybridMultilevel"/>
    <w:tmpl w:val="9FCE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8"/>
  </w:num>
  <w:num w:numId="6">
    <w:abstractNumId w:val="6"/>
  </w:num>
  <w:num w:numId="7">
    <w:abstractNumId w:val="7"/>
  </w:num>
  <w:num w:numId="8">
    <w:abstractNumId w:val="4"/>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5DC"/>
    <w:rsid w:val="00001BC2"/>
    <w:rsid w:val="00005E76"/>
    <w:rsid w:val="000234DF"/>
    <w:rsid w:val="00036D73"/>
    <w:rsid w:val="0004606A"/>
    <w:rsid w:val="00050090"/>
    <w:rsid w:val="00050959"/>
    <w:rsid w:val="00050E53"/>
    <w:rsid w:val="00051EAA"/>
    <w:rsid w:val="00053086"/>
    <w:rsid w:val="00061980"/>
    <w:rsid w:val="00074C75"/>
    <w:rsid w:val="00080ECD"/>
    <w:rsid w:val="0009716A"/>
    <w:rsid w:val="000B505B"/>
    <w:rsid w:val="000C1202"/>
    <w:rsid w:val="000C510F"/>
    <w:rsid w:val="000C796B"/>
    <w:rsid w:val="000E6BE3"/>
    <w:rsid w:val="000E704D"/>
    <w:rsid w:val="001255DC"/>
    <w:rsid w:val="001366EF"/>
    <w:rsid w:val="00137117"/>
    <w:rsid w:val="00137768"/>
    <w:rsid w:val="00187D5D"/>
    <w:rsid w:val="001C117B"/>
    <w:rsid w:val="001F054E"/>
    <w:rsid w:val="00200B8D"/>
    <w:rsid w:val="002129AB"/>
    <w:rsid w:val="00225DE1"/>
    <w:rsid w:val="00230A27"/>
    <w:rsid w:val="00241389"/>
    <w:rsid w:val="0024490F"/>
    <w:rsid w:val="0024651B"/>
    <w:rsid w:val="00254233"/>
    <w:rsid w:val="00266FCC"/>
    <w:rsid w:val="00287B73"/>
    <w:rsid w:val="00295487"/>
    <w:rsid w:val="002A2551"/>
    <w:rsid w:val="002A738D"/>
    <w:rsid w:val="002D7CA5"/>
    <w:rsid w:val="002F6AFF"/>
    <w:rsid w:val="003117FE"/>
    <w:rsid w:val="00314C70"/>
    <w:rsid w:val="00327A59"/>
    <w:rsid w:val="003504A4"/>
    <w:rsid w:val="00374367"/>
    <w:rsid w:val="00383CFC"/>
    <w:rsid w:val="00386180"/>
    <w:rsid w:val="0039047A"/>
    <w:rsid w:val="003A1782"/>
    <w:rsid w:val="003D32B1"/>
    <w:rsid w:val="003D6E40"/>
    <w:rsid w:val="003D7C8D"/>
    <w:rsid w:val="003E27EC"/>
    <w:rsid w:val="00403C3C"/>
    <w:rsid w:val="0041513D"/>
    <w:rsid w:val="00432A78"/>
    <w:rsid w:val="00454786"/>
    <w:rsid w:val="00456145"/>
    <w:rsid w:val="004C6701"/>
    <w:rsid w:val="004D6CAA"/>
    <w:rsid w:val="004F46F2"/>
    <w:rsid w:val="004F6B0D"/>
    <w:rsid w:val="00510CFC"/>
    <w:rsid w:val="005152D5"/>
    <w:rsid w:val="0054480D"/>
    <w:rsid w:val="00550FBC"/>
    <w:rsid w:val="00560B56"/>
    <w:rsid w:val="00564664"/>
    <w:rsid w:val="00592E29"/>
    <w:rsid w:val="005A23F6"/>
    <w:rsid w:val="005B53E9"/>
    <w:rsid w:val="005C6B4F"/>
    <w:rsid w:val="005D43BC"/>
    <w:rsid w:val="006068CE"/>
    <w:rsid w:val="00625E04"/>
    <w:rsid w:val="0062749C"/>
    <w:rsid w:val="00636FDF"/>
    <w:rsid w:val="00644460"/>
    <w:rsid w:val="006560B6"/>
    <w:rsid w:val="00671AB7"/>
    <w:rsid w:val="00672CE6"/>
    <w:rsid w:val="00677E90"/>
    <w:rsid w:val="00696A00"/>
    <w:rsid w:val="006A0D0D"/>
    <w:rsid w:val="006B592A"/>
    <w:rsid w:val="006C1C21"/>
    <w:rsid w:val="006C4FE9"/>
    <w:rsid w:val="006E560C"/>
    <w:rsid w:val="006E66AB"/>
    <w:rsid w:val="00711F43"/>
    <w:rsid w:val="00717D62"/>
    <w:rsid w:val="00731CAF"/>
    <w:rsid w:val="007444BD"/>
    <w:rsid w:val="0077296D"/>
    <w:rsid w:val="00773648"/>
    <w:rsid w:val="00795F52"/>
    <w:rsid w:val="007A2F46"/>
    <w:rsid w:val="007E0901"/>
    <w:rsid w:val="008125CA"/>
    <w:rsid w:val="00817B09"/>
    <w:rsid w:val="00826B32"/>
    <w:rsid w:val="0083106A"/>
    <w:rsid w:val="00855D9D"/>
    <w:rsid w:val="00872485"/>
    <w:rsid w:val="008959C9"/>
    <w:rsid w:val="008A3463"/>
    <w:rsid w:val="008D0A19"/>
    <w:rsid w:val="0090453A"/>
    <w:rsid w:val="00906EDE"/>
    <w:rsid w:val="00911FB0"/>
    <w:rsid w:val="00924053"/>
    <w:rsid w:val="00934154"/>
    <w:rsid w:val="009473A4"/>
    <w:rsid w:val="009523FE"/>
    <w:rsid w:val="00957F04"/>
    <w:rsid w:val="00976DD7"/>
    <w:rsid w:val="009A129D"/>
    <w:rsid w:val="009B3C86"/>
    <w:rsid w:val="009D7377"/>
    <w:rsid w:val="009E64BF"/>
    <w:rsid w:val="009F276D"/>
    <w:rsid w:val="00A051DE"/>
    <w:rsid w:val="00A56F0B"/>
    <w:rsid w:val="00AA405B"/>
    <w:rsid w:val="00AC47E4"/>
    <w:rsid w:val="00AD0C1A"/>
    <w:rsid w:val="00AD38AB"/>
    <w:rsid w:val="00AD7010"/>
    <w:rsid w:val="00AE1F1A"/>
    <w:rsid w:val="00B22257"/>
    <w:rsid w:val="00B229B1"/>
    <w:rsid w:val="00B33984"/>
    <w:rsid w:val="00B35F0E"/>
    <w:rsid w:val="00B36F21"/>
    <w:rsid w:val="00B52C9D"/>
    <w:rsid w:val="00B6097F"/>
    <w:rsid w:val="00B83275"/>
    <w:rsid w:val="00B91F75"/>
    <w:rsid w:val="00BA0B7D"/>
    <w:rsid w:val="00BB61ED"/>
    <w:rsid w:val="00BD23F3"/>
    <w:rsid w:val="00BE4D89"/>
    <w:rsid w:val="00C009B5"/>
    <w:rsid w:val="00C054FA"/>
    <w:rsid w:val="00C277F1"/>
    <w:rsid w:val="00CB2B11"/>
    <w:rsid w:val="00CC7C3D"/>
    <w:rsid w:val="00CD6D86"/>
    <w:rsid w:val="00D03411"/>
    <w:rsid w:val="00D2352D"/>
    <w:rsid w:val="00D24500"/>
    <w:rsid w:val="00D607DC"/>
    <w:rsid w:val="00D748A5"/>
    <w:rsid w:val="00D80136"/>
    <w:rsid w:val="00D87551"/>
    <w:rsid w:val="00D95AA7"/>
    <w:rsid w:val="00D95FEF"/>
    <w:rsid w:val="00DB5CB3"/>
    <w:rsid w:val="00DB782D"/>
    <w:rsid w:val="00DC4CED"/>
    <w:rsid w:val="00DC6A76"/>
    <w:rsid w:val="00DD7D97"/>
    <w:rsid w:val="00DF5C06"/>
    <w:rsid w:val="00DF72C0"/>
    <w:rsid w:val="00E101D5"/>
    <w:rsid w:val="00E166B2"/>
    <w:rsid w:val="00E214A9"/>
    <w:rsid w:val="00E27999"/>
    <w:rsid w:val="00E3371F"/>
    <w:rsid w:val="00E41F43"/>
    <w:rsid w:val="00E429A3"/>
    <w:rsid w:val="00E57412"/>
    <w:rsid w:val="00EB0577"/>
    <w:rsid w:val="00EB5EB2"/>
    <w:rsid w:val="00EC3432"/>
    <w:rsid w:val="00ED1D99"/>
    <w:rsid w:val="00EE6905"/>
    <w:rsid w:val="00F07B77"/>
    <w:rsid w:val="00F16298"/>
    <w:rsid w:val="00F4344B"/>
    <w:rsid w:val="00F438A4"/>
    <w:rsid w:val="00F45413"/>
    <w:rsid w:val="00F50C63"/>
    <w:rsid w:val="00F5558B"/>
    <w:rsid w:val="00F66E04"/>
    <w:rsid w:val="00F6799A"/>
    <w:rsid w:val="00FA6347"/>
    <w:rsid w:val="00FB422C"/>
    <w:rsid w:val="00FC44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C30A3E"/>
  <w15:docId w15:val="{74C69FEE-0762-409C-AD56-1F530DC3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D7377"/>
    <w:pPr>
      <w:spacing w:after="113"/>
    </w:pPr>
    <w:rPr>
      <w:rFonts w:ascii="Arial" w:hAnsi="Arial"/>
      <w:szCs w:val="24"/>
      <w:lang w:val="en-GB" w:eastAsia="en-GB"/>
    </w:rPr>
  </w:style>
  <w:style w:type="paragraph" w:styleId="Nadpis1">
    <w:name w:val="heading 1"/>
    <w:basedOn w:val="Normln"/>
    <w:next w:val="Normln"/>
    <w:qFormat/>
    <w:rsid w:val="00EB5EB2"/>
    <w:pPr>
      <w:keepNext/>
      <w:tabs>
        <w:tab w:val="left" w:pos="0"/>
      </w:tabs>
      <w:spacing w:before="113" w:after="340" w:line="528" w:lineRule="exact"/>
      <w:outlineLvl w:val="0"/>
    </w:pPr>
    <w:rPr>
      <w:rFonts w:asciiTheme="minorHAnsi" w:hAnsiTheme="minorHAnsi" w:cs="Arial"/>
      <w:b/>
      <w:bCs/>
      <w:color w:val="00559F" w:themeColor="text2"/>
      <w:kern w:val="32"/>
      <w:sz w:val="44"/>
      <w:szCs w:val="32"/>
    </w:rPr>
  </w:style>
  <w:style w:type="paragraph" w:styleId="Nadpis2">
    <w:name w:val="heading 2"/>
    <w:basedOn w:val="Normln"/>
    <w:next w:val="Normln"/>
    <w:qFormat/>
    <w:rsid w:val="00EB5EB2"/>
    <w:pPr>
      <w:keepNext/>
      <w:tabs>
        <w:tab w:val="left" w:pos="0"/>
      </w:tabs>
      <w:spacing w:before="520" w:after="170" w:line="336" w:lineRule="exact"/>
      <w:outlineLvl w:val="1"/>
    </w:pPr>
    <w:rPr>
      <w:rFonts w:asciiTheme="minorHAnsi" w:hAnsiTheme="minorHAnsi" w:cs="Arial"/>
      <w:bCs/>
      <w:iCs/>
      <w:color w:val="1DAEFF" w:themeColor="background2"/>
      <w:sz w:val="28"/>
      <w:szCs w:val="28"/>
    </w:rPr>
  </w:style>
  <w:style w:type="paragraph" w:styleId="Nadpis3">
    <w:name w:val="heading 3"/>
    <w:basedOn w:val="Normln"/>
    <w:next w:val="Normln"/>
    <w:qFormat/>
    <w:rsid w:val="00EB5EB2"/>
    <w:pPr>
      <w:keepNext/>
      <w:tabs>
        <w:tab w:val="left" w:pos="0"/>
      </w:tabs>
      <w:spacing w:before="320" w:line="220" w:lineRule="exact"/>
      <w:outlineLvl w:val="2"/>
    </w:pPr>
    <w:rPr>
      <w:rFonts w:asciiTheme="minorHAnsi" w:hAnsiTheme="minorHAnsi" w:cs="Arial"/>
      <w:b/>
      <w:bCs/>
      <w:sz w:val="24"/>
      <w:szCs w:val="26"/>
    </w:rPr>
  </w:style>
  <w:style w:type="paragraph" w:styleId="Nadpis4">
    <w:name w:val="heading 4"/>
    <w:basedOn w:val="Normln"/>
    <w:next w:val="Normln"/>
    <w:link w:val="Nadpis4Char"/>
    <w:unhideWhenUsed/>
    <w:qFormat/>
    <w:rsid w:val="00EB5EB2"/>
    <w:pPr>
      <w:keepNext/>
      <w:keepLines/>
      <w:tabs>
        <w:tab w:val="left" w:pos="0"/>
      </w:tabs>
      <w:spacing w:before="113" w:after="57" w:line="220" w:lineRule="atLeast"/>
      <w:outlineLvl w:val="3"/>
    </w:pPr>
    <w:rPr>
      <w:rFonts w:asciiTheme="minorHAnsi" w:eastAsiaTheme="majorEastAsia" w:hAnsiTheme="minorHAnsi" w:cstheme="majorBidi"/>
      <w:bCs/>
      <w:iCs/>
      <w:color w:val="005069" w:themeColor="accent4"/>
      <w:sz w:val="22"/>
    </w:rPr>
  </w:style>
  <w:style w:type="paragraph" w:styleId="Nadpis5">
    <w:name w:val="heading 5"/>
    <w:basedOn w:val="Normln"/>
    <w:next w:val="Normln"/>
    <w:link w:val="Nadpis5Char"/>
    <w:unhideWhenUsed/>
    <w:qFormat/>
    <w:rsid w:val="00EB5EB2"/>
    <w:pPr>
      <w:keepNext/>
      <w:keepLines/>
      <w:tabs>
        <w:tab w:val="left" w:pos="0"/>
      </w:tabs>
      <w:spacing w:before="113" w:after="57" w:line="240" w:lineRule="atLeast"/>
      <w:outlineLvl w:val="4"/>
    </w:pPr>
    <w:rPr>
      <w:rFonts w:asciiTheme="minorHAnsi" w:eastAsiaTheme="majorEastAsia" w:hAnsiTheme="minorHAnsi" w:cstheme="majorBidi"/>
      <w:color w:val="3D3A56" w:themeColor="accent6"/>
    </w:rPr>
  </w:style>
  <w:style w:type="paragraph" w:styleId="Nadpis6">
    <w:name w:val="heading 6"/>
    <w:basedOn w:val="Normln"/>
    <w:next w:val="Normln"/>
    <w:link w:val="Nadpis6Char"/>
    <w:unhideWhenUsed/>
    <w:qFormat/>
    <w:rsid w:val="00EB5EB2"/>
    <w:pPr>
      <w:keepNext/>
      <w:keepLines/>
      <w:spacing w:before="200" w:after="0" w:line="240" w:lineRule="atLeast"/>
      <w:outlineLvl w:val="5"/>
    </w:pPr>
    <w:rPr>
      <w:rFonts w:asciiTheme="majorHAnsi" w:eastAsiaTheme="majorEastAsia" w:hAnsiTheme="majorHAnsi" w:cstheme="majorBidi"/>
      <w:i/>
      <w:iCs/>
      <w:color w:val="002A4F" w:themeColor="accent1" w:themeShade="7F"/>
    </w:rPr>
  </w:style>
  <w:style w:type="paragraph" w:styleId="Nadpis7">
    <w:name w:val="heading 7"/>
    <w:basedOn w:val="Normln"/>
    <w:next w:val="Normln"/>
    <w:link w:val="Nadpis7Char"/>
    <w:semiHidden/>
    <w:unhideWhenUsed/>
    <w:qFormat/>
    <w:rsid w:val="00EB5EB2"/>
    <w:pPr>
      <w:keepNext/>
      <w:keepLines/>
      <w:spacing w:before="200" w:after="0" w:line="240" w:lineRule="atLeast"/>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EB5EB2"/>
    <w:pPr>
      <w:keepNext/>
      <w:keepLines/>
      <w:spacing w:before="200" w:after="0" w:line="240" w:lineRule="atLeast"/>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nhideWhenUsed/>
    <w:qFormat/>
    <w:rsid w:val="00EB5EB2"/>
    <w:pPr>
      <w:keepNext/>
      <w:keepLines/>
      <w:spacing w:before="200" w:after="0" w:line="240" w:lineRule="atLeast"/>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523FE"/>
    <w:pPr>
      <w:tabs>
        <w:tab w:val="center" w:pos="4153"/>
        <w:tab w:val="right" w:pos="8306"/>
      </w:tabs>
    </w:pPr>
  </w:style>
  <w:style w:type="paragraph" w:styleId="Zpat">
    <w:name w:val="footer"/>
    <w:basedOn w:val="Normln"/>
    <w:link w:val="ZpatChar"/>
    <w:rsid w:val="009523FE"/>
    <w:pPr>
      <w:tabs>
        <w:tab w:val="center" w:pos="4153"/>
        <w:tab w:val="right" w:pos="8306"/>
      </w:tabs>
    </w:pPr>
  </w:style>
  <w:style w:type="character" w:styleId="slostrnky">
    <w:name w:val="page number"/>
    <w:basedOn w:val="Standardnpsmoodstavce"/>
    <w:rsid w:val="009523FE"/>
  </w:style>
  <w:style w:type="table" w:styleId="Mkatabulky">
    <w:name w:val="Table Grid"/>
    <w:basedOn w:val="Normlntabulka"/>
    <w:rsid w:val="0095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
    <w:name w:val="List Bullet"/>
    <w:basedOn w:val="Odstavecseseznamem"/>
    <w:uiPriority w:val="99"/>
    <w:unhideWhenUsed/>
    <w:rsid w:val="00BE4D89"/>
    <w:pPr>
      <w:numPr>
        <w:numId w:val="4"/>
      </w:numPr>
      <w:spacing w:after="0" w:line="240" w:lineRule="auto"/>
    </w:pPr>
  </w:style>
  <w:style w:type="paragraph" w:customStyle="1" w:styleId="Intro">
    <w:name w:val="Intro"/>
    <w:basedOn w:val="Normln"/>
    <w:rsid w:val="009D7377"/>
    <w:pPr>
      <w:spacing w:line="240" w:lineRule="atLeast"/>
    </w:pPr>
    <w:rPr>
      <w:b/>
      <w:sz w:val="24"/>
    </w:rPr>
  </w:style>
  <w:style w:type="paragraph" w:styleId="Seznamsodrkami2">
    <w:name w:val="List Bullet 2"/>
    <w:basedOn w:val="Odstavecseseznamem"/>
    <w:uiPriority w:val="99"/>
    <w:unhideWhenUsed/>
    <w:rsid w:val="00BE4D89"/>
    <w:pPr>
      <w:numPr>
        <w:ilvl w:val="1"/>
        <w:numId w:val="4"/>
      </w:numPr>
      <w:spacing w:after="0" w:line="240" w:lineRule="auto"/>
    </w:pPr>
  </w:style>
  <w:style w:type="paragraph" w:styleId="Odstavecseseznamem">
    <w:name w:val="List Paragraph"/>
    <w:basedOn w:val="Normln"/>
    <w:uiPriority w:val="34"/>
    <w:qFormat/>
    <w:rsid w:val="00BE4D89"/>
    <w:pPr>
      <w:spacing w:after="40" w:line="240" w:lineRule="atLeast"/>
      <w:ind w:left="680"/>
    </w:pPr>
    <w:rPr>
      <w:rFonts w:asciiTheme="minorHAnsi" w:eastAsiaTheme="minorHAnsi" w:hAnsiTheme="minorHAnsi" w:cstheme="minorBidi"/>
      <w:szCs w:val="22"/>
      <w:lang w:val="nl-BE" w:eastAsia="en-US"/>
    </w:rPr>
  </w:style>
  <w:style w:type="character" w:customStyle="1" w:styleId="Deceuninckblue">
    <w:name w:val="Deceuninck blue"/>
    <w:basedOn w:val="Standardnpsmoodstavce"/>
    <w:rsid w:val="00D607DC"/>
    <w:rPr>
      <w:color w:val="00559F"/>
      <w:szCs w:val="21"/>
    </w:rPr>
  </w:style>
  <w:style w:type="paragraph" w:styleId="Seznam">
    <w:name w:val="List"/>
    <w:basedOn w:val="Normln"/>
    <w:rsid w:val="00074C75"/>
    <w:pPr>
      <w:spacing w:line="240" w:lineRule="atLeast"/>
      <w:ind w:left="283" w:hanging="283"/>
    </w:pPr>
    <w:rPr>
      <w:rFonts w:asciiTheme="minorHAnsi" w:hAnsiTheme="minorHAnsi"/>
    </w:rPr>
  </w:style>
  <w:style w:type="paragraph" w:styleId="Seznamsodrkami3">
    <w:name w:val="List Bullet 3"/>
    <w:basedOn w:val="Odstavecseseznamem"/>
    <w:uiPriority w:val="99"/>
    <w:unhideWhenUsed/>
    <w:rsid w:val="00BE4D89"/>
    <w:pPr>
      <w:numPr>
        <w:ilvl w:val="2"/>
        <w:numId w:val="4"/>
      </w:numPr>
      <w:spacing w:after="0" w:line="240" w:lineRule="auto"/>
    </w:pPr>
  </w:style>
  <w:style w:type="paragraph" w:styleId="Textbubliny">
    <w:name w:val="Balloon Text"/>
    <w:basedOn w:val="Normln"/>
    <w:link w:val="TextbublinyChar"/>
    <w:rsid w:val="006E560C"/>
    <w:rPr>
      <w:rFonts w:ascii="Tahoma" w:hAnsi="Tahoma" w:cs="Tahoma"/>
      <w:sz w:val="16"/>
      <w:szCs w:val="16"/>
    </w:rPr>
  </w:style>
  <w:style w:type="character" w:customStyle="1" w:styleId="TextbublinyChar">
    <w:name w:val="Text bubliny Char"/>
    <w:basedOn w:val="Standardnpsmoodstavce"/>
    <w:link w:val="Textbubliny"/>
    <w:rsid w:val="006E560C"/>
    <w:rPr>
      <w:rFonts w:ascii="Tahoma" w:hAnsi="Tahoma" w:cs="Tahoma"/>
      <w:sz w:val="16"/>
      <w:szCs w:val="16"/>
      <w:lang w:val="en-GB" w:eastAsia="en-GB"/>
    </w:rPr>
  </w:style>
  <w:style w:type="paragraph" w:customStyle="1" w:styleId="Boilerplate">
    <w:name w:val="Boiler plate"/>
    <w:basedOn w:val="Normln"/>
    <w:next w:val="Normln"/>
    <w:link w:val="BoilerplateChar"/>
    <w:qFormat/>
    <w:rsid w:val="006560B6"/>
    <w:pPr>
      <w:keepNext/>
      <w:framePr w:hSpace="794" w:vSpace="340" w:wrap="notBeside" w:hAnchor="margin" w:yAlign="bottom"/>
      <w:pBdr>
        <w:top w:val="single" w:sz="4" w:space="2" w:color="auto"/>
        <w:bottom w:val="single" w:sz="4" w:space="0" w:color="auto"/>
      </w:pBdr>
      <w:autoSpaceDE w:val="0"/>
      <w:autoSpaceDN w:val="0"/>
      <w:adjustRightInd w:val="0"/>
      <w:spacing w:before="100" w:after="100" w:line="192" w:lineRule="atLeast"/>
    </w:pPr>
    <w:rPr>
      <w:rFonts w:asciiTheme="minorHAnsi" w:hAnsiTheme="minorHAnsi" w:cs="Arial"/>
      <w:bCs/>
      <w:color w:val="121212"/>
      <w:sz w:val="16"/>
      <w:szCs w:val="16"/>
    </w:rPr>
  </w:style>
  <w:style w:type="character" w:customStyle="1" w:styleId="BoilerplateChar">
    <w:name w:val="Boiler plate Char"/>
    <w:basedOn w:val="Standardnpsmoodstavce"/>
    <w:link w:val="Boilerplate"/>
    <w:rsid w:val="006560B6"/>
    <w:rPr>
      <w:rFonts w:asciiTheme="minorHAnsi" w:hAnsiTheme="minorHAnsi" w:cs="Arial"/>
      <w:bCs/>
      <w:color w:val="121212"/>
      <w:sz w:val="16"/>
      <w:szCs w:val="16"/>
      <w:lang w:val="en-GB" w:eastAsia="en-GB"/>
    </w:rPr>
  </w:style>
  <w:style w:type="character" w:customStyle="1" w:styleId="Nadpis4Char">
    <w:name w:val="Nadpis 4 Char"/>
    <w:basedOn w:val="Standardnpsmoodstavce"/>
    <w:link w:val="Nadpis4"/>
    <w:rsid w:val="00074C75"/>
    <w:rPr>
      <w:rFonts w:asciiTheme="minorHAnsi" w:eastAsiaTheme="majorEastAsia" w:hAnsiTheme="minorHAnsi" w:cstheme="majorBidi"/>
      <w:bCs/>
      <w:iCs/>
      <w:color w:val="005069" w:themeColor="accent4"/>
      <w:sz w:val="22"/>
      <w:szCs w:val="24"/>
      <w:lang w:val="en-GB" w:eastAsia="en-GB"/>
    </w:rPr>
  </w:style>
  <w:style w:type="paragraph" w:styleId="Nzev">
    <w:name w:val="Title"/>
    <w:basedOn w:val="Normln"/>
    <w:next w:val="Normln"/>
    <w:link w:val="NzevChar"/>
    <w:qFormat/>
    <w:rsid w:val="00CC7C3D"/>
    <w:pPr>
      <w:spacing w:before="360" w:after="340" w:line="672" w:lineRule="atLeast"/>
      <w:contextualSpacing/>
    </w:pPr>
    <w:rPr>
      <w:rFonts w:asciiTheme="minorHAnsi" w:eastAsiaTheme="majorEastAsia" w:hAnsiTheme="minorHAnsi" w:cstheme="majorBidi"/>
      <w:color w:val="00559F" w:themeColor="text2"/>
      <w:spacing w:val="5"/>
      <w:kern w:val="28"/>
      <w:sz w:val="56"/>
      <w:szCs w:val="52"/>
    </w:rPr>
  </w:style>
  <w:style w:type="character" w:customStyle="1" w:styleId="NzevChar">
    <w:name w:val="Název Char"/>
    <w:basedOn w:val="Standardnpsmoodstavce"/>
    <w:link w:val="Nzev"/>
    <w:rsid w:val="00CC7C3D"/>
    <w:rPr>
      <w:rFonts w:asciiTheme="minorHAnsi" w:eastAsiaTheme="majorEastAsia" w:hAnsiTheme="minorHAnsi" w:cstheme="majorBidi"/>
      <w:color w:val="00559F" w:themeColor="text2"/>
      <w:spacing w:val="5"/>
      <w:kern w:val="28"/>
      <w:sz w:val="56"/>
      <w:szCs w:val="52"/>
      <w:lang w:val="en-GB" w:eastAsia="en-GB"/>
    </w:rPr>
  </w:style>
  <w:style w:type="character" w:customStyle="1" w:styleId="Nadpis5Char">
    <w:name w:val="Nadpis 5 Char"/>
    <w:basedOn w:val="Standardnpsmoodstavce"/>
    <w:link w:val="Nadpis5"/>
    <w:rsid w:val="00074C75"/>
    <w:rPr>
      <w:rFonts w:asciiTheme="minorHAnsi" w:eastAsiaTheme="majorEastAsia" w:hAnsiTheme="minorHAnsi" w:cstheme="majorBidi"/>
      <w:color w:val="3D3A56" w:themeColor="accent6"/>
      <w:szCs w:val="24"/>
      <w:lang w:val="en-GB" w:eastAsia="en-GB"/>
    </w:rPr>
  </w:style>
  <w:style w:type="character" w:customStyle="1" w:styleId="Nadpis6Char">
    <w:name w:val="Nadpis 6 Char"/>
    <w:basedOn w:val="Standardnpsmoodstavce"/>
    <w:link w:val="Nadpis6"/>
    <w:rsid w:val="00074C75"/>
    <w:rPr>
      <w:rFonts w:asciiTheme="majorHAnsi" w:eastAsiaTheme="majorEastAsia" w:hAnsiTheme="majorHAnsi" w:cstheme="majorBidi"/>
      <w:i/>
      <w:iCs/>
      <w:color w:val="002A4F" w:themeColor="accent1" w:themeShade="7F"/>
      <w:szCs w:val="24"/>
      <w:lang w:val="en-GB" w:eastAsia="en-GB"/>
    </w:rPr>
  </w:style>
  <w:style w:type="character" w:customStyle="1" w:styleId="Nadpis7Char">
    <w:name w:val="Nadpis 7 Char"/>
    <w:basedOn w:val="Standardnpsmoodstavce"/>
    <w:link w:val="Nadpis7"/>
    <w:semiHidden/>
    <w:rsid w:val="00074C75"/>
    <w:rPr>
      <w:rFonts w:asciiTheme="majorHAnsi" w:eastAsiaTheme="majorEastAsia" w:hAnsiTheme="majorHAnsi" w:cstheme="majorBidi"/>
      <w:i/>
      <w:iCs/>
      <w:color w:val="404040" w:themeColor="text1" w:themeTint="BF"/>
      <w:szCs w:val="24"/>
      <w:lang w:val="en-GB" w:eastAsia="en-GB"/>
    </w:rPr>
  </w:style>
  <w:style w:type="character" w:customStyle="1" w:styleId="Nadpis8Char">
    <w:name w:val="Nadpis 8 Char"/>
    <w:basedOn w:val="Standardnpsmoodstavce"/>
    <w:link w:val="Nadpis8"/>
    <w:semiHidden/>
    <w:rsid w:val="00074C75"/>
    <w:rPr>
      <w:rFonts w:asciiTheme="majorHAnsi" w:eastAsiaTheme="majorEastAsia" w:hAnsiTheme="majorHAnsi" w:cstheme="majorBidi"/>
      <w:color w:val="404040" w:themeColor="text1" w:themeTint="BF"/>
      <w:lang w:val="en-GB" w:eastAsia="en-GB"/>
    </w:rPr>
  </w:style>
  <w:style w:type="character" w:customStyle="1" w:styleId="Nadpis9Char">
    <w:name w:val="Nadpis 9 Char"/>
    <w:basedOn w:val="Standardnpsmoodstavce"/>
    <w:link w:val="Nadpis9"/>
    <w:rsid w:val="00074C75"/>
    <w:rPr>
      <w:rFonts w:asciiTheme="majorHAnsi" w:eastAsiaTheme="majorEastAsia" w:hAnsiTheme="majorHAnsi" w:cstheme="majorBidi"/>
      <w:i/>
      <w:iCs/>
      <w:color w:val="404040" w:themeColor="text1" w:themeTint="BF"/>
      <w:lang w:val="en-GB" w:eastAsia="en-GB"/>
    </w:rPr>
  </w:style>
  <w:style w:type="numbering" w:customStyle="1" w:styleId="Deceuninck-List">
    <w:name w:val="Deceuninck - List"/>
    <w:uiPriority w:val="99"/>
    <w:rsid w:val="00074C75"/>
    <w:pPr>
      <w:numPr>
        <w:numId w:val="1"/>
      </w:numPr>
    </w:pPr>
  </w:style>
  <w:style w:type="character" w:customStyle="1" w:styleId="DeceuninckBlue0">
    <w:name w:val="Deceuninck Blue"/>
    <w:basedOn w:val="Standardnpsmoodstavce"/>
    <w:rsid w:val="00225DE1"/>
    <w:rPr>
      <w:rFonts w:asciiTheme="minorHAnsi" w:hAnsiTheme="minorHAnsi"/>
      <w:color w:val="00559F" w:themeColor="text2"/>
      <w:sz w:val="22"/>
      <w:szCs w:val="21"/>
    </w:rPr>
  </w:style>
  <w:style w:type="table" w:customStyle="1" w:styleId="Deceunincktablestyle">
    <w:name w:val="Deceuninck tablestyle"/>
    <w:basedOn w:val="Normlntabulka"/>
    <w:rsid w:val="00225DE1"/>
    <w:pPr>
      <w:spacing w:line="240" w:lineRule="atLeast"/>
    </w:pPr>
    <w:rPr>
      <w:rFonts w:ascii="Arial" w:hAnsi="Arial"/>
      <w:position w:val="-20"/>
      <w:sz w:val="18"/>
      <w:lang w:val="nl-BE" w:eastAsia="nl-BE"/>
    </w:rPr>
    <w:tblPr>
      <w:tblStyleRowBandSize w:val="1"/>
      <w:tblStyleColBandSize w:val="1"/>
      <w:tblInd w:w="113" w:type="dxa"/>
      <w:tblCellMar>
        <w:top w:w="57" w:type="dxa"/>
      </w:tblCellMar>
    </w:tblPr>
    <w:tcPr>
      <w:vAlign w:val="center"/>
    </w:tcPr>
    <w:tblStylePr w:type="firstRow">
      <w:rPr>
        <w:b/>
        <w:color w:val="FFFFFF" w:themeColor="background1"/>
        <w:position w:val="0"/>
      </w:rPr>
      <w:tblPr/>
      <w:tcPr>
        <w:tcBorders>
          <w:top w:val="nil"/>
          <w:left w:val="nil"/>
          <w:bottom w:val="nil"/>
          <w:right w:val="nil"/>
          <w:insideH w:val="nil"/>
          <w:insideV w:val="nil"/>
          <w:tl2br w:val="nil"/>
          <w:tr2bl w:val="nil"/>
        </w:tcBorders>
        <w:shd w:val="clear" w:color="auto" w:fill="00559F" w:themeFill="text2"/>
      </w:tcPr>
    </w:tblStylePr>
    <w:tblStylePr w:type="lastRow">
      <w:pPr>
        <w:wordWrap/>
        <w:jc w:val="left"/>
        <w:outlineLvl w:val="9"/>
      </w:pPr>
      <w:rPr>
        <w:rFonts w:asciiTheme="minorHAnsi" w:hAnsiTheme="minorHAnsi"/>
        <w:b/>
        <w:position w:val="-6"/>
      </w:rPr>
      <w:tblPr/>
      <w:tcPr>
        <w:shd w:val="clear" w:color="auto" w:fill="B8DEFF" w:themeFill="text2" w:themeFillTint="33"/>
      </w:tcPr>
    </w:tblStylePr>
    <w:tblStylePr w:type="firstCol">
      <w:pPr>
        <w:wordWrap/>
        <w:ind w:leftChars="0" w:left="170"/>
      </w:pPr>
    </w:tblStylePr>
    <w:tblStylePr w:type="band1Vert">
      <w:pPr>
        <w:jc w:val="left"/>
      </w:pPr>
      <w:tblPr/>
      <w:tcPr>
        <w:vAlign w:val="center"/>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paragraph" w:styleId="Seznamsodrkami4">
    <w:name w:val="List Bullet 4"/>
    <w:basedOn w:val="Odstavecseseznamem"/>
    <w:uiPriority w:val="99"/>
    <w:unhideWhenUsed/>
    <w:rsid w:val="00BE4D89"/>
    <w:pPr>
      <w:numPr>
        <w:ilvl w:val="3"/>
        <w:numId w:val="4"/>
      </w:numPr>
      <w:spacing w:after="0" w:line="240" w:lineRule="auto"/>
    </w:pPr>
  </w:style>
  <w:style w:type="paragraph" w:styleId="Seznamsodrkami5">
    <w:name w:val="List Bullet 5"/>
    <w:basedOn w:val="Normln"/>
    <w:uiPriority w:val="99"/>
    <w:unhideWhenUsed/>
    <w:rsid w:val="00BE4D89"/>
    <w:pPr>
      <w:numPr>
        <w:numId w:val="3"/>
      </w:numPr>
      <w:spacing w:after="240" w:line="240" w:lineRule="atLeast"/>
      <w:contextualSpacing/>
    </w:pPr>
    <w:rPr>
      <w:rFonts w:asciiTheme="minorHAnsi" w:eastAsiaTheme="minorHAnsi" w:hAnsiTheme="minorHAnsi" w:cstheme="minorBidi"/>
      <w:sz w:val="22"/>
      <w:szCs w:val="22"/>
      <w:lang w:val="nl-BE" w:eastAsia="en-US"/>
    </w:rPr>
  </w:style>
  <w:style w:type="numbering" w:customStyle="1" w:styleId="List-Deceuninck-Bullet">
    <w:name w:val="List-Deceuninck-Bullet"/>
    <w:uiPriority w:val="99"/>
    <w:rsid w:val="00074C75"/>
    <w:pPr>
      <w:numPr>
        <w:numId w:val="2"/>
      </w:numPr>
    </w:pPr>
  </w:style>
  <w:style w:type="character" w:styleId="Hypertextovodkaz">
    <w:name w:val="Hyperlink"/>
    <w:basedOn w:val="Standardnpsmoodstavce"/>
    <w:unhideWhenUsed/>
    <w:rsid w:val="00314C70"/>
    <w:rPr>
      <w:color w:val="0000FF"/>
      <w:u w:val="single"/>
    </w:rPr>
  </w:style>
  <w:style w:type="paragraph" w:customStyle="1" w:styleId="Default">
    <w:name w:val="Default"/>
    <w:rsid w:val="00ED1D99"/>
    <w:pPr>
      <w:autoSpaceDE w:val="0"/>
      <w:autoSpaceDN w:val="0"/>
      <w:adjustRightInd w:val="0"/>
    </w:pPr>
    <w:rPr>
      <w:rFonts w:ascii="Arial" w:hAnsi="Arial" w:cs="Arial"/>
      <w:color w:val="000000"/>
      <w:sz w:val="24"/>
      <w:szCs w:val="24"/>
      <w:lang w:val="de-DE"/>
    </w:rPr>
  </w:style>
  <w:style w:type="character" w:customStyle="1" w:styleId="ZpatChar">
    <w:name w:val="Zápatí Char"/>
    <w:basedOn w:val="Standardnpsmoodstavce"/>
    <w:link w:val="Zpat"/>
    <w:rsid w:val="00ED1D99"/>
    <w:rPr>
      <w:rFonts w:ascii="Arial" w:hAnsi="Arial"/>
      <w:szCs w:val="24"/>
      <w:lang w:val="en-GB" w:eastAsia="en-GB"/>
    </w:rPr>
  </w:style>
  <w:style w:type="character" w:styleId="Siln">
    <w:name w:val="Strong"/>
    <w:basedOn w:val="Standardnpsmoodstavce"/>
    <w:uiPriority w:val="22"/>
    <w:qFormat/>
    <w:rsid w:val="00ED1D99"/>
    <w:rPr>
      <w:b/>
      <w:bCs/>
    </w:rPr>
  </w:style>
  <w:style w:type="character" w:styleId="Odkaznakoment">
    <w:name w:val="annotation reference"/>
    <w:basedOn w:val="Standardnpsmoodstavce"/>
    <w:semiHidden/>
    <w:unhideWhenUsed/>
    <w:rsid w:val="00DC4CED"/>
    <w:rPr>
      <w:sz w:val="16"/>
      <w:szCs w:val="16"/>
    </w:rPr>
  </w:style>
  <w:style w:type="paragraph" w:styleId="Textkomente">
    <w:name w:val="annotation text"/>
    <w:basedOn w:val="Normln"/>
    <w:link w:val="TextkomenteChar"/>
    <w:semiHidden/>
    <w:unhideWhenUsed/>
    <w:rsid w:val="00DC4CED"/>
    <w:rPr>
      <w:szCs w:val="20"/>
    </w:rPr>
  </w:style>
  <w:style w:type="character" w:customStyle="1" w:styleId="TextkomenteChar">
    <w:name w:val="Text komentáře Char"/>
    <w:basedOn w:val="Standardnpsmoodstavce"/>
    <w:link w:val="Textkomente"/>
    <w:semiHidden/>
    <w:rsid w:val="00DC4CED"/>
    <w:rPr>
      <w:rFonts w:ascii="Arial" w:hAnsi="Arial"/>
      <w:lang w:val="en-GB" w:eastAsia="en-GB"/>
    </w:rPr>
  </w:style>
  <w:style w:type="paragraph" w:styleId="Pedmtkomente">
    <w:name w:val="annotation subject"/>
    <w:basedOn w:val="Textkomente"/>
    <w:next w:val="Textkomente"/>
    <w:link w:val="PedmtkomenteChar"/>
    <w:semiHidden/>
    <w:unhideWhenUsed/>
    <w:rsid w:val="00DC4CED"/>
    <w:rPr>
      <w:b/>
      <w:bCs/>
    </w:rPr>
  </w:style>
  <w:style w:type="character" w:customStyle="1" w:styleId="PedmtkomenteChar">
    <w:name w:val="Předmět komentáře Char"/>
    <w:basedOn w:val="TextkomenteChar"/>
    <w:link w:val="Pedmtkomente"/>
    <w:semiHidden/>
    <w:rsid w:val="00DC4CED"/>
    <w:rPr>
      <w:rFonts w:ascii="Arial" w:hAnsi="Arial"/>
      <w:b/>
      <w:bCs/>
      <w:lang w:val="en-GB" w:eastAsia="en-GB"/>
    </w:rPr>
  </w:style>
  <w:style w:type="paragraph" w:styleId="Normlnweb">
    <w:name w:val="Normal (Web)"/>
    <w:basedOn w:val="Normln"/>
    <w:uiPriority w:val="99"/>
    <w:semiHidden/>
    <w:unhideWhenUsed/>
    <w:rsid w:val="00696A00"/>
    <w:pPr>
      <w:spacing w:before="100" w:beforeAutospacing="1" w:after="100" w:afterAutospacing="1"/>
    </w:pPr>
    <w:rPr>
      <w:rFonts w:ascii="Times New Roman" w:hAnsi="Times New Roman"/>
      <w:sz w:val="24"/>
      <w:lang w:val="de-DE" w:eastAsia="de-DE"/>
    </w:rPr>
  </w:style>
  <w:style w:type="character" w:styleId="Nevyeenzmnka">
    <w:name w:val="Unresolved Mention"/>
    <w:basedOn w:val="Standardnpsmoodstavce"/>
    <w:uiPriority w:val="99"/>
    <w:semiHidden/>
    <w:unhideWhenUsed/>
    <w:rsid w:val="009B3C86"/>
    <w:rPr>
      <w:color w:val="605E5C"/>
      <w:shd w:val="clear" w:color="auto" w:fill="E1DFDD"/>
    </w:rPr>
  </w:style>
  <w:style w:type="paragraph" w:styleId="Textpoznpodarou">
    <w:name w:val="footnote text"/>
    <w:basedOn w:val="Normln"/>
    <w:link w:val="TextpoznpodarouChar"/>
    <w:uiPriority w:val="99"/>
    <w:semiHidden/>
    <w:unhideWhenUsed/>
    <w:rsid w:val="00E429A3"/>
    <w:pPr>
      <w:spacing w:after="0"/>
      <w:jc w:val="both"/>
    </w:pPr>
    <w:rPr>
      <w:rFonts w:asciiTheme="minorHAnsi" w:eastAsiaTheme="minorHAnsi" w:hAnsiTheme="minorHAnsi" w:cstheme="minorBidi"/>
      <w:szCs w:val="20"/>
      <w:lang w:val="cs-CZ" w:eastAsia="en-US"/>
    </w:rPr>
  </w:style>
  <w:style w:type="character" w:customStyle="1" w:styleId="TextpoznpodarouChar">
    <w:name w:val="Text pozn. pod čarou Char"/>
    <w:basedOn w:val="Standardnpsmoodstavce"/>
    <w:link w:val="Textpoznpodarou"/>
    <w:uiPriority w:val="99"/>
    <w:semiHidden/>
    <w:rsid w:val="00E429A3"/>
    <w:rPr>
      <w:rFonts w:asciiTheme="minorHAnsi" w:eastAsiaTheme="minorHAnsi" w:hAnsiTheme="minorHAnsi" w:cstheme="minorBidi"/>
      <w:lang w:val="cs-CZ" w:eastAsia="en-US"/>
    </w:rPr>
  </w:style>
  <w:style w:type="character" w:styleId="Znakapoznpodarou">
    <w:name w:val="footnote reference"/>
    <w:basedOn w:val="Standardnpsmoodstavce"/>
    <w:uiPriority w:val="99"/>
    <w:semiHidden/>
    <w:unhideWhenUsed/>
    <w:rsid w:val="00E42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85551">
      <w:bodyDiv w:val="1"/>
      <w:marLeft w:val="0"/>
      <w:marRight w:val="0"/>
      <w:marTop w:val="0"/>
      <w:marBottom w:val="0"/>
      <w:divBdr>
        <w:top w:val="none" w:sz="0" w:space="0" w:color="auto"/>
        <w:left w:val="none" w:sz="0" w:space="0" w:color="auto"/>
        <w:bottom w:val="none" w:sz="0" w:space="0" w:color="auto"/>
        <w:right w:val="none" w:sz="0" w:space="0" w:color="auto"/>
      </w:divBdr>
    </w:div>
    <w:div w:id="737095024">
      <w:bodyDiv w:val="1"/>
      <w:marLeft w:val="0"/>
      <w:marRight w:val="0"/>
      <w:marTop w:val="0"/>
      <w:marBottom w:val="0"/>
      <w:divBdr>
        <w:top w:val="none" w:sz="0" w:space="0" w:color="auto"/>
        <w:left w:val="none" w:sz="0" w:space="0" w:color="auto"/>
        <w:bottom w:val="none" w:sz="0" w:space="0" w:color="auto"/>
        <w:right w:val="none" w:sz="0" w:space="0" w:color="auto"/>
      </w:divBdr>
    </w:div>
    <w:div w:id="763771355">
      <w:bodyDiv w:val="1"/>
      <w:marLeft w:val="0"/>
      <w:marRight w:val="0"/>
      <w:marTop w:val="0"/>
      <w:marBottom w:val="0"/>
      <w:divBdr>
        <w:top w:val="none" w:sz="0" w:space="0" w:color="auto"/>
        <w:left w:val="none" w:sz="0" w:space="0" w:color="auto"/>
        <w:bottom w:val="none" w:sz="0" w:space="0" w:color="auto"/>
        <w:right w:val="none" w:sz="0" w:space="0" w:color="auto"/>
      </w:divBdr>
    </w:div>
    <w:div w:id="1200582263">
      <w:bodyDiv w:val="1"/>
      <w:marLeft w:val="0"/>
      <w:marRight w:val="0"/>
      <w:marTop w:val="0"/>
      <w:marBottom w:val="0"/>
      <w:divBdr>
        <w:top w:val="none" w:sz="0" w:space="0" w:color="auto"/>
        <w:left w:val="none" w:sz="0" w:space="0" w:color="auto"/>
        <w:bottom w:val="none" w:sz="0" w:space="0" w:color="auto"/>
        <w:right w:val="none" w:sz="0" w:space="0" w:color="auto"/>
      </w:divBdr>
    </w:div>
    <w:div w:id="1315138027">
      <w:bodyDiv w:val="1"/>
      <w:marLeft w:val="0"/>
      <w:marRight w:val="0"/>
      <w:marTop w:val="0"/>
      <w:marBottom w:val="0"/>
      <w:divBdr>
        <w:top w:val="none" w:sz="0" w:space="0" w:color="auto"/>
        <w:left w:val="none" w:sz="0" w:space="0" w:color="auto"/>
        <w:bottom w:val="none" w:sz="0" w:space="0" w:color="auto"/>
        <w:right w:val="none" w:sz="0" w:space="0" w:color="auto"/>
      </w:divBdr>
    </w:div>
    <w:div w:id="158926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zso.cz/documents/10180/46002384/2300421712.pdf/637908ae-676e-45fb-8077-d03cbb5d95d6?version=1.0" TargetMode="External"/><Relationship Id="rId3" Type="http://schemas.openxmlformats.org/officeDocument/2006/relationships/customXml" Target="../customXml/item3.xml"/><Relationship Id="rId21" Type="http://schemas.openxmlformats.org/officeDocument/2006/relationships/hyperlink" Target="http://www.inoutic.cz/okenni-profily-eforte"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szu.cz/uploads/documents/chzp/ovzdusi/inairg/seminar_19_6_2017/inairq_4_skoly_mikesova.pdf"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www.inoutic.cz/okenni-profily-presti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tz.SUS\AppData\Local\Microsoft\Windows\INetCache\Content.Outlook\0XIMPDSS\20110421%20deceuninck%20press%20release%202010.dotm" TargetMode="External"/></Relationships>
</file>

<file path=word/theme/theme1.xml><?xml version="1.0" encoding="utf-8"?>
<a:theme xmlns:a="http://schemas.openxmlformats.org/drawingml/2006/main" name="Office Theme">
  <a:themeElements>
    <a:clrScheme name="Deceuninck">
      <a:dk1>
        <a:sysClr val="windowText" lastClr="000000"/>
      </a:dk1>
      <a:lt1>
        <a:sysClr val="window" lastClr="FFFFFF"/>
      </a:lt1>
      <a:dk2>
        <a:srgbClr val="00559F"/>
      </a:dk2>
      <a:lt2>
        <a:srgbClr val="1DAEFF"/>
      </a:lt2>
      <a:accent1>
        <a:srgbClr val="00559F"/>
      </a:accent1>
      <a:accent2>
        <a:srgbClr val="1DAEFF"/>
      </a:accent2>
      <a:accent3>
        <a:srgbClr val="868686"/>
      </a:accent3>
      <a:accent4>
        <a:srgbClr val="005069"/>
      </a:accent4>
      <a:accent5>
        <a:srgbClr val="99D8F3"/>
      </a:accent5>
      <a:accent6>
        <a:srgbClr val="3D3A56"/>
      </a:accent6>
      <a:hlink>
        <a:srgbClr val="868686"/>
      </a:hlink>
      <a:folHlink>
        <a:srgbClr val="8686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C8705F969E594485E66BCCE89AC5B4" ma:contentTypeVersion="0" ma:contentTypeDescription="Create a new document." ma:contentTypeScope="" ma:versionID="3eda1c828caec89235320d8ce013a32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77CFF-DB72-4432-AB42-C52E840FD88A}">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34216BB-AFC6-4535-80E1-0AB23D390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7538376-EC4B-4340-A348-29468E83C117}">
  <ds:schemaRefs>
    <ds:schemaRef ds:uri="http://schemas.microsoft.com/sharepoint/v3/contenttype/forms"/>
  </ds:schemaRefs>
</ds:datastoreItem>
</file>

<file path=customXml/itemProps4.xml><?xml version="1.0" encoding="utf-8"?>
<ds:datastoreItem xmlns:ds="http://schemas.openxmlformats.org/officeDocument/2006/customXml" ds:itemID="{D32E26B5-4BA5-42D5-85B7-BE83BDC0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20110421 deceuninck press release 2010</Template>
  <TotalTime>0</TotalTime>
  <Pages>3</Pages>
  <Words>915</Words>
  <Characters>5438</Characters>
  <Application>Microsoft Office Word</Application>
  <DocSecurity>0</DocSecurity>
  <Lines>45</Lines>
  <Paragraphs>12</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press release</vt:lpstr>
      <vt:lpstr>press release</vt:lpstr>
      <vt:lpstr>press release</vt:lpstr>
    </vt:vector>
  </TitlesOfParts>
  <Company>Lemento</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Christoph Jutz</dc:creator>
  <cp:keywords/>
  <dc:description/>
  <cp:lastModifiedBy>Markéta Rejmonová</cp:lastModifiedBy>
  <cp:revision>2</cp:revision>
  <cp:lastPrinted>2018-12-11T10:01:00Z</cp:lastPrinted>
  <dcterms:created xsi:type="dcterms:W3CDTF">2019-08-27T14:12:00Z</dcterms:created>
  <dcterms:modified xsi:type="dcterms:W3CDTF">2019-08-27T14:12:00Z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0x010100B7C8705F969E594485E66BCCE89AC5B4</vt:lpwstr>
  </property>
</Properties>
</file>