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AD3F" w14:textId="72F736C8" w:rsidR="003D1D69" w:rsidRPr="00D43BBE" w:rsidRDefault="00A70661" w:rsidP="00DE4A8A">
      <w:pPr>
        <w:spacing w:line="360" w:lineRule="auto"/>
        <w:jc w:val="both"/>
        <w:rPr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Zavařování </w:t>
      </w:r>
      <w:r w:rsidR="0053258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v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multifu</w:t>
      </w:r>
      <w:r w:rsidR="00EE0D05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n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kční parní troubě</w:t>
      </w:r>
      <w:r w:rsidR="0053258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Electrolux krok za krokem </w:t>
      </w:r>
    </w:p>
    <w:p w14:paraId="61EDA29D" w14:textId="2EF59A01" w:rsidR="00574C03" w:rsidRPr="00F4716D" w:rsidRDefault="006B324E" w:rsidP="00F4716D">
      <w:pPr>
        <w:pStyle w:val="Podnadpis"/>
        <w:spacing w:line="360" w:lineRule="auto"/>
        <w:jc w:val="both"/>
        <w:rPr>
          <w:rFonts w:eastAsia="Times New Roman" w:cs="Arial"/>
        </w:rPr>
      </w:pPr>
      <w:r w:rsidRPr="00F4716D">
        <w:rPr>
          <w:rFonts w:cs="Arial"/>
          <w:b w:val="0"/>
          <w:lang w:val="cs-CZ"/>
        </w:rPr>
        <w:t>Praha</w:t>
      </w:r>
      <w:r w:rsidR="00807DB3" w:rsidRPr="00F4716D">
        <w:rPr>
          <w:rFonts w:cs="Arial"/>
          <w:b w:val="0"/>
          <w:lang w:val="cs-CZ"/>
        </w:rPr>
        <w:t xml:space="preserve"> </w:t>
      </w:r>
      <w:r w:rsidR="001C6683">
        <w:rPr>
          <w:rFonts w:cs="Arial"/>
          <w:b w:val="0"/>
          <w:lang w:val="cs-CZ"/>
        </w:rPr>
        <w:t>4</w:t>
      </w:r>
      <w:r w:rsidR="00807DB3" w:rsidRPr="00F4716D">
        <w:rPr>
          <w:rFonts w:cs="Arial"/>
          <w:b w:val="0"/>
          <w:lang w:val="cs-CZ"/>
        </w:rPr>
        <w:t>.</w:t>
      </w:r>
      <w:r w:rsidR="00471919">
        <w:rPr>
          <w:rFonts w:cs="Arial"/>
          <w:b w:val="0"/>
          <w:lang w:val="cs-CZ"/>
        </w:rPr>
        <w:t xml:space="preserve"> </w:t>
      </w:r>
      <w:r w:rsidR="00A70661">
        <w:rPr>
          <w:rFonts w:cs="Arial"/>
          <w:b w:val="0"/>
          <w:lang w:val="cs-CZ"/>
        </w:rPr>
        <w:t>června</w:t>
      </w:r>
      <w:r w:rsidR="00A41536">
        <w:rPr>
          <w:rFonts w:cs="Arial"/>
          <w:b w:val="0"/>
          <w:lang w:val="cs-CZ"/>
        </w:rPr>
        <w:t xml:space="preserve"> 2018</w:t>
      </w:r>
      <w:r w:rsidR="00574C03" w:rsidRPr="00F4716D">
        <w:rPr>
          <w:rFonts w:eastAsia="Times New Roman" w:cs="Arial"/>
        </w:rPr>
        <w:t xml:space="preserve"> </w:t>
      </w:r>
    </w:p>
    <w:p w14:paraId="73F13EA6" w14:textId="77777777" w:rsidR="00956A3B" w:rsidRPr="00F4716D" w:rsidRDefault="00956A3B" w:rsidP="00F4716D">
      <w:pPr>
        <w:jc w:val="both"/>
        <w:rPr>
          <w:rFonts w:cs="Arial"/>
        </w:rPr>
      </w:pPr>
    </w:p>
    <w:p w14:paraId="30E42C1A" w14:textId="27BA4FDE" w:rsidR="00A70661" w:rsidRDefault="00A70661" w:rsidP="00B90355">
      <w:pPr>
        <w:shd w:val="clear" w:color="auto" w:fill="FFFFFF"/>
        <w:spacing w:before="150" w:line="360" w:lineRule="auto"/>
        <w:jc w:val="both"/>
        <w:rPr>
          <w:rFonts w:cs="Arial"/>
          <w:b/>
          <w:lang w:val="cs-CZ"/>
        </w:rPr>
      </w:pPr>
      <w:r w:rsidRPr="00A70661">
        <w:rPr>
          <w:rFonts w:cs="Arial"/>
          <w:b/>
          <w:lang w:val="cs-CZ"/>
        </w:rPr>
        <w:t>Letní měsíce jsou ve znamení hojnosti ovoce a zeleniny v zahradách i na trzích. Každá správná hospodyňka pak v zimě nedá dopustit na vlastní zásoby zavařenin. Zkuste letos něco nového a připravte si kompot nebo marmeládu v multifunkční parní troubě Electrolux.</w:t>
      </w:r>
    </w:p>
    <w:p w14:paraId="41FAEA82" w14:textId="113DCC2F" w:rsidR="00A70661" w:rsidRPr="00A41536" w:rsidRDefault="00A70661" w:rsidP="00B90355">
      <w:pPr>
        <w:shd w:val="clear" w:color="auto" w:fill="FFFFFF"/>
        <w:spacing w:before="150" w:line="360" w:lineRule="auto"/>
        <w:jc w:val="both"/>
        <w:rPr>
          <w:rFonts w:cs="Arial"/>
          <w:b/>
          <w:lang w:val="cs-CZ"/>
        </w:rPr>
      </w:pPr>
    </w:p>
    <w:p w14:paraId="4B368351" w14:textId="6EA69F71" w:rsidR="00A70661" w:rsidRDefault="006345FA" w:rsidP="00A70661">
      <w:pPr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6D72E" wp14:editId="563227A1">
            <wp:simplePos x="0" y="0"/>
            <wp:positionH relativeFrom="margin">
              <wp:posOffset>2573950</wp:posOffset>
            </wp:positionH>
            <wp:positionV relativeFrom="margin">
              <wp:posOffset>2776249</wp:posOffset>
            </wp:positionV>
            <wp:extent cx="2401591" cy="1764000"/>
            <wp:effectExtent l="0" t="0" r="0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1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661" w:rsidRPr="00A70661">
        <w:rPr>
          <w:lang w:val="cs-CZ"/>
        </w:rPr>
        <w:t xml:space="preserve">Díky páře odhalíte skutečný chuťový potenciál potravin, které běžně konzumujete. Příprava pokrmů v multifunkční parní troubě Electrolux vždy zvýrazní </w:t>
      </w:r>
      <w:r w:rsidR="00A70661" w:rsidRPr="00CE014A">
        <w:rPr>
          <w:lang w:val="cs-CZ"/>
        </w:rPr>
        <w:t>přirozenou</w:t>
      </w:r>
      <w:r w:rsidR="00A70661" w:rsidRPr="00A70661">
        <w:rPr>
          <w:lang w:val="cs-CZ"/>
        </w:rPr>
        <w:t xml:space="preserve"> chuť každé ingredience. Vaření v páře navíc uchovává všechny vitaminy, stopové prvky </w:t>
      </w:r>
      <w:r w:rsidR="00E83CD1">
        <w:rPr>
          <w:lang w:val="cs-CZ"/>
        </w:rPr>
        <w:br/>
      </w:r>
      <w:r w:rsidR="00A70661" w:rsidRPr="00A70661">
        <w:rPr>
          <w:lang w:val="cs-CZ"/>
        </w:rPr>
        <w:t xml:space="preserve">i živiny potravin. Pokrmy pak není třeba výrazně solit či kořenit, dokonce není potřeba ani přidávat tuky. Pára vylepší každou surovinu a je skvělým pomocníkem dokonce i při zavařování. </w:t>
      </w:r>
    </w:p>
    <w:p w14:paraId="0BAF1004" w14:textId="53AF1A5C" w:rsidR="00CE014A" w:rsidRPr="00A70661" w:rsidRDefault="00CE014A" w:rsidP="00CE014A">
      <w:pPr>
        <w:spacing w:line="360" w:lineRule="auto"/>
        <w:jc w:val="both"/>
        <w:rPr>
          <w:lang w:val="cs-CZ"/>
        </w:rPr>
      </w:pPr>
    </w:p>
    <w:p w14:paraId="46F04C61" w14:textId="4633595B" w:rsidR="00CE014A" w:rsidRDefault="00CE014A" w:rsidP="00A70661">
      <w:pPr>
        <w:spacing w:line="360" w:lineRule="auto"/>
        <w:jc w:val="both"/>
        <w:rPr>
          <w:lang w:val="cs-CZ"/>
        </w:rPr>
      </w:pPr>
      <w:r w:rsidRPr="00A70661">
        <w:rPr>
          <w:lang w:val="cs-CZ"/>
        </w:rPr>
        <w:t>Speciální program na zavařování najdete u multifu</w:t>
      </w:r>
      <w:r w:rsidR="00D32740">
        <w:rPr>
          <w:lang w:val="cs-CZ"/>
        </w:rPr>
        <w:t>n</w:t>
      </w:r>
      <w:r w:rsidRPr="00A70661">
        <w:rPr>
          <w:lang w:val="cs-CZ"/>
        </w:rPr>
        <w:t xml:space="preserve">kčních </w:t>
      </w:r>
      <w:r>
        <w:rPr>
          <w:lang w:val="cs-CZ"/>
        </w:rPr>
        <w:t xml:space="preserve">parních </w:t>
      </w:r>
      <w:r w:rsidRPr="00A70661">
        <w:rPr>
          <w:lang w:val="cs-CZ"/>
        </w:rPr>
        <w:t xml:space="preserve">trub Electrolux přímo </w:t>
      </w:r>
      <w:r w:rsidR="00E83CD1">
        <w:rPr>
          <w:lang w:val="cs-CZ"/>
        </w:rPr>
        <w:br/>
      </w:r>
      <w:r w:rsidRPr="00A70661">
        <w:rPr>
          <w:lang w:val="cs-CZ"/>
        </w:rPr>
        <w:t xml:space="preserve">v menu v podnabídce Speciality. </w:t>
      </w:r>
    </w:p>
    <w:p w14:paraId="62FF7210" w14:textId="33806386" w:rsidR="00A70661" w:rsidRPr="00A70661" w:rsidRDefault="00A70661" w:rsidP="00A70661">
      <w:pPr>
        <w:spacing w:line="360" w:lineRule="auto"/>
        <w:jc w:val="both"/>
        <w:rPr>
          <w:lang w:val="cs-CZ"/>
        </w:rPr>
      </w:pPr>
    </w:p>
    <w:p w14:paraId="407E4763" w14:textId="38B030D9" w:rsidR="00A70661" w:rsidRDefault="00A70661" w:rsidP="00A70661">
      <w:pPr>
        <w:spacing w:line="360" w:lineRule="auto"/>
        <w:jc w:val="both"/>
        <w:rPr>
          <w:lang w:val="cs-CZ"/>
        </w:rPr>
      </w:pPr>
      <w:r w:rsidRPr="00A70661">
        <w:rPr>
          <w:lang w:val="cs-CZ"/>
        </w:rPr>
        <w:t>Když se dáte do zavařování, vždy umístěte plech na peče</w:t>
      </w:r>
      <w:bookmarkStart w:id="0" w:name="_GoBack"/>
      <w:bookmarkEnd w:id="0"/>
      <w:r w:rsidRPr="00A70661">
        <w:rPr>
          <w:lang w:val="cs-CZ"/>
        </w:rPr>
        <w:t xml:space="preserve">ní na </w:t>
      </w:r>
      <w:r w:rsidR="00CE014A">
        <w:rPr>
          <w:lang w:val="cs-CZ"/>
        </w:rPr>
        <w:t>nejnižší</w:t>
      </w:r>
      <w:r w:rsidRPr="00A70661">
        <w:rPr>
          <w:lang w:val="cs-CZ"/>
        </w:rPr>
        <w:t xml:space="preserve"> možnou polohu roštu. Do něj nalijte půl litru vody a postavte sklenice. Tímto malým trikem bude v troubě ideální vlhkost. Zavařovací sklenice naplňte rovnoměrně a pečlivě je uzavřete. Vkládejte je tak, aby se žádné navzájem nedotýkaly. </w:t>
      </w:r>
    </w:p>
    <w:p w14:paraId="671E1E7F" w14:textId="1C9A2DC2" w:rsidR="00A70661" w:rsidRDefault="00A70661" w:rsidP="00A70661">
      <w:pPr>
        <w:spacing w:line="360" w:lineRule="auto"/>
        <w:jc w:val="both"/>
        <w:rPr>
          <w:lang w:val="cs-CZ"/>
        </w:rPr>
      </w:pPr>
    </w:p>
    <w:p w14:paraId="055899BD" w14:textId="7C7DD23B" w:rsidR="00A70661" w:rsidRDefault="00A70661" w:rsidP="00A70661">
      <w:pPr>
        <w:spacing w:line="360" w:lineRule="auto"/>
        <w:jc w:val="both"/>
        <w:rPr>
          <w:lang w:val="cs-CZ"/>
        </w:rPr>
      </w:pPr>
      <w:r w:rsidRPr="00A70661">
        <w:rPr>
          <w:lang w:val="cs-CZ"/>
        </w:rPr>
        <w:t>Důležité je používat pouze sklenice</w:t>
      </w:r>
      <w:r>
        <w:rPr>
          <w:lang w:val="cs-CZ"/>
        </w:rPr>
        <w:t xml:space="preserve"> k zavařování určené</w:t>
      </w:r>
      <w:r w:rsidRPr="00A70661">
        <w:rPr>
          <w:lang w:val="cs-CZ"/>
        </w:rPr>
        <w:t xml:space="preserve">. Nepoužívejte však sklenice se šroubovacím nebo bajonetovým uzávěrem. </w:t>
      </w:r>
      <w:r w:rsidR="00CE014A">
        <w:rPr>
          <w:lang w:val="cs-CZ"/>
        </w:rPr>
        <w:t xml:space="preserve">Všechny sklenice by také měly být stejné velikosti. </w:t>
      </w:r>
    </w:p>
    <w:p w14:paraId="170FF4DC" w14:textId="64430F0F" w:rsidR="00A70661" w:rsidRPr="00A70661" w:rsidRDefault="00A70661" w:rsidP="00A70661">
      <w:pPr>
        <w:spacing w:line="360" w:lineRule="auto"/>
        <w:jc w:val="both"/>
        <w:rPr>
          <w:lang w:val="cs-CZ"/>
        </w:rPr>
      </w:pPr>
    </w:p>
    <w:p w14:paraId="1E2B3F25" w14:textId="77777777" w:rsidR="006345FA" w:rsidRDefault="00A70661" w:rsidP="00A70661">
      <w:pPr>
        <w:spacing w:line="360" w:lineRule="auto"/>
        <w:jc w:val="both"/>
        <w:rPr>
          <w:lang w:val="cs-CZ"/>
        </w:rPr>
      </w:pPr>
      <w:r w:rsidRPr="00A70661">
        <w:rPr>
          <w:lang w:val="cs-CZ"/>
        </w:rPr>
        <w:t>Měkké ovoce jako jsou jahody, borůvky nebo maliny zavařujte při teplotě 160-170 °C po dobu 35-45 minut od doby, kdy začne tekutina ve sklenicích perlit.</w:t>
      </w:r>
    </w:p>
    <w:p w14:paraId="48759843" w14:textId="77777777" w:rsidR="006345FA" w:rsidRDefault="006345FA" w:rsidP="00A70661">
      <w:pPr>
        <w:spacing w:line="360" w:lineRule="auto"/>
        <w:jc w:val="both"/>
        <w:rPr>
          <w:lang w:val="cs-CZ"/>
        </w:rPr>
      </w:pPr>
    </w:p>
    <w:p w14:paraId="52A75C48" w14:textId="7C223C70" w:rsidR="00A70661" w:rsidRDefault="00A70661" w:rsidP="00A70661">
      <w:pPr>
        <w:spacing w:line="360" w:lineRule="auto"/>
        <w:jc w:val="both"/>
        <w:rPr>
          <w:lang w:val="cs-CZ"/>
        </w:rPr>
      </w:pPr>
      <w:r w:rsidRPr="00A70661">
        <w:rPr>
          <w:lang w:val="cs-CZ"/>
        </w:rPr>
        <w:t xml:space="preserve"> </w:t>
      </w:r>
    </w:p>
    <w:p w14:paraId="33F02900" w14:textId="77777777" w:rsidR="00A70661" w:rsidRPr="00A70661" w:rsidRDefault="00A70661" w:rsidP="00A70661">
      <w:pPr>
        <w:spacing w:line="360" w:lineRule="auto"/>
        <w:jc w:val="both"/>
        <w:rPr>
          <w:lang w:val="cs-CZ"/>
        </w:rPr>
      </w:pPr>
    </w:p>
    <w:p w14:paraId="60CCB3D2" w14:textId="758F64F7" w:rsidR="00A70661" w:rsidRDefault="00A70661" w:rsidP="00A70661">
      <w:pPr>
        <w:spacing w:line="360" w:lineRule="auto"/>
        <w:jc w:val="both"/>
        <w:rPr>
          <w:lang w:val="cs-CZ"/>
        </w:rPr>
      </w:pPr>
      <w:r w:rsidRPr="00A70661">
        <w:rPr>
          <w:lang w:val="cs-CZ"/>
        </w:rPr>
        <w:t xml:space="preserve">Stejně tak připravujte i peckoviny jako hrušky, švestky nebo kdoule. Jediným rozdílem je to, že po 35-45 minutách od začátku perlení snížíte teplotu multifukční parní trouby Electrolux na 100 °C. Zavařeniny pak necháte po dobu 10-15 minut mírně dojít. </w:t>
      </w:r>
    </w:p>
    <w:p w14:paraId="19215D2E" w14:textId="77777777" w:rsidR="006345FA" w:rsidRPr="00A70661" w:rsidRDefault="006345FA" w:rsidP="00A70661">
      <w:pPr>
        <w:spacing w:line="360" w:lineRule="auto"/>
        <w:jc w:val="both"/>
        <w:rPr>
          <w:lang w:val="cs-CZ"/>
        </w:rPr>
      </w:pPr>
    </w:p>
    <w:p w14:paraId="0FAA2027" w14:textId="0AF1B6D9" w:rsidR="00A70661" w:rsidRDefault="00A70661" w:rsidP="00A70661">
      <w:pPr>
        <w:spacing w:line="360" w:lineRule="auto"/>
        <w:jc w:val="both"/>
        <w:rPr>
          <w:lang w:val="cs-CZ"/>
        </w:rPr>
      </w:pPr>
      <w:r w:rsidRPr="00A70661">
        <w:rPr>
          <w:lang w:val="cs-CZ"/>
        </w:rPr>
        <w:t>Většinu nejběžnějších druhů zeleniny, jako je mrkev, okurka, kedlubna, hrášek a chřest je potřeba zavařovat v parní troubě déle než ovoce. Sklenice s nakládanou zeleninou nechte v troubě při teplotě 160-170 °C po dobu jedné hodiny. Mrkev a všechny druhy nakládané zeleniny nechte</w:t>
      </w:r>
      <w:r w:rsidR="0053258A">
        <w:rPr>
          <w:lang w:val="cs-CZ"/>
        </w:rPr>
        <w:t xml:space="preserve"> poté</w:t>
      </w:r>
      <w:r w:rsidRPr="00A70661">
        <w:rPr>
          <w:lang w:val="cs-CZ"/>
        </w:rPr>
        <w:t xml:space="preserve"> v troubě při 100 °C po dobu 10 minu</w:t>
      </w:r>
      <w:r w:rsidR="0053258A">
        <w:rPr>
          <w:lang w:val="cs-CZ"/>
        </w:rPr>
        <w:t>t ještě dojít. K</w:t>
      </w:r>
      <w:r w:rsidRPr="00A70661">
        <w:rPr>
          <w:lang w:val="cs-CZ"/>
        </w:rPr>
        <w:t xml:space="preserve">edlubny, hrášek </w:t>
      </w:r>
      <w:r w:rsidR="0053258A">
        <w:rPr>
          <w:lang w:val="cs-CZ"/>
        </w:rPr>
        <w:br/>
      </w:r>
      <w:r w:rsidRPr="00A70661">
        <w:rPr>
          <w:lang w:val="cs-CZ"/>
        </w:rPr>
        <w:t xml:space="preserve">a chřest </w:t>
      </w:r>
      <w:r w:rsidR="0053258A">
        <w:rPr>
          <w:lang w:val="cs-CZ"/>
        </w:rPr>
        <w:t xml:space="preserve">nechte </w:t>
      </w:r>
      <w:r w:rsidRPr="00A70661">
        <w:rPr>
          <w:lang w:val="cs-CZ"/>
        </w:rPr>
        <w:t xml:space="preserve">o dalších 10 minut déle. </w:t>
      </w:r>
    </w:p>
    <w:p w14:paraId="72BFAD7C" w14:textId="77777777" w:rsidR="00DD5F56" w:rsidRPr="00EE2CBF" w:rsidRDefault="00DD5F56" w:rsidP="00DD5F56">
      <w:pPr>
        <w:spacing w:line="360" w:lineRule="auto"/>
        <w:jc w:val="both"/>
        <w:rPr>
          <w:lang w:val="cs-CZ"/>
        </w:rPr>
      </w:pPr>
    </w:p>
    <w:p w14:paraId="52C30C22" w14:textId="77777777" w:rsidR="00DD5F56" w:rsidRDefault="00DD5F56" w:rsidP="00DB0529">
      <w:pPr>
        <w:spacing w:line="360" w:lineRule="auto"/>
        <w:jc w:val="both"/>
        <w:rPr>
          <w:rFonts w:cs="Arial"/>
          <w:lang w:val="cs-CZ"/>
        </w:rPr>
      </w:pPr>
    </w:p>
    <w:p w14:paraId="0AAD9228" w14:textId="77777777" w:rsidR="00DD5F56" w:rsidRDefault="00DD5F56" w:rsidP="00DB0529">
      <w:pPr>
        <w:spacing w:line="360" w:lineRule="auto"/>
        <w:jc w:val="both"/>
        <w:rPr>
          <w:rFonts w:cs="Arial"/>
          <w:lang w:val="cs-CZ"/>
        </w:rPr>
      </w:pPr>
    </w:p>
    <w:p w14:paraId="0BD98773" w14:textId="1FB555E9" w:rsidR="00E22ECC" w:rsidRPr="007673B9" w:rsidRDefault="00943731" w:rsidP="00DB0529">
      <w:pPr>
        <w:spacing w:line="360" w:lineRule="auto"/>
        <w:jc w:val="both"/>
        <w:rPr>
          <w:rStyle w:val="Hypertextovodkaz"/>
          <w:rFonts w:cs="Arial"/>
          <w:lang w:val="cs-CZ"/>
        </w:rPr>
      </w:pPr>
      <w:r w:rsidRPr="007673B9">
        <w:rPr>
          <w:rFonts w:cs="Arial"/>
          <w:lang w:val="cs-CZ"/>
        </w:rPr>
        <w:t xml:space="preserve">Více na </w:t>
      </w:r>
      <w:hyperlink r:id="rId9" w:history="1">
        <w:r w:rsidR="001A4303" w:rsidRPr="007673B9">
          <w:rPr>
            <w:rStyle w:val="Hypertextovodkaz"/>
            <w:rFonts w:cs="Arial"/>
            <w:lang w:val="cs-CZ"/>
          </w:rPr>
          <w:t>www.electrolux.cz</w:t>
        </w:r>
      </w:hyperlink>
    </w:p>
    <w:p w14:paraId="04A46FC6" w14:textId="466B801E" w:rsidR="00E22ECC" w:rsidRDefault="00E22ECC" w:rsidP="00D43BBE">
      <w:pPr>
        <w:spacing w:line="360" w:lineRule="auto"/>
        <w:jc w:val="both"/>
        <w:rPr>
          <w:lang w:val="cs-CZ"/>
        </w:rPr>
      </w:pPr>
    </w:p>
    <w:p w14:paraId="2382EE52" w14:textId="6865BA34" w:rsidR="005D00BD" w:rsidRPr="00D43BBE" w:rsidRDefault="007F330E" w:rsidP="00D41FC2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 xml:space="preserve">Společnost Electrolux je největším světovým výrobcem domácích a profesionálních spotřebičů,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Zanussi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,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Frigidaire</w:t>
      </w:r>
      <w:proofErr w:type="spellEnd"/>
      <w:r w:rsidR="00152F1D">
        <w:rPr>
          <w:rFonts w:ascii="Electrolux Sans Regular" w:hAnsi="Electrolux Sans Regular"/>
          <w:sz w:val="18"/>
          <w:szCs w:val="18"/>
          <w:lang w:val="cs-CZ"/>
        </w:rPr>
        <w:t xml:space="preserve">, </w:t>
      </w:r>
      <w:proofErr w:type="spellStart"/>
      <w:r w:rsidR="00152F1D">
        <w:rPr>
          <w:rFonts w:ascii="Electrolux Sans Regular" w:hAnsi="Electrolux Sans Regular"/>
          <w:sz w:val="18"/>
          <w:szCs w:val="18"/>
          <w:lang w:val="cs-CZ"/>
        </w:rPr>
        <w:t>Anova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Cuisine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10" w:history="1">
        <w:r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sectPr w:rsidR="005D00BD" w:rsidRPr="00D43BBE">
      <w:headerReference w:type="default" r:id="rId11"/>
      <w:headerReference w:type="first" r:id="rId12"/>
      <w:footerReference w:type="first" r:id="rId13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FF10" w14:textId="77777777" w:rsidR="007727B9" w:rsidRDefault="007727B9">
      <w:r>
        <w:separator/>
      </w:r>
    </w:p>
  </w:endnote>
  <w:endnote w:type="continuationSeparator" w:id="0">
    <w:p w14:paraId="1658EF72" w14:textId="77777777" w:rsidR="007727B9" w:rsidRDefault="0077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D32740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D32740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231D" w14:textId="77777777" w:rsidR="007727B9" w:rsidRDefault="007727B9">
      <w:r>
        <w:separator/>
      </w:r>
    </w:p>
  </w:footnote>
  <w:footnote w:type="continuationSeparator" w:id="0">
    <w:p w14:paraId="3CB89F71" w14:textId="77777777" w:rsidR="007727B9" w:rsidRDefault="0077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D32740">
    <w:pPr>
      <w:pStyle w:val="Zhlav"/>
    </w:pPr>
  </w:p>
  <w:p w14:paraId="7940AEBB" w14:textId="77777777" w:rsidR="00EC251C" w:rsidRDefault="00D32740">
    <w:pPr>
      <w:pStyle w:val="Zhlav"/>
    </w:pPr>
  </w:p>
  <w:p w14:paraId="417C47E6" w14:textId="77777777" w:rsidR="00EC251C" w:rsidRDefault="00D32740">
    <w:pPr>
      <w:pStyle w:val="Zhlav"/>
    </w:pPr>
  </w:p>
  <w:p w14:paraId="57DF2815" w14:textId="77777777" w:rsidR="00EC251C" w:rsidRDefault="00D32740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D32740">
    <w:pPr>
      <w:pStyle w:val="Zhlav"/>
    </w:pPr>
  </w:p>
  <w:p w14:paraId="07C5D8E9" w14:textId="77777777" w:rsidR="00EC251C" w:rsidRDefault="00D32740">
    <w:pPr>
      <w:pStyle w:val="Zhlav"/>
    </w:pPr>
  </w:p>
  <w:p w14:paraId="4C1F29AD" w14:textId="77777777" w:rsidR="00EC251C" w:rsidRDefault="00D32740">
    <w:pPr>
      <w:pStyle w:val="Zhlav"/>
    </w:pPr>
  </w:p>
  <w:p w14:paraId="628EB32D" w14:textId="77777777" w:rsidR="00EC251C" w:rsidRDefault="00D32740">
    <w:pPr>
      <w:pStyle w:val="Zhlav"/>
    </w:pPr>
  </w:p>
  <w:p w14:paraId="177CC3AE" w14:textId="77777777" w:rsidR="00EC251C" w:rsidRDefault="00D32740">
    <w:pPr>
      <w:pStyle w:val="Zhlav"/>
    </w:pPr>
  </w:p>
  <w:p w14:paraId="286BA721" w14:textId="409098F3" w:rsidR="00EC251C" w:rsidRDefault="00D32740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D32740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D32740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D3274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D3274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D3274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D32740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D32740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D32740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D32740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D32740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13AE1"/>
    <w:rsid w:val="0001495C"/>
    <w:rsid w:val="000245B3"/>
    <w:rsid w:val="00026BDA"/>
    <w:rsid w:val="00034CC9"/>
    <w:rsid w:val="00035FBB"/>
    <w:rsid w:val="000422F0"/>
    <w:rsid w:val="00042F17"/>
    <w:rsid w:val="000450A0"/>
    <w:rsid w:val="00053374"/>
    <w:rsid w:val="000547D4"/>
    <w:rsid w:val="000720C8"/>
    <w:rsid w:val="00073B23"/>
    <w:rsid w:val="00074AB3"/>
    <w:rsid w:val="000813F8"/>
    <w:rsid w:val="00081408"/>
    <w:rsid w:val="00095336"/>
    <w:rsid w:val="0009621A"/>
    <w:rsid w:val="000A0C69"/>
    <w:rsid w:val="000A6DE9"/>
    <w:rsid w:val="000A74FD"/>
    <w:rsid w:val="000B2F72"/>
    <w:rsid w:val="000B432E"/>
    <w:rsid w:val="000E0469"/>
    <w:rsid w:val="000F436C"/>
    <w:rsid w:val="000F4DD8"/>
    <w:rsid w:val="0010739B"/>
    <w:rsid w:val="0010769A"/>
    <w:rsid w:val="001178E1"/>
    <w:rsid w:val="001228EC"/>
    <w:rsid w:val="00123DF9"/>
    <w:rsid w:val="001247AE"/>
    <w:rsid w:val="00127BF5"/>
    <w:rsid w:val="00133200"/>
    <w:rsid w:val="001378E4"/>
    <w:rsid w:val="001521C3"/>
    <w:rsid w:val="001529B6"/>
    <w:rsid w:val="00152F1D"/>
    <w:rsid w:val="00195685"/>
    <w:rsid w:val="001A17EE"/>
    <w:rsid w:val="001A4303"/>
    <w:rsid w:val="001A5261"/>
    <w:rsid w:val="001A548E"/>
    <w:rsid w:val="001A7DAC"/>
    <w:rsid w:val="001B32A4"/>
    <w:rsid w:val="001B5C3E"/>
    <w:rsid w:val="001B6CF3"/>
    <w:rsid w:val="001C6683"/>
    <w:rsid w:val="001D5AB1"/>
    <w:rsid w:val="001E38BF"/>
    <w:rsid w:val="002029BA"/>
    <w:rsid w:val="0021110F"/>
    <w:rsid w:val="002409C0"/>
    <w:rsid w:val="00242FBA"/>
    <w:rsid w:val="002457A6"/>
    <w:rsid w:val="00275ACC"/>
    <w:rsid w:val="00277635"/>
    <w:rsid w:val="00292358"/>
    <w:rsid w:val="002941B6"/>
    <w:rsid w:val="002A4A11"/>
    <w:rsid w:val="002B2574"/>
    <w:rsid w:val="002B2D2A"/>
    <w:rsid w:val="002B64DF"/>
    <w:rsid w:val="002C211D"/>
    <w:rsid w:val="002C3CCB"/>
    <w:rsid w:val="002C75FA"/>
    <w:rsid w:val="002C78EE"/>
    <w:rsid w:val="002E0A8B"/>
    <w:rsid w:val="002E1AF2"/>
    <w:rsid w:val="002E46F1"/>
    <w:rsid w:val="002E7C63"/>
    <w:rsid w:val="002F07F7"/>
    <w:rsid w:val="00304B14"/>
    <w:rsid w:val="00323E52"/>
    <w:rsid w:val="00327D9A"/>
    <w:rsid w:val="003304DA"/>
    <w:rsid w:val="00336068"/>
    <w:rsid w:val="00336E69"/>
    <w:rsid w:val="00340C7C"/>
    <w:rsid w:val="00351502"/>
    <w:rsid w:val="00372476"/>
    <w:rsid w:val="003A264A"/>
    <w:rsid w:val="003A2D20"/>
    <w:rsid w:val="003B48E5"/>
    <w:rsid w:val="003C0D02"/>
    <w:rsid w:val="003C0D9C"/>
    <w:rsid w:val="003C1B4A"/>
    <w:rsid w:val="003C6372"/>
    <w:rsid w:val="003D1D69"/>
    <w:rsid w:val="003E097C"/>
    <w:rsid w:val="003E4473"/>
    <w:rsid w:val="003E6D26"/>
    <w:rsid w:val="003F2648"/>
    <w:rsid w:val="004047AD"/>
    <w:rsid w:val="004127D1"/>
    <w:rsid w:val="00450606"/>
    <w:rsid w:val="004517C0"/>
    <w:rsid w:val="00451801"/>
    <w:rsid w:val="004712E4"/>
    <w:rsid w:val="00471919"/>
    <w:rsid w:val="00481119"/>
    <w:rsid w:val="00482A87"/>
    <w:rsid w:val="00490202"/>
    <w:rsid w:val="004932B5"/>
    <w:rsid w:val="004941A5"/>
    <w:rsid w:val="004A1519"/>
    <w:rsid w:val="004A16ED"/>
    <w:rsid w:val="004A46FF"/>
    <w:rsid w:val="004A718E"/>
    <w:rsid w:val="004B0AFC"/>
    <w:rsid w:val="004B5EC3"/>
    <w:rsid w:val="004B5F4D"/>
    <w:rsid w:val="004C749F"/>
    <w:rsid w:val="004C759A"/>
    <w:rsid w:val="004E6C5C"/>
    <w:rsid w:val="00505EFB"/>
    <w:rsid w:val="00510D53"/>
    <w:rsid w:val="005220C3"/>
    <w:rsid w:val="0053258A"/>
    <w:rsid w:val="0053652B"/>
    <w:rsid w:val="00547F61"/>
    <w:rsid w:val="00550194"/>
    <w:rsid w:val="0055086F"/>
    <w:rsid w:val="00550AE4"/>
    <w:rsid w:val="0057067C"/>
    <w:rsid w:val="0057104C"/>
    <w:rsid w:val="00574C03"/>
    <w:rsid w:val="00576A9D"/>
    <w:rsid w:val="00577A3A"/>
    <w:rsid w:val="00581947"/>
    <w:rsid w:val="0058483A"/>
    <w:rsid w:val="00593B6C"/>
    <w:rsid w:val="005972C1"/>
    <w:rsid w:val="005B394A"/>
    <w:rsid w:val="005D00BD"/>
    <w:rsid w:val="005D14D0"/>
    <w:rsid w:val="005E0D4D"/>
    <w:rsid w:val="005E4700"/>
    <w:rsid w:val="005F1B04"/>
    <w:rsid w:val="005F7A1E"/>
    <w:rsid w:val="00603F6B"/>
    <w:rsid w:val="00611C41"/>
    <w:rsid w:val="00616FA4"/>
    <w:rsid w:val="006345FA"/>
    <w:rsid w:val="00634C71"/>
    <w:rsid w:val="00643602"/>
    <w:rsid w:val="00661711"/>
    <w:rsid w:val="006841F1"/>
    <w:rsid w:val="00687530"/>
    <w:rsid w:val="00695ADA"/>
    <w:rsid w:val="006B324E"/>
    <w:rsid w:val="006D19B0"/>
    <w:rsid w:val="006D487A"/>
    <w:rsid w:val="006D7BB8"/>
    <w:rsid w:val="006E290D"/>
    <w:rsid w:val="006F74F5"/>
    <w:rsid w:val="006F7B0A"/>
    <w:rsid w:val="0070007D"/>
    <w:rsid w:val="00700EA9"/>
    <w:rsid w:val="00731882"/>
    <w:rsid w:val="00745D0B"/>
    <w:rsid w:val="00751002"/>
    <w:rsid w:val="00751CAC"/>
    <w:rsid w:val="00752CF4"/>
    <w:rsid w:val="00753401"/>
    <w:rsid w:val="00762F77"/>
    <w:rsid w:val="0076648F"/>
    <w:rsid w:val="007673B9"/>
    <w:rsid w:val="00770F1F"/>
    <w:rsid w:val="007727B9"/>
    <w:rsid w:val="007A63CE"/>
    <w:rsid w:val="007B5D2F"/>
    <w:rsid w:val="007B7E2F"/>
    <w:rsid w:val="007D3E37"/>
    <w:rsid w:val="007E2E18"/>
    <w:rsid w:val="007E3B9E"/>
    <w:rsid w:val="007E494F"/>
    <w:rsid w:val="007F2900"/>
    <w:rsid w:val="007F330E"/>
    <w:rsid w:val="007F5BDE"/>
    <w:rsid w:val="007F7AF7"/>
    <w:rsid w:val="00807DB3"/>
    <w:rsid w:val="00822895"/>
    <w:rsid w:val="008329D4"/>
    <w:rsid w:val="00844781"/>
    <w:rsid w:val="00847573"/>
    <w:rsid w:val="0085734C"/>
    <w:rsid w:val="0086363B"/>
    <w:rsid w:val="0087258E"/>
    <w:rsid w:val="00886FB1"/>
    <w:rsid w:val="008919ED"/>
    <w:rsid w:val="00893AD7"/>
    <w:rsid w:val="008A4B2C"/>
    <w:rsid w:val="008B1456"/>
    <w:rsid w:val="008B1EDD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34D"/>
    <w:rsid w:val="00943731"/>
    <w:rsid w:val="00956A3B"/>
    <w:rsid w:val="00956D5C"/>
    <w:rsid w:val="00967632"/>
    <w:rsid w:val="0099423C"/>
    <w:rsid w:val="009954E8"/>
    <w:rsid w:val="009A47E3"/>
    <w:rsid w:val="009C25F2"/>
    <w:rsid w:val="009D096C"/>
    <w:rsid w:val="009D0DD1"/>
    <w:rsid w:val="009D7335"/>
    <w:rsid w:val="009E4052"/>
    <w:rsid w:val="00A03159"/>
    <w:rsid w:val="00A034B3"/>
    <w:rsid w:val="00A04814"/>
    <w:rsid w:val="00A060F0"/>
    <w:rsid w:val="00A148A0"/>
    <w:rsid w:val="00A212BC"/>
    <w:rsid w:val="00A37115"/>
    <w:rsid w:val="00A37B6C"/>
    <w:rsid w:val="00A41536"/>
    <w:rsid w:val="00A5745D"/>
    <w:rsid w:val="00A63080"/>
    <w:rsid w:val="00A63640"/>
    <w:rsid w:val="00A679C1"/>
    <w:rsid w:val="00A70661"/>
    <w:rsid w:val="00A761F2"/>
    <w:rsid w:val="00A767A2"/>
    <w:rsid w:val="00A97F60"/>
    <w:rsid w:val="00AA34B2"/>
    <w:rsid w:val="00AA787A"/>
    <w:rsid w:val="00AB41A6"/>
    <w:rsid w:val="00AE5020"/>
    <w:rsid w:val="00AF6C41"/>
    <w:rsid w:val="00B02049"/>
    <w:rsid w:val="00B06E9F"/>
    <w:rsid w:val="00B10EA0"/>
    <w:rsid w:val="00B320BE"/>
    <w:rsid w:val="00B613BE"/>
    <w:rsid w:val="00B6446B"/>
    <w:rsid w:val="00B738F9"/>
    <w:rsid w:val="00B77600"/>
    <w:rsid w:val="00B77D24"/>
    <w:rsid w:val="00B80BFB"/>
    <w:rsid w:val="00B90355"/>
    <w:rsid w:val="00BC2AF4"/>
    <w:rsid w:val="00BD1125"/>
    <w:rsid w:val="00BD58EE"/>
    <w:rsid w:val="00BD658E"/>
    <w:rsid w:val="00BE0CE8"/>
    <w:rsid w:val="00BE3402"/>
    <w:rsid w:val="00BF3ECD"/>
    <w:rsid w:val="00BF4EBC"/>
    <w:rsid w:val="00C011C4"/>
    <w:rsid w:val="00C054C3"/>
    <w:rsid w:val="00C107C5"/>
    <w:rsid w:val="00C26BC3"/>
    <w:rsid w:val="00C4400B"/>
    <w:rsid w:val="00C5104C"/>
    <w:rsid w:val="00C54C21"/>
    <w:rsid w:val="00C55919"/>
    <w:rsid w:val="00C71B1F"/>
    <w:rsid w:val="00C7582F"/>
    <w:rsid w:val="00C811D2"/>
    <w:rsid w:val="00C82AD0"/>
    <w:rsid w:val="00C97E6C"/>
    <w:rsid w:val="00C97E71"/>
    <w:rsid w:val="00CA539F"/>
    <w:rsid w:val="00CA770A"/>
    <w:rsid w:val="00CC11A3"/>
    <w:rsid w:val="00CD43CD"/>
    <w:rsid w:val="00CD746B"/>
    <w:rsid w:val="00CE014A"/>
    <w:rsid w:val="00CE31DE"/>
    <w:rsid w:val="00CF26A5"/>
    <w:rsid w:val="00D013BF"/>
    <w:rsid w:val="00D02C79"/>
    <w:rsid w:val="00D06CE9"/>
    <w:rsid w:val="00D11C7D"/>
    <w:rsid w:val="00D27B16"/>
    <w:rsid w:val="00D27FA7"/>
    <w:rsid w:val="00D320DD"/>
    <w:rsid w:val="00D32740"/>
    <w:rsid w:val="00D336FD"/>
    <w:rsid w:val="00D41FC2"/>
    <w:rsid w:val="00D43BBE"/>
    <w:rsid w:val="00D444B1"/>
    <w:rsid w:val="00D71581"/>
    <w:rsid w:val="00D92941"/>
    <w:rsid w:val="00DA2FDE"/>
    <w:rsid w:val="00DB0529"/>
    <w:rsid w:val="00DB5F67"/>
    <w:rsid w:val="00DB623D"/>
    <w:rsid w:val="00DC25FB"/>
    <w:rsid w:val="00DC2AF8"/>
    <w:rsid w:val="00DC3FC2"/>
    <w:rsid w:val="00DC41B8"/>
    <w:rsid w:val="00DD06CC"/>
    <w:rsid w:val="00DD08FA"/>
    <w:rsid w:val="00DD1583"/>
    <w:rsid w:val="00DD5F56"/>
    <w:rsid w:val="00DD7ED7"/>
    <w:rsid w:val="00DE4A8A"/>
    <w:rsid w:val="00DE5754"/>
    <w:rsid w:val="00DF0072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63D0"/>
    <w:rsid w:val="00E83CD1"/>
    <w:rsid w:val="00E843EA"/>
    <w:rsid w:val="00E862A3"/>
    <w:rsid w:val="00E9004D"/>
    <w:rsid w:val="00EA371F"/>
    <w:rsid w:val="00EA584B"/>
    <w:rsid w:val="00EB372D"/>
    <w:rsid w:val="00EB3D7D"/>
    <w:rsid w:val="00EB6263"/>
    <w:rsid w:val="00EC5C63"/>
    <w:rsid w:val="00EE0D05"/>
    <w:rsid w:val="00EE2CBF"/>
    <w:rsid w:val="00EE5C26"/>
    <w:rsid w:val="00EE7F5D"/>
    <w:rsid w:val="00F04668"/>
    <w:rsid w:val="00F21E7A"/>
    <w:rsid w:val="00F22968"/>
    <w:rsid w:val="00F30E55"/>
    <w:rsid w:val="00F32B7B"/>
    <w:rsid w:val="00F35AAC"/>
    <w:rsid w:val="00F454CD"/>
    <w:rsid w:val="00F461EC"/>
    <w:rsid w:val="00F4716D"/>
    <w:rsid w:val="00F5169D"/>
    <w:rsid w:val="00F53092"/>
    <w:rsid w:val="00F70414"/>
    <w:rsid w:val="00F7295F"/>
    <w:rsid w:val="00F83D38"/>
    <w:rsid w:val="00F85251"/>
    <w:rsid w:val="00FA0CDC"/>
    <w:rsid w:val="00FC0EEC"/>
    <w:rsid w:val="00FC48A3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styleId="Zmnka">
    <w:name w:val="Mention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F7A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lux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6A52-7408-456B-97DC-86C5DF65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4</cp:revision>
  <cp:lastPrinted>2016-04-28T13:14:00Z</cp:lastPrinted>
  <dcterms:created xsi:type="dcterms:W3CDTF">2018-06-04T08:28:00Z</dcterms:created>
  <dcterms:modified xsi:type="dcterms:W3CDTF">2018-06-04T12:33:00Z</dcterms:modified>
</cp:coreProperties>
</file>