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D9C08" w14:textId="1C3D36D8" w:rsidR="00490D29" w:rsidRPr="00007DA0" w:rsidRDefault="00940B4D" w:rsidP="00ED36C8">
      <w:pPr>
        <w:jc w:val="center"/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</w:pPr>
      <w:bookmarkStart w:id="0" w:name="_Hlk6467796"/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Češi jsou voyeuři a nebojí se to přiznat</w:t>
      </w:r>
    </w:p>
    <w:p w14:paraId="0DA70F29" w14:textId="7FFBC24B" w:rsidR="007A63C3" w:rsidRPr="00F86EE4" w:rsidRDefault="007A63C3" w:rsidP="007A63C3">
      <w:pPr>
        <w:spacing w:line="276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08BD479E" w14:textId="0A15F59E" w:rsidR="00E22B0F" w:rsidRDefault="007A63C3" w:rsidP="00223D0C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67ACA">
        <w:rPr>
          <w:rFonts w:ascii="Arial" w:eastAsia="Calibri" w:hAnsi="Arial" w:cs="Arial"/>
          <w:sz w:val="22"/>
          <w:szCs w:val="22"/>
          <w:lang w:eastAsia="en-US"/>
        </w:rPr>
        <w:t xml:space="preserve">Vsetín </w:t>
      </w:r>
      <w:r w:rsidR="006D2C7D">
        <w:rPr>
          <w:rFonts w:ascii="Arial" w:eastAsia="Calibri" w:hAnsi="Arial" w:cs="Arial"/>
          <w:sz w:val="22"/>
          <w:szCs w:val="22"/>
          <w:lang w:eastAsia="en-US"/>
        </w:rPr>
        <w:t>3</w:t>
      </w:r>
      <w:r w:rsidR="00940B4D" w:rsidRPr="00667ACA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6D2C7D">
        <w:rPr>
          <w:rFonts w:ascii="Arial" w:eastAsia="Calibri" w:hAnsi="Arial" w:cs="Arial"/>
          <w:sz w:val="22"/>
          <w:szCs w:val="22"/>
          <w:lang w:eastAsia="en-US"/>
        </w:rPr>
        <w:t>června</w:t>
      </w:r>
      <w:r w:rsidRPr="00667ACA">
        <w:rPr>
          <w:rFonts w:ascii="Arial" w:eastAsia="Calibri" w:hAnsi="Arial" w:cs="Arial"/>
          <w:sz w:val="22"/>
          <w:szCs w:val="22"/>
          <w:lang w:eastAsia="en-US"/>
        </w:rPr>
        <w:t xml:space="preserve"> 201</w:t>
      </w:r>
      <w:r w:rsidR="00ED36C8" w:rsidRPr="00667ACA"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667ACA">
        <w:rPr>
          <w:rFonts w:ascii="Arial" w:eastAsia="Calibri" w:hAnsi="Arial" w:cs="Arial"/>
          <w:b/>
          <w:sz w:val="22"/>
          <w:szCs w:val="22"/>
          <w:lang w:eastAsia="en-US"/>
        </w:rPr>
        <w:t xml:space="preserve"> –</w:t>
      </w:r>
      <w:r w:rsidR="00F22E8B" w:rsidRPr="00667ACA">
        <w:rPr>
          <w:rFonts w:ascii="Arial" w:eastAsia="Calibri" w:hAnsi="Arial" w:cs="Arial"/>
          <w:b/>
          <w:sz w:val="22"/>
          <w:szCs w:val="22"/>
          <w:lang w:eastAsia="en-US"/>
        </w:rPr>
        <w:t xml:space="preserve"> Téměř polovině obyvatel </w:t>
      </w:r>
      <w:r w:rsidR="0052259A" w:rsidRPr="00667ACA">
        <w:rPr>
          <w:rFonts w:ascii="Arial" w:eastAsia="Calibri" w:hAnsi="Arial" w:cs="Arial"/>
          <w:b/>
          <w:sz w:val="22"/>
          <w:szCs w:val="22"/>
          <w:lang w:eastAsia="en-US"/>
        </w:rPr>
        <w:t xml:space="preserve">naší </w:t>
      </w:r>
      <w:r w:rsidR="00F22E8B" w:rsidRPr="00667ACA">
        <w:rPr>
          <w:rFonts w:ascii="Arial" w:eastAsia="Calibri" w:hAnsi="Arial" w:cs="Arial"/>
          <w:b/>
          <w:sz w:val="22"/>
          <w:szCs w:val="22"/>
          <w:lang w:eastAsia="en-US"/>
        </w:rPr>
        <w:t>republiky je vidět do oken a 80 %</w:t>
      </w:r>
      <w:r w:rsidR="00F22E8B" w:rsidRPr="00F22E8B">
        <w:rPr>
          <w:rFonts w:ascii="Arial" w:eastAsia="Calibri" w:hAnsi="Arial" w:cs="Arial"/>
          <w:b/>
          <w:sz w:val="22"/>
          <w:szCs w:val="22"/>
          <w:lang w:eastAsia="en-US"/>
        </w:rPr>
        <w:t xml:space="preserve"> z nich to vadí. </w:t>
      </w:r>
      <w:r w:rsidR="0052259A">
        <w:rPr>
          <w:rFonts w:ascii="Arial" w:eastAsia="Calibri" w:hAnsi="Arial" w:cs="Arial"/>
          <w:b/>
          <w:sz w:val="22"/>
          <w:szCs w:val="22"/>
          <w:lang w:eastAsia="en-US"/>
        </w:rPr>
        <w:t>Své sousedy rád šmíruje každý třetí Čech</w:t>
      </w:r>
      <w:r w:rsidR="00F22E8B" w:rsidRPr="00F22E8B">
        <w:rPr>
          <w:rFonts w:ascii="Arial" w:eastAsia="Calibri" w:hAnsi="Arial" w:cs="Arial"/>
          <w:b/>
          <w:sz w:val="22"/>
          <w:szCs w:val="22"/>
          <w:lang w:eastAsia="en-US"/>
        </w:rPr>
        <w:t>. Nejčastěji pozorují běžný chod cizích domácností</w:t>
      </w:r>
      <w:r w:rsidR="00100CA6">
        <w:rPr>
          <w:rFonts w:ascii="Arial" w:eastAsia="Calibri" w:hAnsi="Arial" w:cs="Arial"/>
          <w:b/>
          <w:sz w:val="22"/>
          <w:szCs w:val="22"/>
          <w:lang w:eastAsia="en-US"/>
        </w:rPr>
        <w:t xml:space="preserve"> (32 %)</w:t>
      </w:r>
      <w:r w:rsidR="00F22E8B" w:rsidRPr="00F22E8B">
        <w:rPr>
          <w:rFonts w:ascii="Arial" w:eastAsia="Calibri" w:hAnsi="Arial" w:cs="Arial"/>
          <w:b/>
          <w:sz w:val="22"/>
          <w:szCs w:val="22"/>
          <w:lang w:eastAsia="en-US"/>
        </w:rPr>
        <w:t>, ale i převlekání sousedů</w:t>
      </w:r>
      <w:r w:rsidR="00100CA6">
        <w:rPr>
          <w:rFonts w:ascii="Arial" w:eastAsia="Calibri" w:hAnsi="Arial" w:cs="Arial"/>
          <w:b/>
          <w:sz w:val="22"/>
          <w:szCs w:val="22"/>
          <w:lang w:eastAsia="en-US"/>
        </w:rPr>
        <w:t xml:space="preserve"> (19 %)</w:t>
      </w:r>
      <w:r w:rsidR="00F22E8B" w:rsidRPr="00F22E8B">
        <w:rPr>
          <w:rFonts w:ascii="Arial" w:eastAsia="Calibri" w:hAnsi="Arial" w:cs="Arial"/>
          <w:b/>
          <w:sz w:val="22"/>
          <w:szCs w:val="22"/>
          <w:lang w:eastAsia="en-US"/>
        </w:rPr>
        <w:t>, jejich hádky</w:t>
      </w:r>
      <w:r w:rsidR="00100CA6">
        <w:rPr>
          <w:rFonts w:ascii="Arial" w:eastAsia="Calibri" w:hAnsi="Arial" w:cs="Arial"/>
          <w:b/>
          <w:sz w:val="22"/>
          <w:szCs w:val="22"/>
          <w:lang w:eastAsia="en-US"/>
        </w:rPr>
        <w:t xml:space="preserve"> (18 %)</w:t>
      </w:r>
      <w:r w:rsidR="00F22E8B" w:rsidRPr="00F22E8B">
        <w:rPr>
          <w:rFonts w:ascii="Arial" w:eastAsia="Calibri" w:hAnsi="Arial" w:cs="Arial"/>
          <w:b/>
          <w:sz w:val="22"/>
          <w:szCs w:val="22"/>
          <w:lang w:eastAsia="en-US"/>
        </w:rPr>
        <w:t xml:space="preserve"> a</w:t>
      </w:r>
      <w:r w:rsidR="00100CA6">
        <w:rPr>
          <w:rFonts w:ascii="Arial" w:eastAsia="Calibri" w:hAnsi="Arial" w:cs="Arial"/>
          <w:b/>
          <w:sz w:val="22"/>
          <w:szCs w:val="22"/>
          <w:lang w:eastAsia="en-US"/>
        </w:rPr>
        <w:t xml:space="preserve"> v 6 % případů dokonce i</w:t>
      </w:r>
      <w:r w:rsidR="00F22E8B" w:rsidRPr="00F22E8B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36EC2">
        <w:rPr>
          <w:rFonts w:ascii="Arial" w:eastAsia="Calibri" w:hAnsi="Arial" w:cs="Arial"/>
          <w:b/>
          <w:sz w:val="22"/>
          <w:szCs w:val="22"/>
          <w:lang w:eastAsia="en-US"/>
        </w:rPr>
        <w:t>sex.</w:t>
      </w:r>
    </w:p>
    <w:p w14:paraId="01F66A17" w14:textId="36D164F4" w:rsidR="00402CF9" w:rsidRDefault="00402CF9" w:rsidP="00223D0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CB1646" w14:textId="7C9704B2" w:rsidR="003B22EE" w:rsidRPr="003B22EE" w:rsidRDefault="003B22EE" w:rsidP="00223D0C">
      <w:pPr>
        <w:spacing w:line="276" w:lineRule="auto"/>
        <w:jc w:val="both"/>
        <w:rPr>
          <w:rFonts w:ascii="Arial" w:hAnsi="Arial" w:cs="Arial"/>
          <w:color w:val="202026"/>
          <w:sz w:val="22"/>
          <w:shd w:val="clear" w:color="auto" w:fill="FFFFFF"/>
        </w:rPr>
      </w:pPr>
      <w:r w:rsidRPr="003B22EE">
        <w:rPr>
          <w:rFonts w:ascii="Arial" w:hAnsi="Arial" w:cs="Arial"/>
          <w:color w:val="202026"/>
          <w:sz w:val="22"/>
          <w:shd w:val="clear" w:color="auto" w:fill="FFFFFF"/>
        </w:rPr>
        <w:t>To jsou některá zjištění z </w:t>
      </w:r>
      <w:r w:rsidR="009E16E4">
        <w:rPr>
          <w:rFonts w:ascii="Arial" w:hAnsi="Arial" w:cs="Arial"/>
          <w:color w:val="202026"/>
          <w:sz w:val="22"/>
          <w:shd w:val="clear" w:color="auto" w:fill="FFFFFF"/>
        </w:rPr>
        <w:t>exkluzivního</w:t>
      </w:r>
      <w:r w:rsidRPr="003B22EE">
        <w:rPr>
          <w:rFonts w:ascii="Arial" w:hAnsi="Arial" w:cs="Arial"/>
          <w:color w:val="202026"/>
          <w:sz w:val="22"/>
          <w:shd w:val="clear" w:color="auto" w:fill="FFFFFF"/>
        </w:rPr>
        <w:t xml:space="preserve"> průzkumu </w:t>
      </w:r>
      <w:r w:rsidRPr="00DD0307">
        <w:rPr>
          <w:rFonts w:ascii="Arial" w:hAnsi="Arial" w:cs="Arial"/>
          <w:i/>
          <w:color w:val="202026"/>
          <w:sz w:val="22"/>
          <w:shd w:val="clear" w:color="auto" w:fill="FFFFFF"/>
        </w:rPr>
        <w:t>Češi a voyeurismus</w:t>
      </w:r>
      <w:r w:rsidRPr="003B22EE">
        <w:rPr>
          <w:rFonts w:ascii="Arial" w:hAnsi="Arial" w:cs="Arial"/>
          <w:color w:val="202026"/>
          <w:sz w:val="22"/>
          <w:shd w:val="clear" w:color="auto" w:fill="FFFFFF"/>
        </w:rPr>
        <w:t xml:space="preserve">, který si nechala </w:t>
      </w:r>
      <w:r w:rsidR="00842301">
        <w:rPr>
          <w:rFonts w:ascii="Arial" w:hAnsi="Arial" w:cs="Arial"/>
          <w:color w:val="202026"/>
          <w:sz w:val="22"/>
          <w:shd w:val="clear" w:color="auto" w:fill="FFFFFF"/>
        </w:rPr>
        <w:t xml:space="preserve">zpracovat </w:t>
      </w:r>
      <w:r w:rsidR="00BC5F8B">
        <w:rPr>
          <w:rFonts w:ascii="Arial" w:hAnsi="Arial" w:cs="Arial"/>
          <w:color w:val="202026"/>
          <w:sz w:val="22"/>
          <w:shd w:val="clear" w:color="auto" w:fill="FFFFFF"/>
        </w:rPr>
        <w:t>společnost</w:t>
      </w:r>
      <w:r w:rsidRPr="003B22EE">
        <w:rPr>
          <w:rFonts w:ascii="Arial" w:hAnsi="Arial" w:cs="Arial"/>
          <w:color w:val="202026"/>
          <w:sz w:val="22"/>
          <w:shd w:val="clear" w:color="auto" w:fill="FFFFFF"/>
        </w:rPr>
        <w:t xml:space="preserve"> </w:t>
      </w:r>
      <w:r w:rsidR="008C3503">
        <w:rPr>
          <w:rFonts w:ascii="Arial" w:hAnsi="Arial" w:cs="Arial"/>
          <w:color w:val="202026"/>
          <w:sz w:val="22"/>
          <w:shd w:val="clear" w:color="auto" w:fill="FFFFFF"/>
        </w:rPr>
        <w:t>Climax</w:t>
      </w:r>
      <w:r w:rsidRPr="003B22EE">
        <w:rPr>
          <w:rFonts w:ascii="Arial" w:hAnsi="Arial" w:cs="Arial"/>
          <w:color w:val="202026"/>
          <w:sz w:val="22"/>
          <w:shd w:val="clear" w:color="auto" w:fill="FFFFFF"/>
        </w:rPr>
        <w:t>, největší český výrobce stínicí technicky.</w:t>
      </w:r>
      <w:r w:rsidR="00A178E9">
        <w:rPr>
          <w:rFonts w:ascii="Arial" w:hAnsi="Arial" w:cs="Arial"/>
          <w:color w:val="202026"/>
          <w:sz w:val="22"/>
          <w:shd w:val="clear" w:color="auto" w:fill="FFFFFF"/>
        </w:rPr>
        <w:t xml:space="preserve"> Online průzkumu se </w:t>
      </w:r>
      <w:r w:rsidR="008552B0">
        <w:rPr>
          <w:rFonts w:ascii="Arial" w:hAnsi="Arial" w:cs="Arial"/>
          <w:color w:val="202026"/>
          <w:sz w:val="22"/>
          <w:shd w:val="clear" w:color="auto" w:fill="FFFFFF"/>
        </w:rPr>
        <w:t>v dubnu letošního roku</w:t>
      </w:r>
      <w:r w:rsidR="008C3503">
        <w:rPr>
          <w:rFonts w:ascii="Arial" w:hAnsi="Arial" w:cs="Arial"/>
          <w:color w:val="202026"/>
          <w:sz w:val="22"/>
          <w:shd w:val="clear" w:color="auto" w:fill="FFFFFF"/>
        </w:rPr>
        <w:t xml:space="preserve"> zúčastnilo </w:t>
      </w:r>
      <w:r w:rsidR="00A178E9">
        <w:rPr>
          <w:rFonts w:ascii="Arial" w:hAnsi="Arial" w:cs="Arial"/>
          <w:color w:val="202026"/>
          <w:sz w:val="22"/>
          <w:shd w:val="clear" w:color="auto" w:fill="FFFFFF"/>
        </w:rPr>
        <w:t xml:space="preserve">prostřednictvím </w:t>
      </w:r>
      <w:r w:rsidR="008C3503">
        <w:rPr>
          <w:rFonts w:ascii="Arial" w:hAnsi="Arial" w:cs="Arial"/>
          <w:color w:val="202026"/>
          <w:sz w:val="22"/>
          <w:shd w:val="clear" w:color="auto" w:fill="FFFFFF"/>
        </w:rPr>
        <w:t xml:space="preserve">Českého národního </w:t>
      </w:r>
      <w:r w:rsidR="00A178E9">
        <w:rPr>
          <w:rFonts w:ascii="Arial" w:hAnsi="Arial" w:cs="Arial"/>
          <w:color w:val="202026"/>
          <w:sz w:val="22"/>
          <w:shd w:val="clear" w:color="auto" w:fill="FFFFFF"/>
        </w:rPr>
        <w:t xml:space="preserve">panelu 1007 Češek a Čechů starších 18 let. </w:t>
      </w:r>
    </w:p>
    <w:p w14:paraId="39219EE4" w14:textId="77777777" w:rsidR="00EB2236" w:rsidRDefault="00EB2236" w:rsidP="00223D0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0344194" w14:textId="77777777" w:rsidR="003B22EE" w:rsidRPr="003B22EE" w:rsidRDefault="003B22EE" w:rsidP="00223D0C">
      <w:pPr>
        <w:jc w:val="both"/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</w:pPr>
      <w:r w:rsidRPr="003B22EE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>Nejvíce šmírují mladí muži z velkých měst</w:t>
      </w:r>
    </w:p>
    <w:p w14:paraId="60D32946" w14:textId="4FB1FF7C" w:rsidR="003B22EE" w:rsidRPr="003B22EE" w:rsidRDefault="008552B0" w:rsidP="00223D0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1" w:name="_Hlk8378741"/>
      <w:r>
        <w:rPr>
          <w:rFonts w:ascii="Arial" w:eastAsia="Calibri" w:hAnsi="Arial" w:cs="Arial"/>
          <w:sz w:val="22"/>
          <w:szCs w:val="22"/>
          <w:lang w:eastAsia="en-US"/>
        </w:rPr>
        <w:t xml:space="preserve">Reprezentativní </w:t>
      </w:r>
      <w:r w:rsidR="00726F6D">
        <w:rPr>
          <w:rFonts w:ascii="Arial" w:eastAsia="Calibri" w:hAnsi="Arial" w:cs="Arial"/>
          <w:sz w:val="22"/>
          <w:szCs w:val="22"/>
          <w:lang w:eastAsia="en-US"/>
        </w:rPr>
        <w:t>p</w:t>
      </w:r>
      <w:r w:rsidR="003B22EE" w:rsidRPr="003B22EE">
        <w:rPr>
          <w:rFonts w:ascii="Arial" w:eastAsia="Calibri" w:hAnsi="Arial" w:cs="Arial"/>
          <w:sz w:val="22"/>
          <w:szCs w:val="22"/>
          <w:lang w:eastAsia="en-US"/>
        </w:rPr>
        <w:t xml:space="preserve">růzkum voyeurismu ukázal, </w:t>
      </w:r>
      <w:r w:rsidR="0099671E">
        <w:rPr>
          <w:rFonts w:ascii="Arial" w:eastAsia="Calibri" w:hAnsi="Arial" w:cs="Arial"/>
          <w:sz w:val="22"/>
          <w:szCs w:val="22"/>
          <w:lang w:eastAsia="en-US"/>
        </w:rPr>
        <w:t>že častěji šmírují</w:t>
      </w:r>
      <w:r w:rsidR="003B22EE" w:rsidRPr="003B22EE">
        <w:rPr>
          <w:rFonts w:ascii="Arial" w:eastAsia="Calibri" w:hAnsi="Arial" w:cs="Arial"/>
          <w:sz w:val="22"/>
          <w:szCs w:val="22"/>
          <w:lang w:eastAsia="en-US"/>
        </w:rPr>
        <w:t xml:space="preserve"> muži</w:t>
      </w:r>
      <w:r w:rsidR="00550C68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="00490A34">
        <w:rPr>
          <w:rFonts w:ascii="Arial" w:eastAsia="Calibri" w:hAnsi="Arial" w:cs="Arial"/>
          <w:sz w:val="22"/>
          <w:szCs w:val="22"/>
          <w:lang w:eastAsia="en-US"/>
        </w:rPr>
        <w:t>40</w:t>
      </w:r>
      <w:r w:rsidR="00550C68">
        <w:rPr>
          <w:rFonts w:ascii="Arial" w:eastAsia="Calibri" w:hAnsi="Arial" w:cs="Arial"/>
          <w:sz w:val="22"/>
          <w:szCs w:val="22"/>
          <w:lang w:eastAsia="en-US"/>
        </w:rPr>
        <w:t xml:space="preserve"> %)</w:t>
      </w:r>
      <w:r w:rsidR="003B22EE" w:rsidRPr="003B22EE">
        <w:rPr>
          <w:rFonts w:ascii="Arial" w:eastAsia="Calibri" w:hAnsi="Arial" w:cs="Arial"/>
          <w:sz w:val="22"/>
          <w:szCs w:val="22"/>
          <w:lang w:eastAsia="en-US"/>
        </w:rPr>
        <w:t xml:space="preserve"> než žen</w:t>
      </w:r>
      <w:r w:rsidR="00F11BD1">
        <w:rPr>
          <w:rFonts w:ascii="Arial" w:eastAsia="Calibri" w:hAnsi="Arial" w:cs="Arial"/>
          <w:sz w:val="22"/>
          <w:szCs w:val="22"/>
          <w:lang w:eastAsia="en-US"/>
        </w:rPr>
        <w:t>y</w:t>
      </w:r>
      <w:r w:rsidR="00550C68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="00F11BD1">
        <w:rPr>
          <w:rFonts w:ascii="Arial" w:eastAsia="Calibri" w:hAnsi="Arial" w:cs="Arial"/>
          <w:sz w:val="22"/>
          <w:szCs w:val="22"/>
          <w:lang w:eastAsia="en-US"/>
        </w:rPr>
        <w:t>36</w:t>
      </w:r>
      <w:r w:rsidR="00550C68">
        <w:rPr>
          <w:rFonts w:ascii="Arial" w:eastAsia="Calibri" w:hAnsi="Arial" w:cs="Arial"/>
          <w:sz w:val="22"/>
          <w:szCs w:val="22"/>
          <w:lang w:eastAsia="en-US"/>
        </w:rPr>
        <w:t xml:space="preserve"> %)</w:t>
      </w:r>
      <w:r w:rsidR="003B22EE" w:rsidRPr="003B22EE">
        <w:rPr>
          <w:rFonts w:ascii="Arial" w:eastAsia="Calibri" w:hAnsi="Arial" w:cs="Arial"/>
          <w:sz w:val="22"/>
          <w:szCs w:val="22"/>
          <w:lang w:eastAsia="en-US"/>
        </w:rPr>
        <w:t>.</w:t>
      </w:r>
      <w:bookmarkEnd w:id="1"/>
      <w:r w:rsidR="003B22EE" w:rsidRPr="003B22EE">
        <w:rPr>
          <w:rFonts w:ascii="Arial" w:eastAsia="Calibri" w:hAnsi="Arial" w:cs="Arial"/>
          <w:sz w:val="22"/>
          <w:szCs w:val="22"/>
          <w:lang w:eastAsia="en-US"/>
        </w:rPr>
        <w:t xml:space="preserve"> Pro někoho možná překvapivě, protože </w:t>
      </w:r>
      <w:r w:rsidR="00A178E9">
        <w:rPr>
          <w:rFonts w:ascii="Arial" w:eastAsia="Calibri" w:hAnsi="Arial" w:cs="Arial"/>
          <w:sz w:val="22"/>
          <w:szCs w:val="22"/>
          <w:lang w:eastAsia="en-US"/>
        </w:rPr>
        <w:t>obecné klišé říká</w:t>
      </w:r>
      <w:r w:rsidR="003B22EE" w:rsidRPr="003B22EE">
        <w:rPr>
          <w:rFonts w:ascii="Arial" w:eastAsia="Calibri" w:hAnsi="Arial" w:cs="Arial"/>
          <w:sz w:val="22"/>
          <w:szCs w:val="22"/>
          <w:lang w:eastAsia="en-US"/>
        </w:rPr>
        <w:t>, že zvědavější jsou ženy. Nejčastěji šmírují přes okna mladí lidé ve věku 18–29 let (</w:t>
      </w:r>
      <w:r w:rsidR="00C27C4D">
        <w:rPr>
          <w:rFonts w:ascii="Arial" w:eastAsia="Calibri" w:hAnsi="Arial" w:cs="Arial"/>
          <w:sz w:val="22"/>
          <w:szCs w:val="22"/>
          <w:lang w:eastAsia="en-US"/>
        </w:rPr>
        <w:t>49</w:t>
      </w:r>
      <w:r w:rsidR="003B22EE" w:rsidRPr="003B22EE">
        <w:rPr>
          <w:rFonts w:ascii="Arial" w:eastAsia="Calibri" w:hAnsi="Arial" w:cs="Arial"/>
          <w:sz w:val="22"/>
          <w:szCs w:val="22"/>
          <w:lang w:eastAsia="en-US"/>
        </w:rPr>
        <w:t xml:space="preserve"> %). Naopak nejméně do soukromí cizích nahlížejí lidé starší 60 let (30 %). </w:t>
      </w:r>
    </w:p>
    <w:p w14:paraId="1FE349FC" w14:textId="2AB5BAC2" w:rsidR="003B22EE" w:rsidRDefault="003B22EE" w:rsidP="00223D0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8CA7614" w14:textId="38C08523" w:rsidR="00667ACA" w:rsidRDefault="00667ACA" w:rsidP="00667ACA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667ACA">
        <w:rPr>
          <w:rFonts w:ascii="Arial" w:eastAsia="Calibri" w:hAnsi="Arial" w:cs="Arial"/>
          <w:noProof/>
          <w:sz w:val="22"/>
          <w:szCs w:val="22"/>
          <w:lang w:eastAsia="en-US"/>
        </w:rPr>
        <w:drawing>
          <wp:inline distT="0" distB="0" distL="0" distR="0" wp14:anchorId="097B2212" wp14:editId="3FEE6472">
            <wp:extent cx="2314775" cy="1892300"/>
            <wp:effectExtent l="0" t="0" r="0" b="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D9563B44-AEFA-406B-B370-BEF7A60F6B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B2236">
        <w:rPr>
          <w:rFonts w:ascii="Arial" w:eastAsia="Calibri" w:hAnsi="Arial" w:cs="Arial"/>
          <w:sz w:val="22"/>
          <w:szCs w:val="22"/>
          <w:lang w:eastAsia="en-US"/>
        </w:rPr>
        <w:t xml:space="preserve">                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drawing>
          <wp:inline distT="0" distB="0" distL="0" distR="0" wp14:anchorId="77AF8BA5" wp14:editId="1D986F25">
            <wp:extent cx="2823411" cy="1878850"/>
            <wp:effectExtent l="0" t="0" r="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utterstock_26668378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652" cy="189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37FCC" w14:textId="77777777" w:rsidR="00667ACA" w:rsidRPr="003B22EE" w:rsidRDefault="00667ACA" w:rsidP="00223D0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D99FD12" w14:textId="671F1450" w:rsidR="003B22EE" w:rsidRPr="003B22EE" w:rsidRDefault="003B22EE" w:rsidP="00223D0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22EE">
        <w:rPr>
          <w:rFonts w:ascii="Arial" w:eastAsia="Calibri" w:hAnsi="Arial" w:cs="Arial"/>
          <w:sz w:val="22"/>
          <w:szCs w:val="22"/>
          <w:lang w:eastAsia="en-US"/>
        </w:rPr>
        <w:t>Voyeurismus převažuje ve velkých městech</w:t>
      </w:r>
      <w:r w:rsidR="001E09BE">
        <w:rPr>
          <w:rFonts w:ascii="Arial" w:eastAsia="Calibri" w:hAnsi="Arial" w:cs="Arial"/>
          <w:sz w:val="22"/>
          <w:szCs w:val="22"/>
          <w:lang w:eastAsia="en-US"/>
        </w:rPr>
        <w:t>, kde</w:t>
      </w:r>
      <w:r w:rsidRPr="003B22EE">
        <w:rPr>
          <w:rFonts w:ascii="Arial" w:eastAsia="Calibri" w:hAnsi="Arial" w:cs="Arial"/>
          <w:sz w:val="22"/>
          <w:szCs w:val="22"/>
          <w:lang w:eastAsia="en-US"/>
        </w:rPr>
        <w:t xml:space="preserve"> 45 %</w:t>
      </w:r>
      <w:r w:rsidR="00E36CD5">
        <w:rPr>
          <w:rFonts w:ascii="Arial" w:eastAsia="Calibri" w:hAnsi="Arial" w:cs="Arial"/>
          <w:sz w:val="22"/>
          <w:szCs w:val="22"/>
          <w:lang w:eastAsia="en-US"/>
        </w:rPr>
        <w:t xml:space="preserve"> respondentů</w:t>
      </w:r>
      <w:r w:rsidR="008D5C0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95644">
        <w:rPr>
          <w:rFonts w:ascii="Arial" w:eastAsia="Calibri" w:hAnsi="Arial" w:cs="Arial"/>
          <w:sz w:val="22"/>
          <w:szCs w:val="22"/>
          <w:lang w:eastAsia="en-US"/>
        </w:rPr>
        <w:t>nahlíží</w:t>
      </w:r>
      <w:r w:rsidRPr="003B22EE">
        <w:rPr>
          <w:rFonts w:ascii="Arial" w:eastAsia="Calibri" w:hAnsi="Arial" w:cs="Arial"/>
          <w:sz w:val="22"/>
          <w:szCs w:val="22"/>
          <w:lang w:eastAsia="en-US"/>
        </w:rPr>
        <w:t xml:space="preserve"> ostatním do oken. Je to dáno přibývající nahuštěnou zástavbou, kdy</w:t>
      </w:r>
      <w:r w:rsidR="005B3FD2">
        <w:rPr>
          <w:rFonts w:ascii="Arial" w:eastAsia="Calibri" w:hAnsi="Arial" w:cs="Arial"/>
          <w:sz w:val="22"/>
          <w:szCs w:val="22"/>
          <w:lang w:eastAsia="en-US"/>
        </w:rPr>
        <w:t xml:space="preserve"> je vidět</w:t>
      </w:r>
      <w:r w:rsidRPr="003B22EE">
        <w:rPr>
          <w:rFonts w:ascii="Arial" w:eastAsia="Calibri" w:hAnsi="Arial" w:cs="Arial"/>
          <w:sz w:val="22"/>
          <w:szCs w:val="22"/>
          <w:lang w:eastAsia="en-US"/>
        </w:rPr>
        <w:t xml:space="preserve"> do oken ne jednomu, ale dokonce desítkám dalším.</w:t>
      </w:r>
      <w:r w:rsidR="00CD322D">
        <w:rPr>
          <w:rFonts w:ascii="Arial" w:eastAsia="Calibri" w:hAnsi="Arial" w:cs="Arial"/>
          <w:sz w:val="22"/>
          <w:szCs w:val="22"/>
          <w:lang w:eastAsia="en-US"/>
        </w:rPr>
        <w:t xml:space="preserve"> 15 % obětí šmírování přiznalo, že se</w:t>
      </w:r>
      <w:r w:rsidR="00953D2D">
        <w:rPr>
          <w:rFonts w:ascii="Arial" w:eastAsia="Calibri" w:hAnsi="Arial" w:cs="Arial"/>
          <w:sz w:val="22"/>
          <w:szCs w:val="22"/>
          <w:lang w:eastAsia="en-US"/>
        </w:rPr>
        <w:t xml:space="preserve"> si jako obranu pořídilo na okna stínění. </w:t>
      </w:r>
    </w:p>
    <w:p w14:paraId="478E820A" w14:textId="4CC061FC" w:rsidR="003B22EE" w:rsidRDefault="003B22EE" w:rsidP="00223D0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B7BEB53" w14:textId="0A02A1CE" w:rsidR="00EB2236" w:rsidRDefault="00EB2236" w:rsidP="00223D0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7ACA">
        <w:rPr>
          <w:rFonts w:ascii="Arial" w:hAnsi="Arial" w:cs="Arial"/>
          <w:noProof/>
          <w:color w:val="FFFFFF" w:themeColor="background1"/>
          <w:sz w:val="22"/>
          <w:szCs w:val="22"/>
        </w:rPr>
        <w:drawing>
          <wp:inline distT="0" distB="0" distL="0" distR="0" wp14:anchorId="2285E939" wp14:editId="065100A2">
            <wp:extent cx="2808000" cy="1291590"/>
            <wp:effectExtent l="0" t="0" r="0" b="381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B21A9EEB-DED5-48CD-A0A4-16A9E52484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Pr="00667AC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866CC81" wp14:editId="4AC07290">
            <wp:extent cx="2807970" cy="1292400"/>
            <wp:effectExtent l="0" t="0" r="0" b="3175"/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id="{E55A2765-0A94-44EA-862C-3330F182C3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054E167" w14:textId="77777777" w:rsidR="00EB2236" w:rsidRDefault="00EB2236" w:rsidP="00223D0C">
      <w:pPr>
        <w:spacing w:line="276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411FA60E" w14:textId="08AC7603" w:rsidR="003B22EE" w:rsidRPr="003B22EE" w:rsidRDefault="003B22EE" w:rsidP="00223D0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4913">
        <w:rPr>
          <w:rFonts w:ascii="Arial" w:eastAsia="Calibri" w:hAnsi="Arial" w:cs="Arial"/>
          <w:i/>
          <w:sz w:val="22"/>
          <w:szCs w:val="22"/>
          <w:lang w:eastAsia="en-US"/>
        </w:rPr>
        <w:t>„Lidé si pořizují stínění stále častěji nejen kvůli ochraně před sluncem, ale i ochraně svého soukromí. Zejména lidé ve městech si uvědomují, že jim je vidět domů</w:t>
      </w:r>
      <w:r w:rsidR="003776E5">
        <w:rPr>
          <w:rFonts w:ascii="Arial" w:eastAsia="Calibri" w:hAnsi="Arial" w:cs="Arial"/>
          <w:i/>
          <w:sz w:val="22"/>
          <w:szCs w:val="22"/>
          <w:lang w:eastAsia="en-US"/>
        </w:rPr>
        <w:t>,</w:t>
      </w:r>
      <w:r w:rsidRPr="00E94913">
        <w:rPr>
          <w:rFonts w:ascii="Arial" w:eastAsia="Calibri" w:hAnsi="Arial" w:cs="Arial"/>
          <w:i/>
          <w:sz w:val="22"/>
          <w:szCs w:val="22"/>
          <w:lang w:eastAsia="en-US"/>
        </w:rPr>
        <w:t xml:space="preserve"> a chtějí tomu předejí</w:t>
      </w:r>
      <w:r w:rsidR="008C6ECA">
        <w:rPr>
          <w:rFonts w:ascii="Arial" w:eastAsia="Calibri" w:hAnsi="Arial" w:cs="Arial"/>
          <w:i/>
          <w:sz w:val="22"/>
          <w:szCs w:val="22"/>
          <w:lang w:eastAsia="en-US"/>
        </w:rPr>
        <w:t>t</w:t>
      </w:r>
      <w:r w:rsidR="00983ADE">
        <w:rPr>
          <w:rFonts w:ascii="Arial" w:eastAsia="Calibri" w:hAnsi="Arial" w:cs="Arial"/>
          <w:i/>
          <w:sz w:val="22"/>
          <w:szCs w:val="22"/>
          <w:lang w:eastAsia="en-US"/>
        </w:rPr>
        <w:t>, což nám potvrdil i náš průzkum. Celých 69 % populace</w:t>
      </w:r>
      <w:r w:rsidR="00EB2236">
        <w:rPr>
          <w:rFonts w:ascii="Arial" w:eastAsia="Calibri" w:hAnsi="Arial" w:cs="Arial"/>
          <w:i/>
          <w:sz w:val="22"/>
          <w:szCs w:val="22"/>
          <w:lang w:eastAsia="en-US"/>
        </w:rPr>
        <w:t xml:space="preserve"> v našem dotazníku uvedlo, že používá </w:t>
      </w:r>
      <w:r w:rsidR="00EB2236">
        <w:rPr>
          <w:rFonts w:ascii="Arial" w:eastAsia="Calibri" w:hAnsi="Arial" w:cs="Arial"/>
          <w:i/>
          <w:sz w:val="22"/>
          <w:szCs w:val="22"/>
          <w:lang w:eastAsia="en-US"/>
        </w:rPr>
        <w:lastRenderedPageBreak/>
        <w:t xml:space="preserve">stínicí techniku i mimo slunečné dny, </w:t>
      </w:r>
      <w:r w:rsidR="00983ADE">
        <w:rPr>
          <w:rFonts w:ascii="Arial" w:eastAsia="Calibri" w:hAnsi="Arial" w:cs="Arial"/>
          <w:i/>
          <w:sz w:val="22"/>
          <w:szCs w:val="22"/>
          <w:lang w:eastAsia="en-US"/>
        </w:rPr>
        <w:t>aby chránil</w:t>
      </w:r>
      <w:r w:rsidR="00F01B22">
        <w:rPr>
          <w:rFonts w:ascii="Arial" w:eastAsia="Calibri" w:hAnsi="Arial" w:cs="Arial"/>
          <w:i/>
          <w:sz w:val="22"/>
          <w:szCs w:val="22"/>
          <w:lang w:eastAsia="en-US"/>
        </w:rPr>
        <w:t>o</w:t>
      </w:r>
      <w:r w:rsidR="00983ADE">
        <w:rPr>
          <w:rFonts w:ascii="Arial" w:eastAsia="Calibri" w:hAnsi="Arial" w:cs="Arial"/>
          <w:i/>
          <w:sz w:val="22"/>
          <w:szCs w:val="22"/>
          <w:lang w:eastAsia="en-US"/>
        </w:rPr>
        <w:t xml:space="preserve"> svoje soukromí,</w:t>
      </w:r>
      <w:r w:rsidRPr="00E94913">
        <w:rPr>
          <w:rFonts w:ascii="Arial" w:eastAsia="Calibri" w:hAnsi="Arial" w:cs="Arial"/>
          <w:i/>
          <w:sz w:val="22"/>
          <w:szCs w:val="22"/>
          <w:lang w:eastAsia="en-US"/>
        </w:rPr>
        <w:t>“</w:t>
      </w:r>
      <w:r w:rsidRPr="003B22EE">
        <w:rPr>
          <w:rFonts w:ascii="Arial" w:eastAsia="Calibri" w:hAnsi="Arial" w:cs="Arial"/>
          <w:sz w:val="22"/>
          <w:szCs w:val="22"/>
          <w:lang w:eastAsia="en-US"/>
        </w:rPr>
        <w:t xml:space="preserve"> informuje Filip Šimara, obchodní ředitel společnosti </w:t>
      </w:r>
      <w:r w:rsidR="008C3503">
        <w:rPr>
          <w:rFonts w:ascii="Arial" w:eastAsia="Calibri" w:hAnsi="Arial" w:cs="Arial"/>
          <w:sz w:val="22"/>
          <w:szCs w:val="22"/>
          <w:lang w:eastAsia="en-US"/>
        </w:rPr>
        <w:t>Climax</w:t>
      </w:r>
      <w:r w:rsidRPr="003B22EE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399CAAD7" w14:textId="02C7CE69" w:rsidR="003B22EE" w:rsidRDefault="003B22EE" w:rsidP="00223D0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bookmarkEnd w:id="0"/>
    <w:p w14:paraId="6E9AA06C" w14:textId="6F45491C" w:rsidR="003B22EE" w:rsidRPr="0029385B" w:rsidRDefault="003B22EE" w:rsidP="00223D0C">
      <w:pPr>
        <w:jc w:val="both"/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</w:pPr>
      <w:r w:rsidRPr="0029385B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>Čechy baví sledovat převlékání, hádky i sex</w:t>
      </w:r>
      <w:r w:rsidR="001E09BE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>uální hrátky</w:t>
      </w:r>
      <w:r w:rsidRPr="0029385B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 xml:space="preserve"> sousedů</w:t>
      </w:r>
    </w:p>
    <w:p w14:paraId="160FFEE0" w14:textId="1C67B439" w:rsidR="00667ACA" w:rsidRDefault="003B22EE" w:rsidP="00223D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E09B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průzkumu</w:t>
      </w:r>
      <w:r w:rsidR="001E09BE">
        <w:rPr>
          <w:rFonts w:ascii="Arial" w:hAnsi="Arial" w:cs="Arial"/>
          <w:sz w:val="22"/>
          <w:szCs w:val="22"/>
        </w:rPr>
        <w:t xml:space="preserve"> pro Climax</w:t>
      </w:r>
      <w:r>
        <w:rPr>
          <w:rFonts w:ascii="Arial" w:hAnsi="Arial" w:cs="Arial"/>
          <w:sz w:val="22"/>
          <w:szCs w:val="22"/>
        </w:rPr>
        <w:t xml:space="preserve"> vyplynulo, že Čechům stačí sledovat přes okna běžný chod domácnosti svých sousedů (32 %), jako je</w:t>
      </w:r>
      <w:r w:rsidR="00142FC9">
        <w:rPr>
          <w:rFonts w:ascii="Arial" w:hAnsi="Arial" w:cs="Arial"/>
          <w:sz w:val="22"/>
          <w:szCs w:val="22"/>
        </w:rPr>
        <w:t xml:space="preserve"> třeba</w:t>
      </w:r>
      <w:r>
        <w:rPr>
          <w:rFonts w:ascii="Arial" w:hAnsi="Arial" w:cs="Arial"/>
          <w:sz w:val="22"/>
          <w:szCs w:val="22"/>
        </w:rPr>
        <w:t xml:space="preserve"> vaření</w:t>
      </w:r>
      <w:r w:rsidR="00142FC9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úklid. </w:t>
      </w:r>
      <w:r w:rsidR="007324B3">
        <w:rPr>
          <w:rFonts w:ascii="Arial" w:hAnsi="Arial" w:cs="Arial"/>
          <w:sz w:val="22"/>
          <w:szCs w:val="22"/>
        </w:rPr>
        <w:t>Téměř p</w:t>
      </w:r>
      <w:r>
        <w:rPr>
          <w:rFonts w:ascii="Arial" w:hAnsi="Arial" w:cs="Arial"/>
          <w:sz w:val="22"/>
          <w:szCs w:val="22"/>
        </w:rPr>
        <w:t xml:space="preserve">ětina </w:t>
      </w:r>
      <w:r w:rsidR="006E5268">
        <w:rPr>
          <w:rFonts w:ascii="Arial" w:hAnsi="Arial" w:cs="Arial"/>
          <w:sz w:val="22"/>
          <w:szCs w:val="22"/>
        </w:rPr>
        <w:t>respondentů</w:t>
      </w:r>
      <w:r w:rsidR="00935865">
        <w:rPr>
          <w:rFonts w:ascii="Arial" w:hAnsi="Arial" w:cs="Arial"/>
          <w:sz w:val="22"/>
          <w:szCs w:val="22"/>
        </w:rPr>
        <w:t xml:space="preserve"> </w:t>
      </w:r>
      <w:r w:rsidR="00C00B68">
        <w:rPr>
          <w:rFonts w:ascii="Arial" w:hAnsi="Arial" w:cs="Arial"/>
          <w:sz w:val="22"/>
          <w:szCs w:val="22"/>
        </w:rPr>
        <w:t>se</w:t>
      </w:r>
      <w:r w:rsidR="00E9065B">
        <w:rPr>
          <w:rFonts w:ascii="Arial" w:hAnsi="Arial" w:cs="Arial"/>
          <w:sz w:val="22"/>
          <w:szCs w:val="22"/>
        </w:rPr>
        <w:t xml:space="preserve"> </w:t>
      </w:r>
      <w:r w:rsidR="00C00B68">
        <w:rPr>
          <w:rFonts w:ascii="Arial" w:hAnsi="Arial" w:cs="Arial"/>
          <w:sz w:val="22"/>
          <w:szCs w:val="22"/>
        </w:rPr>
        <w:t>netajila</w:t>
      </w:r>
      <w:r w:rsidR="00662751">
        <w:rPr>
          <w:rFonts w:ascii="Arial" w:hAnsi="Arial" w:cs="Arial"/>
          <w:sz w:val="22"/>
          <w:szCs w:val="22"/>
        </w:rPr>
        <w:t xml:space="preserve"> tím</w:t>
      </w:r>
      <w:r>
        <w:rPr>
          <w:rFonts w:ascii="Arial" w:hAnsi="Arial" w:cs="Arial"/>
          <w:sz w:val="22"/>
          <w:szCs w:val="22"/>
        </w:rPr>
        <w:t xml:space="preserve">, že ráda pozoruje hádky nebo jak se jejich soused či sousedka převléká. 6 % </w:t>
      </w:r>
      <w:r w:rsidR="00B41011">
        <w:rPr>
          <w:rFonts w:ascii="Arial" w:hAnsi="Arial" w:cs="Arial"/>
          <w:sz w:val="22"/>
          <w:szCs w:val="22"/>
        </w:rPr>
        <w:t xml:space="preserve">populace </w:t>
      </w:r>
      <w:r>
        <w:rPr>
          <w:rFonts w:ascii="Arial" w:hAnsi="Arial" w:cs="Arial"/>
          <w:sz w:val="22"/>
          <w:szCs w:val="22"/>
        </w:rPr>
        <w:t>přiznalo, že když mají štěstí, sledují přes okna sex a něžnosti.</w:t>
      </w:r>
    </w:p>
    <w:p w14:paraId="7D145442" w14:textId="77777777" w:rsidR="00667ACA" w:rsidRDefault="00667ACA" w:rsidP="00223D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C97200" w14:textId="28DFFA08" w:rsidR="00667ACA" w:rsidRDefault="00667ACA" w:rsidP="00E9065B">
      <w:pPr>
        <w:spacing w:line="276" w:lineRule="auto"/>
        <w:rPr>
          <w:rFonts w:ascii="Arial" w:hAnsi="Arial" w:cs="Arial"/>
          <w:sz w:val="22"/>
          <w:szCs w:val="22"/>
        </w:rPr>
      </w:pPr>
      <w:r w:rsidRPr="00667AC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2970F4B" wp14:editId="3387C50C">
            <wp:extent cx="3146048" cy="1387475"/>
            <wp:effectExtent l="0" t="0" r="0" b="3175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90587FA6-D05D-4FE3-8E37-2295595BF6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EB2236">
        <w:rPr>
          <w:rFonts w:ascii="Arial" w:hAnsi="Arial" w:cs="Arial"/>
          <w:sz w:val="22"/>
          <w:szCs w:val="22"/>
        </w:rPr>
        <w:t xml:space="preserve">             </w:t>
      </w:r>
      <w:r w:rsidR="00C21A9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A39F50D" wp14:editId="69916F51">
            <wp:extent cx="2077792" cy="1385195"/>
            <wp:effectExtent l="0" t="0" r="0" b="571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hutterstock_101230547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621" cy="141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CC584" w14:textId="77777777" w:rsidR="00667ACA" w:rsidRDefault="00667ACA" w:rsidP="00223D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9A05CF" w14:textId="1D5F296C" w:rsidR="003B22EE" w:rsidRDefault="003B22EE" w:rsidP="00223D0C">
      <w:pPr>
        <w:jc w:val="both"/>
        <w:rPr>
          <w:rFonts w:ascii="Arial" w:hAnsi="Arial" w:cs="Arial"/>
          <w:b/>
          <w:sz w:val="22"/>
          <w:szCs w:val="22"/>
        </w:rPr>
      </w:pPr>
      <w:r w:rsidRPr="0029385B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 xml:space="preserve">Nejvíce </w:t>
      </w:r>
      <w:r w:rsidR="00953D2D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>„čumilů“</w:t>
      </w:r>
      <w:r w:rsidRPr="0029385B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 xml:space="preserve"> i obětí je v Praze, slušňáci žijí na </w:t>
      </w:r>
      <w:r w:rsidR="00C3677E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>S</w:t>
      </w:r>
      <w:r w:rsidR="001E09BE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>everní Moravě</w:t>
      </w:r>
      <w:r w:rsidR="001E09BE">
        <w:rPr>
          <w:rFonts w:ascii="Arial" w:hAnsi="Arial" w:cs="Arial"/>
          <w:b/>
          <w:sz w:val="22"/>
          <w:szCs w:val="22"/>
        </w:rPr>
        <w:t xml:space="preserve"> </w:t>
      </w:r>
    </w:p>
    <w:p w14:paraId="5EDDBFC6" w14:textId="711CF1FB" w:rsidR="003B22EE" w:rsidRDefault="003B22EE" w:rsidP="00CD6C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Zajímá vás, jak si vedou jednotlivé regiony České republiky a jaká jsou jejich „nej“? Jenom v</w:t>
      </w:r>
      <w:r w:rsidR="00F04A83">
        <w:rPr>
          <w:rFonts w:ascii="Arial" w:hAnsi="Arial" w:cs="Arial"/>
          <w:sz w:val="22"/>
          <w:szCs w:val="22"/>
        </w:rPr>
        <w:t> </w:t>
      </w:r>
      <w:r w:rsidRPr="00CF40B0">
        <w:rPr>
          <w:rFonts w:ascii="Arial" w:hAnsi="Arial" w:cs="Arial"/>
          <w:b/>
          <w:sz w:val="22"/>
          <w:szCs w:val="22"/>
        </w:rPr>
        <w:t>Praze</w:t>
      </w:r>
      <w:r w:rsidR="00F04A83">
        <w:rPr>
          <w:rFonts w:ascii="Arial" w:hAnsi="Arial" w:cs="Arial"/>
          <w:sz w:val="22"/>
          <w:szCs w:val="22"/>
        </w:rPr>
        <w:t xml:space="preserve"> </w:t>
      </w:r>
      <w:r w:rsidR="005A7706">
        <w:rPr>
          <w:rFonts w:ascii="Arial" w:hAnsi="Arial" w:cs="Arial"/>
          <w:sz w:val="22"/>
          <w:szCs w:val="22"/>
        </w:rPr>
        <w:t>se dívá</w:t>
      </w:r>
      <w:r w:rsidR="00F04A83">
        <w:rPr>
          <w:rFonts w:ascii="Arial" w:hAnsi="Arial" w:cs="Arial"/>
          <w:sz w:val="22"/>
          <w:szCs w:val="22"/>
        </w:rPr>
        <w:t xml:space="preserve"> do oken sousedům </w:t>
      </w:r>
      <w:r w:rsidR="004B1FA5">
        <w:rPr>
          <w:rFonts w:ascii="Arial" w:hAnsi="Arial" w:cs="Arial"/>
          <w:sz w:val="22"/>
          <w:szCs w:val="22"/>
        </w:rPr>
        <w:t xml:space="preserve">téměř půl milionu </w:t>
      </w:r>
      <w:r w:rsidR="00C06F02">
        <w:rPr>
          <w:rFonts w:ascii="Arial" w:hAnsi="Arial" w:cs="Arial"/>
          <w:sz w:val="22"/>
          <w:szCs w:val="22"/>
        </w:rPr>
        <w:t>obyvatel</w:t>
      </w:r>
      <w:bookmarkStart w:id="2" w:name="_GoBack"/>
      <w:bookmarkEnd w:id="2"/>
      <w:r w:rsidR="004B1FA5">
        <w:rPr>
          <w:rFonts w:ascii="Arial" w:hAnsi="Arial" w:cs="Arial"/>
          <w:sz w:val="22"/>
          <w:szCs w:val="22"/>
        </w:rPr>
        <w:t xml:space="preserve"> (43 %)</w:t>
      </w:r>
      <w:r>
        <w:rPr>
          <w:rFonts w:ascii="Arial" w:hAnsi="Arial" w:cs="Arial"/>
          <w:sz w:val="22"/>
          <w:szCs w:val="22"/>
        </w:rPr>
        <w:t xml:space="preserve">, což je nejvíce </w:t>
      </w:r>
      <w:r w:rsidR="00953D2D" w:rsidRPr="00953D2D">
        <w:rPr>
          <w:rFonts w:ascii="Arial" w:hAnsi="Arial" w:cs="Arial"/>
          <w:sz w:val="22"/>
          <w:szCs w:val="22"/>
        </w:rPr>
        <w:t>zvědavců</w:t>
      </w:r>
      <w:r w:rsidRPr="00953D2D">
        <w:rPr>
          <w:rFonts w:ascii="Arial" w:hAnsi="Arial" w:cs="Arial"/>
          <w:sz w:val="22"/>
          <w:szCs w:val="22"/>
        </w:rPr>
        <w:t xml:space="preserve"> př</w:t>
      </w:r>
      <w:r>
        <w:rPr>
          <w:rFonts w:ascii="Arial" w:hAnsi="Arial" w:cs="Arial"/>
          <w:sz w:val="22"/>
          <w:szCs w:val="22"/>
        </w:rPr>
        <w:t>ipadajících na jeden region. Není tedy překvapivé, že jejich obě</w:t>
      </w:r>
      <w:r w:rsidR="00872553">
        <w:rPr>
          <w:rFonts w:ascii="Arial" w:hAnsi="Arial" w:cs="Arial"/>
          <w:sz w:val="22"/>
          <w:szCs w:val="22"/>
        </w:rPr>
        <w:t>ť</w:t>
      </w:r>
      <w:r>
        <w:rPr>
          <w:rFonts w:ascii="Arial" w:hAnsi="Arial" w:cs="Arial"/>
          <w:sz w:val="22"/>
          <w:szCs w:val="22"/>
        </w:rPr>
        <w:t>mi se stala více než třetina Pražanů</w:t>
      </w:r>
      <w:r w:rsidR="002A0C5B">
        <w:rPr>
          <w:rFonts w:ascii="Arial" w:hAnsi="Arial" w:cs="Arial"/>
          <w:sz w:val="22"/>
          <w:szCs w:val="22"/>
        </w:rPr>
        <w:t xml:space="preserve"> (37 %).</w:t>
      </w:r>
      <w:r>
        <w:rPr>
          <w:rFonts w:ascii="Arial" w:hAnsi="Arial" w:cs="Arial"/>
          <w:sz w:val="22"/>
          <w:szCs w:val="22"/>
        </w:rPr>
        <w:t xml:space="preserve"> </w:t>
      </w:r>
      <w:r w:rsidR="004D66A0">
        <w:rPr>
          <w:rFonts w:ascii="Arial" w:hAnsi="Arial" w:cs="Arial"/>
          <w:sz w:val="22"/>
          <w:szCs w:val="22"/>
        </w:rPr>
        <w:t xml:space="preserve">Z celé republiky </w:t>
      </w:r>
      <w:r w:rsidR="005D7EB9">
        <w:rPr>
          <w:rFonts w:ascii="Arial" w:hAnsi="Arial" w:cs="Arial"/>
          <w:sz w:val="22"/>
          <w:szCs w:val="22"/>
        </w:rPr>
        <w:t>je</w:t>
      </w:r>
      <w:r w:rsidR="005E2C0E">
        <w:rPr>
          <w:rFonts w:ascii="Arial" w:hAnsi="Arial" w:cs="Arial"/>
          <w:sz w:val="22"/>
          <w:szCs w:val="22"/>
        </w:rPr>
        <w:t xml:space="preserve"> zde</w:t>
      </w:r>
      <w:r w:rsidR="005D7EB9">
        <w:rPr>
          <w:rFonts w:ascii="Arial" w:hAnsi="Arial" w:cs="Arial"/>
          <w:sz w:val="22"/>
          <w:szCs w:val="22"/>
        </w:rPr>
        <w:t xml:space="preserve"> </w:t>
      </w:r>
      <w:r w:rsidR="007F05D4">
        <w:rPr>
          <w:rFonts w:ascii="Arial" w:hAnsi="Arial" w:cs="Arial"/>
          <w:sz w:val="22"/>
          <w:szCs w:val="22"/>
        </w:rPr>
        <w:t xml:space="preserve">nejčastěji </w:t>
      </w:r>
      <w:r>
        <w:rPr>
          <w:rFonts w:ascii="Arial" w:hAnsi="Arial" w:cs="Arial"/>
          <w:sz w:val="22"/>
          <w:szCs w:val="22"/>
        </w:rPr>
        <w:t>baví sledovat hlavně domácí</w:t>
      </w:r>
      <w:r w:rsidR="00AE73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hádky a sex. </w:t>
      </w:r>
    </w:p>
    <w:p w14:paraId="4B9918DC" w14:textId="77777777" w:rsidR="00C21A9F" w:rsidRDefault="00C21A9F" w:rsidP="00223D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16E3A2" w14:textId="18526240" w:rsidR="003B22EE" w:rsidRDefault="003B22EE" w:rsidP="00223D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Pozorovat sex a hádky ostatních naopak nejméně zajímá obyvatele </w:t>
      </w:r>
      <w:r w:rsidR="00275905">
        <w:rPr>
          <w:rFonts w:ascii="Arial" w:hAnsi="Arial" w:cs="Arial"/>
          <w:b/>
          <w:sz w:val="22"/>
          <w:szCs w:val="22"/>
        </w:rPr>
        <w:t>S</w:t>
      </w:r>
      <w:r w:rsidR="007E2357" w:rsidRPr="007E2357">
        <w:rPr>
          <w:rFonts w:ascii="Arial" w:hAnsi="Arial" w:cs="Arial"/>
          <w:b/>
          <w:sz w:val="22"/>
          <w:szCs w:val="22"/>
        </w:rPr>
        <w:t>everní Moravy</w:t>
      </w:r>
      <w:r w:rsidR="00275905">
        <w:rPr>
          <w:rFonts w:ascii="Arial" w:hAnsi="Arial" w:cs="Arial"/>
          <w:b/>
          <w:sz w:val="22"/>
          <w:szCs w:val="22"/>
        </w:rPr>
        <w:t xml:space="preserve"> a Slezska</w:t>
      </w:r>
      <w:r>
        <w:rPr>
          <w:rFonts w:ascii="Arial" w:hAnsi="Arial" w:cs="Arial"/>
          <w:sz w:val="22"/>
          <w:szCs w:val="22"/>
        </w:rPr>
        <w:t xml:space="preserve">. Zároveň si ze všech regionů v republice nejvíce chrání svoje soukromí. </w:t>
      </w:r>
      <w:r w:rsidR="00CA1B15">
        <w:rPr>
          <w:rFonts w:ascii="Arial" w:hAnsi="Arial" w:cs="Arial"/>
          <w:sz w:val="22"/>
          <w:szCs w:val="22"/>
        </w:rPr>
        <w:t xml:space="preserve">18 % regionu </w:t>
      </w:r>
      <w:r>
        <w:rPr>
          <w:rFonts w:ascii="Arial" w:hAnsi="Arial" w:cs="Arial"/>
          <w:sz w:val="22"/>
          <w:szCs w:val="22"/>
        </w:rPr>
        <w:t>si pořídil</w:t>
      </w:r>
      <w:r w:rsidR="00CA1B1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stínění jako ochranu </w:t>
      </w:r>
      <w:r w:rsidR="00953D2D">
        <w:rPr>
          <w:rFonts w:ascii="Arial" w:hAnsi="Arial" w:cs="Arial"/>
          <w:sz w:val="22"/>
          <w:szCs w:val="22"/>
        </w:rPr>
        <w:t>soukromí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527B045" w14:textId="77777777" w:rsidR="003B22EE" w:rsidRDefault="003B22EE" w:rsidP="00223D0C">
      <w:pPr>
        <w:jc w:val="both"/>
        <w:rPr>
          <w:rFonts w:ascii="Arial" w:hAnsi="Arial" w:cs="Arial"/>
          <w:sz w:val="22"/>
          <w:szCs w:val="22"/>
        </w:rPr>
      </w:pPr>
    </w:p>
    <w:p w14:paraId="2EA208A1" w14:textId="45611E05" w:rsidR="003B22EE" w:rsidRDefault="003B22EE" w:rsidP="00223D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40B0">
        <w:rPr>
          <w:rFonts w:ascii="Arial" w:hAnsi="Arial" w:cs="Arial"/>
          <w:b/>
          <w:sz w:val="22"/>
          <w:szCs w:val="22"/>
        </w:rPr>
        <w:t>Střední Čechy</w:t>
      </w:r>
      <w:r>
        <w:rPr>
          <w:rFonts w:ascii="Arial" w:hAnsi="Arial" w:cs="Arial"/>
          <w:sz w:val="22"/>
          <w:szCs w:val="22"/>
        </w:rPr>
        <w:t xml:space="preserve"> jsou regionem, kde je vidět do nejvíce domácností, a to skoro polovině</w:t>
      </w:r>
      <w:r w:rsidR="002E6D3E">
        <w:rPr>
          <w:rFonts w:ascii="Arial" w:hAnsi="Arial" w:cs="Arial"/>
          <w:sz w:val="22"/>
          <w:szCs w:val="22"/>
        </w:rPr>
        <w:t xml:space="preserve"> (48 %).</w:t>
      </w:r>
      <w:r>
        <w:rPr>
          <w:rFonts w:ascii="Arial" w:hAnsi="Arial" w:cs="Arial"/>
          <w:sz w:val="22"/>
          <w:szCs w:val="22"/>
        </w:rPr>
        <w:t xml:space="preserve"> V celé republice si zde nejvíce </w:t>
      </w:r>
      <w:r w:rsidR="00971568">
        <w:rPr>
          <w:rFonts w:ascii="Arial" w:hAnsi="Arial" w:cs="Arial"/>
          <w:sz w:val="22"/>
          <w:szCs w:val="22"/>
        </w:rPr>
        <w:t>šmíráků</w:t>
      </w:r>
      <w:r>
        <w:rPr>
          <w:rFonts w:ascii="Arial" w:hAnsi="Arial" w:cs="Arial"/>
          <w:sz w:val="22"/>
          <w:szCs w:val="22"/>
        </w:rPr>
        <w:t xml:space="preserve"> libuje ve sledování osobní hygieny a převlékání. Naopak </w:t>
      </w:r>
      <w:r w:rsidR="00687DF9">
        <w:rPr>
          <w:rFonts w:ascii="Arial" w:hAnsi="Arial" w:cs="Arial"/>
          <w:sz w:val="22"/>
          <w:szCs w:val="22"/>
        </w:rPr>
        <w:t>více než</w:t>
      </w:r>
      <w:r>
        <w:rPr>
          <w:rFonts w:ascii="Arial" w:hAnsi="Arial" w:cs="Arial"/>
          <w:sz w:val="22"/>
          <w:szCs w:val="22"/>
        </w:rPr>
        <w:t xml:space="preserve"> polovin</w:t>
      </w:r>
      <w:r w:rsidR="00687DF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obyvatel </w:t>
      </w:r>
      <w:r w:rsidR="008305E3">
        <w:rPr>
          <w:rFonts w:ascii="Arial" w:hAnsi="Arial" w:cs="Arial"/>
          <w:b/>
          <w:sz w:val="22"/>
          <w:szCs w:val="22"/>
        </w:rPr>
        <w:t>Plzeňského a Jihočeského kraje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(5</w:t>
      </w:r>
      <w:r w:rsidR="00F0777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%)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96006">
        <w:rPr>
          <w:rFonts w:ascii="Arial" w:hAnsi="Arial" w:cs="Arial"/>
          <w:sz w:val="22"/>
          <w:szCs w:val="22"/>
        </w:rPr>
        <w:t xml:space="preserve">i </w:t>
      </w:r>
      <w:r w:rsidR="00B93C5B">
        <w:rPr>
          <w:rFonts w:ascii="Arial" w:hAnsi="Arial" w:cs="Arial"/>
          <w:b/>
          <w:sz w:val="22"/>
          <w:szCs w:val="22"/>
        </w:rPr>
        <w:t xml:space="preserve">Vysočiny </w:t>
      </w:r>
      <w:r w:rsidR="0059029F">
        <w:rPr>
          <w:rFonts w:ascii="Arial" w:hAnsi="Arial" w:cs="Arial"/>
          <w:b/>
          <w:sz w:val="22"/>
          <w:szCs w:val="22"/>
        </w:rPr>
        <w:t>s</w:t>
      </w:r>
      <w:r w:rsidR="00B93C5B">
        <w:rPr>
          <w:rFonts w:ascii="Arial" w:hAnsi="Arial" w:cs="Arial"/>
          <w:b/>
          <w:sz w:val="22"/>
          <w:szCs w:val="22"/>
        </w:rPr>
        <w:t xml:space="preserve"> Jihomoravsk</w:t>
      </w:r>
      <w:r w:rsidR="0059029F">
        <w:rPr>
          <w:rFonts w:ascii="Arial" w:hAnsi="Arial" w:cs="Arial"/>
          <w:b/>
          <w:sz w:val="22"/>
          <w:szCs w:val="22"/>
        </w:rPr>
        <w:t>ým</w:t>
      </w:r>
      <w:r w:rsidR="00B93C5B">
        <w:rPr>
          <w:rFonts w:ascii="Arial" w:hAnsi="Arial" w:cs="Arial"/>
          <w:b/>
          <w:sz w:val="22"/>
          <w:szCs w:val="22"/>
        </w:rPr>
        <w:t xml:space="preserve"> kraje</w:t>
      </w:r>
      <w:r w:rsidR="0059029F">
        <w:rPr>
          <w:rFonts w:ascii="Arial" w:hAnsi="Arial" w:cs="Arial"/>
          <w:b/>
          <w:sz w:val="22"/>
          <w:szCs w:val="22"/>
        </w:rPr>
        <w:t>m</w:t>
      </w:r>
      <w:r w:rsidR="00B93C5B">
        <w:rPr>
          <w:rFonts w:ascii="Arial" w:hAnsi="Arial" w:cs="Arial"/>
          <w:b/>
          <w:sz w:val="22"/>
          <w:szCs w:val="22"/>
        </w:rPr>
        <w:t xml:space="preserve"> </w:t>
      </w:r>
      <w:r w:rsidRPr="00F40C2F">
        <w:rPr>
          <w:rFonts w:ascii="Arial" w:hAnsi="Arial" w:cs="Arial"/>
          <w:sz w:val="22"/>
          <w:szCs w:val="22"/>
        </w:rPr>
        <w:t>(60 %) přiznala</w:t>
      </w:r>
      <w:r>
        <w:rPr>
          <w:rFonts w:ascii="Arial" w:hAnsi="Arial" w:cs="Arial"/>
          <w:sz w:val="22"/>
          <w:szCs w:val="22"/>
        </w:rPr>
        <w:t xml:space="preserve">, že vidí sousedům do oken. </w:t>
      </w:r>
    </w:p>
    <w:p w14:paraId="1931DFDB" w14:textId="77777777" w:rsidR="003B22EE" w:rsidRDefault="003B22EE" w:rsidP="00223D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65A675" w14:textId="3F373908" w:rsidR="003B22EE" w:rsidRDefault="003B22EE" w:rsidP="00223D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Své soukromí si </w:t>
      </w:r>
      <w:r w:rsidR="00AC57CB">
        <w:rPr>
          <w:rFonts w:ascii="Arial" w:hAnsi="Arial" w:cs="Arial"/>
          <w:sz w:val="22"/>
          <w:szCs w:val="22"/>
        </w:rPr>
        <w:t xml:space="preserve">rádi </w:t>
      </w:r>
      <w:r>
        <w:rPr>
          <w:rFonts w:ascii="Arial" w:hAnsi="Arial" w:cs="Arial"/>
          <w:sz w:val="22"/>
          <w:szCs w:val="22"/>
        </w:rPr>
        <w:t xml:space="preserve">střeží na </w:t>
      </w:r>
      <w:r w:rsidR="00613F4E">
        <w:rPr>
          <w:rFonts w:ascii="Arial" w:hAnsi="Arial" w:cs="Arial"/>
          <w:b/>
          <w:sz w:val="22"/>
          <w:szCs w:val="22"/>
        </w:rPr>
        <w:t>Liberecku a Králov</w:t>
      </w:r>
      <w:r w:rsidR="00951279">
        <w:rPr>
          <w:rFonts w:ascii="Arial" w:hAnsi="Arial" w:cs="Arial"/>
          <w:b/>
          <w:sz w:val="22"/>
          <w:szCs w:val="22"/>
        </w:rPr>
        <w:t>é</w:t>
      </w:r>
      <w:r w:rsidR="00613F4E">
        <w:rPr>
          <w:rFonts w:ascii="Arial" w:hAnsi="Arial" w:cs="Arial"/>
          <w:b/>
          <w:sz w:val="22"/>
          <w:szCs w:val="22"/>
        </w:rPr>
        <w:t>hradecku</w:t>
      </w:r>
      <w:r w:rsidR="006777D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38 % zde vadí, že jsou šmírováni. Kdyby se přestěhovali </w:t>
      </w:r>
      <w:r w:rsidR="0012315B">
        <w:rPr>
          <w:rFonts w:ascii="Arial" w:hAnsi="Arial" w:cs="Arial"/>
          <w:sz w:val="22"/>
          <w:szCs w:val="22"/>
        </w:rPr>
        <w:t xml:space="preserve">do </w:t>
      </w:r>
      <w:r w:rsidR="0012315B" w:rsidRPr="0012315B">
        <w:rPr>
          <w:rFonts w:ascii="Arial" w:hAnsi="Arial" w:cs="Arial"/>
          <w:b/>
          <w:sz w:val="22"/>
          <w:szCs w:val="22"/>
        </w:rPr>
        <w:t>Karlovarského či Ústeckého kraje</w:t>
      </w:r>
      <w:r>
        <w:rPr>
          <w:rFonts w:ascii="Arial" w:hAnsi="Arial" w:cs="Arial"/>
          <w:sz w:val="22"/>
          <w:szCs w:val="22"/>
        </w:rPr>
        <w:t xml:space="preserve">, možná by se jim ulevilo, protože tu žije nejméně </w:t>
      </w:r>
      <w:r w:rsidR="00492082">
        <w:rPr>
          <w:rFonts w:ascii="Arial" w:hAnsi="Arial" w:cs="Arial"/>
          <w:sz w:val="22"/>
          <w:szCs w:val="22"/>
        </w:rPr>
        <w:t>šmíráků</w:t>
      </w:r>
      <w:r w:rsidR="00EA7856">
        <w:rPr>
          <w:rFonts w:ascii="Arial" w:hAnsi="Arial" w:cs="Arial"/>
          <w:sz w:val="22"/>
          <w:szCs w:val="22"/>
        </w:rPr>
        <w:t xml:space="preserve"> </w:t>
      </w:r>
      <w:r w:rsidR="00B8082A">
        <w:rPr>
          <w:rFonts w:ascii="Arial" w:hAnsi="Arial" w:cs="Arial"/>
          <w:sz w:val="22"/>
          <w:szCs w:val="22"/>
        </w:rPr>
        <w:t xml:space="preserve">(30 </w:t>
      </w:r>
      <w:r w:rsidR="00105B23">
        <w:rPr>
          <w:rFonts w:ascii="Arial" w:hAnsi="Arial" w:cs="Arial"/>
          <w:sz w:val="22"/>
          <w:szCs w:val="22"/>
        </w:rPr>
        <w:t>%)</w:t>
      </w:r>
      <w:r w:rsidR="00EA7856">
        <w:rPr>
          <w:rFonts w:ascii="Arial" w:hAnsi="Arial" w:cs="Arial"/>
          <w:sz w:val="22"/>
          <w:szCs w:val="22"/>
        </w:rPr>
        <w:t xml:space="preserve"> a je t</w:t>
      </w:r>
      <w:r w:rsidR="00AD0D3F">
        <w:rPr>
          <w:rFonts w:ascii="Arial" w:hAnsi="Arial" w:cs="Arial"/>
          <w:sz w:val="22"/>
          <w:szCs w:val="22"/>
        </w:rPr>
        <w:t xml:space="preserve">o také region, kde je </w:t>
      </w:r>
      <w:r>
        <w:rPr>
          <w:rFonts w:ascii="Arial" w:hAnsi="Arial" w:cs="Arial"/>
          <w:sz w:val="22"/>
          <w:szCs w:val="22"/>
        </w:rPr>
        <w:t>nejméně vidět do domácností</w:t>
      </w:r>
      <w:r w:rsidR="00105B23">
        <w:rPr>
          <w:rFonts w:ascii="Arial" w:hAnsi="Arial" w:cs="Arial"/>
          <w:sz w:val="22"/>
          <w:szCs w:val="22"/>
        </w:rPr>
        <w:t xml:space="preserve"> (3</w:t>
      </w:r>
      <w:r w:rsidR="00183E14">
        <w:rPr>
          <w:rFonts w:ascii="Arial" w:hAnsi="Arial" w:cs="Arial"/>
          <w:sz w:val="22"/>
          <w:szCs w:val="22"/>
        </w:rPr>
        <w:t>3</w:t>
      </w:r>
      <w:r w:rsidR="00105B23">
        <w:rPr>
          <w:rFonts w:ascii="Arial" w:hAnsi="Arial" w:cs="Arial"/>
          <w:sz w:val="22"/>
          <w:szCs w:val="22"/>
        </w:rPr>
        <w:t xml:space="preserve"> %). </w:t>
      </w:r>
    </w:p>
    <w:p w14:paraId="3BAF9E70" w14:textId="77777777" w:rsidR="003B22EE" w:rsidRDefault="003B22EE" w:rsidP="00223D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C4CA7F" w14:textId="77777777" w:rsidR="00EB2236" w:rsidRDefault="003B22EE" w:rsidP="007A63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Ani </w:t>
      </w:r>
      <w:r w:rsidR="00BE2A4C">
        <w:rPr>
          <w:rFonts w:ascii="Arial" w:hAnsi="Arial" w:cs="Arial"/>
          <w:b/>
          <w:sz w:val="22"/>
          <w:szCs w:val="22"/>
        </w:rPr>
        <w:t>S</w:t>
      </w:r>
      <w:r w:rsidRPr="0072303B">
        <w:rPr>
          <w:rFonts w:ascii="Arial" w:hAnsi="Arial" w:cs="Arial"/>
          <w:b/>
          <w:sz w:val="22"/>
          <w:szCs w:val="22"/>
        </w:rPr>
        <w:t>třední Morava</w:t>
      </w:r>
      <w:r>
        <w:rPr>
          <w:rFonts w:ascii="Arial" w:hAnsi="Arial" w:cs="Arial"/>
          <w:sz w:val="22"/>
          <w:szCs w:val="22"/>
        </w:rPr>
        <w:t xml:space="preserve"> se nebojí šmírovat a být šmírována. Nejčastěji tu lidé sledují</w:t>
      </w:r>
      <w:r w:rsidR="0043092D">
        <w:rPr>
          <w:rFonts w:ascii="Arial" w:hAnsi="Arial" w:cs="Arial"/>
          <w:sz w:val="22"/>
          <w:szCs w:val="22"/>
        </w:rPr>
        <w:t xml:space="preserve"> běžný chod domácností sousedů</w:t>
      </w:r>
      <w:r>
        <w:rPr>
          <w:rFonts w:ascii="Arial" w:hAnsi="Arial" w:cs="Arial"/>
          <w:sz w:val="22"/>
          <w:szCs w:val="22"/>
        </w:rPr>
        <w:t xml:space="preserve">. Těm to zřejmě příliš nevadí, protože pouze 10 % z nich si pořídilo na okna stínění. </w:t>
      </w:r>
    </w:p>
    <w:p w14:paraId="76EEB537" w14:textId="77777777" w:rsidR="00EB2236" w:rsidRDefault="00EB2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08B1C7E" w14:textId="1E993764" w:rsidR="007A63C3" w:rsidRPr="00EB2236" w:rsidRDefault="007A63C3" w:rsidP="007A63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EE4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Více informací </w:t>
      </w:r>
      <w:r w:rsidR="00753779">
        <w:rPr>
          <w:rFonts w:ascii="Arial" w:eastAsia="Calibri" w:hAnsi="Arial" w:cs="Arial"/>
          <w:sz w:val="22"/>
          <w:szCs w:val="22"/>
          <w:lang w:eastAsia="en-US"/>
        </w:rPr>
        <w:t xml:space="preserve">a inspirace </w:t>
      </w: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najdete na </w:t>
      </w:r>
      <w:hyperlink r:id="rId14" w:history="1">
        <w:r w:rsidRPr="00753779">
          <w:rPr>
            <w:rFonts w:ascii="Arial" w:eastAsia="Calibri" w:hAnsi="Arial" w:cs="Arial"/>
            <w:b/>
            <w:color w:val="005795"/>
            <w:sz w:val="22"/>
            <w:szCs w:val="28"/>
          </w:rPr>
          <w:t>www.climax.cz</w:t>
        </w:r>
      </w:hyperlink>
      <w:r w:rsidR="00753779" w:rsidRPr="00753779">
        <w:rPr>
          <w:rFonts w:ascii="Arial" w:hAnsi="Arial" w:cs="Arial"/>
          <w:sz w:val="22"/>
          <w:szCs w:val="28"/>
          <w:lang w:eastAsia="en-US"/>
        </w:rPr>
        <w:t>.</w:t>
      </w:r>
    </w:p>
    <w:p w14:paraId="192A6300" w14:textId="0A24AC34" w:rsidR="00AC0EB3" w:rsidRDefault="00AC0EB3" w:rsidP="007A63C3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</w:p>
    <w:p w14:paraId="59D3FC26" w14:textId="4DF9943D" w:rsidR="00AC0EB3" w:rsidRDefault="00AC0EB3" w:rsidP="00AC0E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Jana Čadová, CLIMAX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7D363F">
        <w:rPr>
          <w:rFonts w:ascii="Arial" w:eastAsia="Calibri" w:hAnsi="Arial" w:cs="Arial"/>
          <w:sz w:val="22"/>
          <w:szCs w:val="22"/>
          <w:lang w:eastAsia="en-US"/>
        </w:rPr>
        <w:t>Lukáš Jungbauer</w:t>
      </w:r>
      <w:r>
        <w:rPr>
          <w:rFonts w:ascii="Arial" w:eastAsia="Calibri" w:hAnsi="Arial" w:cs="Arial"/>
          <w:sz w:val="22"/>
          <w:szCs w:val="22"/>
          <w:lang w:eastAsia="en-US"/>
        </w:rPr>
        <w:t>, doblogoo</w:t>
      </w:r>
    </w:p>
    <w:p w14:paraId="347D14A6" w14:textId="37F95207" w:rsidR="00AC0EB3" w:rsidRDefault="00AC0EB3" w:rsidP="00AC0E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+420 571 405 614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+420 </w:t>
      </w:r>
      <w:r w:rsidR="007D363F">
        <w:rPr>
          <w:rFonts w:ascii="Arial" w:eastAsia="Calibri" w:hAnsi="Arial" w:cs="Arial"/>
          <w:sz w:val="22"/>
          <w:szCs w:val="22"/>
          <w:lang w:eastAsia="en-US"/>
        </w:rPr>
        <w:t>724 729 773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3D8DEBC9" w14:textId="25F11B88" w:rsidR="00AC0EB3" w:rsidRDefault="00AC0EB3" w:rsidP="00AC0E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j.cadova@climax.cz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7D363F">
        <w:rPr>
          <w:rFonts w:ascii="Arial" w:eastAsia="Calibri" w:hAnsi="Arial" w:cs="Arial"/>
          <w:sz w:val="22"/>
          <w:szCs w:val="22"/>
          <w:lang w:eastAsia="en-US"/>
        </w:rPr>
        <w:t>lukas</w:t>
      </w:r>
      <w:r>
        <w:rPr>
          <w:rFonts w:ascii="Arial" w:eastAsia="Calibri" w:hAnsi="Arial" w:cs="Arial"/>
          <w:sz w:val="22"/>
          <w:szCs w:val="22"/>
          <w:lang w:eastAsia="en-US"/>
        </w:rPr>
        <w:t>@doblogoo.cz</w:t>
      </w:r>
    </w:p>
    <w:p w14:paraId="3BEEF905" w14:textId="77777777" w:rsidR="00AC0EB3" w:rsidRDefault="00AC0EB3" w:rsidP="007A63C3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</w:p>
    <w:p w14:paraId="2D6A415F" w14:textId="605AAACF" w:rsidR="00753779" w:rsidRDefault="00753779" w:rsidP="007A63C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6D0450" w14:textId="6D25A0A3" w:rsidR="007A63C3" w:rsidRDefault="00753779" w:rsidP="00753779">
      <w:pPr>
        <w:spacing w:line="276" w:lineRule="auto"/>
        <w:jc w:val="both"/>
        <w:rPr>
          <w:rFonts w:ascii="Arial" w:eastAsia="Calibri" w:hAnsi="Arial" w:cs="Arial"/>
          <w:sz w:val="18"/>
          <w:szCs w:val="22"/>
          <w:lang w:eastAsia="en-US"/>
        </w:rPr>
      </w:pPr>
      <w:r w:rsidRPr="00FF3AF6">
        <w:rPr>
          <w:rFonts w:ascii="Arial" w:eastAsia="Calibri" w:hAnsi="Arial" w:cs="Arial"/>
          <w:sz w:val="18"/>
          <w:szCs w:val="22"/>
          <w:lang w:eastAsia="en-US"/>
        </w:rPr>
        <w:t>Společnost CLIMAX je největším výrobcem stínicí techniky v České republice. Zaměstnává 4</w:t>
      </w:r>
      <w:r w:rsidR="00AA2EA4">
        <w:rPr>
          <w:rFonts w:ascii="Arial" w:eastAsia="Calibri" w:hAnsi="Arial" w:cs="Arial"/>
          <w:sz w:val="18"/>
          <w:szCs w:val="22"/>
          <w:lang w:eastAsia="en-US"/>
        </w:rPr>
        <w:t>94</w:t>
      </w:r>
      <w:r w:rsidRPr="00FF3AF6">
        <w:rPr>
          <w:rFonts w:ascii="Arial" w:eastAsia="Calibri" w:hAnsi="Arial" w:cs="Arial"/>
          <w:sz w:val="18"/>
          <w:szCs w:val="22"/>
          <w:lang w:eastAsia="en-US"/>
        </w:rPr>
        <w:t xml:space="preserve"> zaměstnanců a patří k významným zaměstnavatelům ve Zlínském kraji. Na trhu působí již od roku 1993 a po celou dobu své existence klade důraz na kvalitu a špičkové zpracování svých výrobků. Výroba, sídlo společnosti a vlastní vývojové centrum se nachází ve Vsetíně. Více než polovina všech výrobků směřuje na export do zemí západní Evropy. CLIMAX vyrábí venkovní žaluzie a rolety, markýzy, svislé fasádní clony, vnitřní látkové stínění, pergoly, sítě proti hmyzu a vnitřní žaluzie</w:t>
      </w:r>
      <w:r>
        <w:rPr>
          <w:rFonts w:ascii="Arial" w:eastAsia="Calibri" w:hAnsi="Arial" w:cs="Arial"/>
          <w:sz w:val="18"/>
          <w:szCs w:val="22"/>
          <w:lang w:eastAsia="en-US"/>
        </w:rPr>
        <w:t xml:space="preserve">. </w:t>
      </w:r>
    </w:p>
    <w:p w14:paraId="71F7386E" w14:textId="77777777" w:rsidR="009105AE" w:rsidRPr="00FB0A69" w:rsidRDefault="009105AE" w:rsidP="00E57272">
      <w:pPr>
        <w:rPr>
          <w:rFonts w:ascii="Calibri" w:hAnsi="Calibri" w:cs="Calibri"/>
        </w:rPr>
      </w:pPr>
    </w:p>
    <w:sectPr w:rsidR="009105AE" w:rsidRPr="00FB0A69" w:rsidSect="00EB2236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7360E" w14:textId="77777777" w:rsidR="00201BF9" w:rsidRDefault="00201BF9">
      <w:r>
        <w:separator/>
      </w:r>
    </w:p>
  </w:endnote>
  <w:endnote w:type="continuationSeparator" w:id="0">
    <w:p w14:paraId="07E971FD" w14:textId="77777777" w:rsidR="00201BF9" w:rsidRDefault="0020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A539F" w14:textId="54CA518B" w:rsidR="00FF274B" w:rsidRDefault="006E136D" w:rsidP="00C87255">
    <w:pPr>
      <w:pStyle w:val="Zpat"/>
      <w:tabs>
        <w:tab w:val="clear" w:pos="9072"/>
        <w:tab w:val="right" w:pos="9720"/>
      </w:tabs>
      <w:ind w:left="-720" w:right="-648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2B2F514" wp14:editId="4CFE59DD">
          <wp:simplePos x="0" y="0"/>
          <wp:positionH relativeFrom="margin">
            <wp:posOffset>-721360</wp:posOffset>
          </wp:positionH>
          <wp:positionV relativeFrom="margin">
            <wp:posOffset>8886825</wp:posOffset>
          </wp:positionV>
          <wp:extent cx="7198995" cy="572135"/>
          <wp:effectExtent l="0" t="0" r="0" b="0"/>
          <wp:wrapSquare wrapText="bothSides"/>
          <wp:docPr id="9" name="obrázek 3" descr="podklad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klad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99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E4404" w14:textId="77777777" w:rsidR="00201BF9" w:rsidRDefault="00201BF9">
      <w:r>
        <w:separator/>
      </w:r>
    </w:p>
  </w:footnote>
  <w:footnote w:type="continuationSeparator" w:id="0">
    <w:p w14:paraId="107A90FF" w14:textId="77777777" w:rsidR="00201BF9" w:rsidRDefault="00201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B9B62" w14:textId="372C42EB" w:rsidR="00FF274B" w:rsidRDefault="006E136D">
    <w:pPr>
      <w:pStyle w:val="Zhlav"/>
    </w:pPr>
    <w:r>
      <w:rPr>
        <w:noProof/>
      </w:rPr>
      <w:drawing>
        <wp:inline distT="0" distB="0" distL="0" distR="0" wp14:anchorId="443F7D33" wp14:editId="1608DBC7">
          <wp:extent cx="2181225" cy="533400"/>
          <wp:effectExtent l="0" t="0" r="0" b="0"/>
          <wp:docPr id="8" name="obrázek 1" descr="CLIMAX_Logo-CZaSK-Barevne-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MAX_Logo-CZaSK-Barevne-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100956" w14:textId="77777777" w:rsidR="00C50A6C" w:rsidRDefault="00C50A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F75"/>
    <w:multiLevelType w:val="hybridMultilevel"/>
    <w:tmpl w:val="2F566E58"/>
    <w:lvl w:ilvl="0" w:tplc="2F5EA7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D31"/>
    <w:multiLevelType w:val="hybridMultilevel"/>
    <w:tmpl w:val="91D2A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269F"/>
    <w:multiLevelType w:val="hybridMultilevel"/>
    <w:tmpl w:val="33780D7C"/>
    <w:lvl w:ilvl="0" w:tplc="BFF6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D5606"/>
    <w:multiLevelType w:val="hybridMultilevel"/>
    <w:tmpl w:val="BADC1F4A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71203816"/>
    <w:multiLevelType w:val="hybridMultilevel"/>
    <w:tmpl w:val="1C7282D4"/>
    <w:lvl w:ilvl="0" w:tplc="B9E8A3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41"/>
    <w:rsid w:val="00001000"/>
    <w:rsid w:val="00002356"/>
    <w:rsid w:val="00004056"/>
    <w:rsid w:val="000041D5"/>
    <w:rsid w:val="00007DA0"/>
    <w:rsid w:val="000129D5"/>
    <w:rsid w:val="00015F57"/>
    <w:rsid w:val="000202A9"/>
    <w:rsid w:val="000207FE"/>
    <w:rsid w:val="00021B41"/>
    <w:rsid w:val="00021C8D"/>
    <w:rsid w:val="000225EF"/>
    <w:rsid w:val="000242FA"/>
    <w:rsid w:val="00027CDE"/>
    <w:rsid w:val="000322F6"/>
    <w:rsid w:val="00032D70"/>
    <w:rsid w:val="00035DEF"/>
    <w:rsid w:val="00036164"/>
    <w:rsid w:val="000378E8"/>
    <w:rsid w:val="000410CA"/>
    <w:rsid w:val="000425AF"/>
    <w:rsid w:val="000428CF"/>
    <w:rsid w:val="0004544B"/>
    <w:rsid w:val="00046581"/>
    <w:rsid w:val="000514B8"/>
    <w:rsid w:val="0005381F"/>
    <w:rsid w:val="00053AB7"/>
    <w:rsid w:val="00055A15"/>
    <w:rsid w:val="00060105"/>
    <w:rsid w:val="000611E4"/>
    <w:rsid w:val="000637C7"/>
    <w:rsid w:val="000640D1"/>
    <w:rsid w:val="000659B2"/>
    <w:rsid w:val="0007117A"/>
    <w:rsid w:val="00071363"/>
    <w:rsid w:val="00071DFA"/>
    <w:rsid w:val="00072F9B"/>
    <w:rsid w:val="000753AD"/>
    <w:rsid w:val="00083AD8"/>
    <w:rsid w:val="00091337"/>
    <w:rsid w:val="000929D4"/>
    <w:rsid w:val="000944A7"/>
    <w:rsid w:val="000A0028"/>
    <w:rsid w:val="000A381C"/>
    <w:rsid w:val="000A65AD"/>
    <w:rsid w:val="000A7BC4"/>
    <w:rsid w:val="000B046D"/>
    <w:rsid w:val="000B308D"/>
    <w:rsid w:val="000B44B0"/>
    <w:rsid w:val="000C09DE"/>
    <w:rsid w:val="000C3DB3"/>
    <w:rsid w:val="000D008B"/>
    <w:rsid w:val="000D0CC5"/>
    <w:rsid w:val="000D327B"/>
    <w:rsid w:val="000D4C17"/>
    <w:rsid w:val="000D7833"/>
    <w:rsid w:val="000D7E8F"/>
    <w:rsid w:val="000E156A"/>
    <w:rsid w:val="000E1B0B"/>
    <w:rsid w:val="000E1B1D"/>
    <w:rsid w:val="000E29EC"/>
    <w:rsid w:val="000E41C4"/>
    <w:rsid w:val="000E46C4"/>
    <w:rsid w:val="000E4A72"/>
    <w:rsid w:val="000E5238"/>
    <w:rsid w:val="000E5710"/>
    <w:rsid w:val="000F037F"/>
    <w:rsid w:val="000F3607"/>
    <w:rsid w:val="000F4256"/>
    <w:rsid w:val="000F46E0"/>
    <w:rsid w:val="000F5FAF"/>
    <w:rsid w:val="00100CA6"/>
    <w:rsid w:val="0010136F"/>
    <w:rsid w:val="00101694"/>
    <w:rsid w:val="0010529A"/>
    <w:rsid w:val="0010582F"/>
    <w:rsid w:val="00105B23"/>
    <w:rsid w:val="00113846"/>
    <w:rsid w:val="001157F7"/>
    <w:rsid w:val="001166D1"/>
    <w:rsid w:val="00122B51"/>
    <w:rsid w:val="0012315B"/>
    <w:rsid w:val="00124AA6"/>
    <w:rsid w:val="00127BBB"/>
    <w:rsid w:val="001310D7"/>
    <w:rsid w:val="00135A90"/>
    <w:rsid w:val="00140D1D"/>
    <w:rsid w:val="00142FC9"/>
    <w:rsid w:val="0014378E"/>
    <w:rsid w:val="001467D1"/>
    <w:rsid w:val="0014773C"/>
    <w:rsid w:val="00150266"/>
    <w:rsid w:val="00150BD6"/>
    <w:rsid w:val="00151507"/>
    <w:rsid w:val="00155329"/>
    <w:rsid w:val="001578A5"/>
    <w:rsid w:val="00161B04"/>
    <w:rsid w:val="00162436"/>
    <w:rsid w:val="001649A9"/>
    <w:rsid w:val="00166B42"/>
    <w:rsid w:val="00166CC8"/>
    <w:rsid w:val="001679F3"/>
    <w:rsid w:val="001715EE"/>
    <w:rsid w:val="0017362B"/>
    <w:rsid w:val="001751A5"/>
    <w:rsid w:val="0018072B"/>
    <w:rsid w:val="00183248"/>
    <w:rsid w:val="00183E14"/>
    <w:rsid w:val="00195D84"/>
    <w:rsid w:val="001970C6"/>
    <w:rsid w:val="001A0865"/>
    <w:rsid w:val="001A435E"/>
    <w:rsid w:val="001A77C3"/>
    <w:rsid w:val="001A7D83"/>
    <w:rsid w:val="001A7EB3"/>
    <w:rsid w:val="001B4C51"/>
    <w:rsid w:val="001C0062"/>
    <w:rsid w:val="001C2C34"/>
    <w:rsid w:val="001C4C9E"/>
    <w:rsid w:val="001C5E5B"/>
    <w:rsid w:val="001C5ECA"/>
    <w:rsid w:val="001D098D"/>
    <w:rsid w:val="001D17C2"/>
    <w:rsid w:val="001D3DB9"/>
    <w:rsid w:val="001D66CC"/>
    <w:rsid w:val="001E09BE"/>
    <w:rsid w:val="001E0B59"/>
    <w:rsid w:val="001E2BE6"/>
    <w:rsid w:val="001E531C"/>
    <w:rsid w:val="001E6815"/>
    <w:rsid w:val="001F32D6"/>
    <w:rsid w:val="001F3A48"/>
    <w:rsid w:val="001F700F"/>
    <w:rsid w:val="001F7C0E"/>
    <w:rsid w:val="002000B1"/>
    <w:rsid w:val="00201BF9"/>
    <w:rsid w:val="00202562"/>
    <w:rsid w:val="00202D1C"/>
    <w:rsid w:val="002032C9"/>
    <w:rsid w:val="00204033"/>
    <w:rsid w:val="00204413"/>
    <w:rsid w:val="002044B8"/>
    <w:rsid w:val="00204F95"/>
    <w:rsid w:val="00205512"/>
    <w:rsid w:val="00206847"/>
    <w:rsid w:val="00217B03"/>
    <w:rsid w:val="002220AC"/>
    <w:rsid w:val="00223D0C"/>
    <w:rsid w:val="00227572"/>
    <w:rsid w:val="00227DE9"/>
    <w:rsid w:val="00236B07"/>
    <w:rsid w:val="002401B9"/>
    <w:rsid w:val="002420E7"/>
    <w:rsid w:val="00244479"/>
    <w:rsid w:val="00247A90"/>
    <w:rsid w:val="002515E7"/>
    <w:rsid w:val="002546B2"/>
    <w:rsid w:val="0025585C"/>
    <w:rsid w:val="002577DB"/>
    <w:rsid w:val="00263050"/>
    <w:rsid w:val="00263848"/>
    <w:rsid w:val="002646BC"/>
    <w:rsid w:val="002649D0"/>
    <w:rsid w:val="00264F43"/>
    <w:rsid w:val="002675FC"/>
    <w:rsid w:val="00267EF7"/>
    <w:rsid w:val="00267FB4"/>
    <w:rsid w:val="00275905"/>
    <w:rsid w:val="00275DBD"/>
    <w:rsid w:val="002765E4"/>
    <w:rsid w:val="0027775B"/>
    <w:rsid w:val="002777DA"/>
    <w:rsid w:val="00277896"/>
    <w:rsid w:val="00281D4E"/>
    <w:rsid w:val="00282260"/>
    <w:rsid w:val="00283653"/>
    <w:rsid w:val="0028579D"/>
    <w:rsid w:val="00286A84"/>
    <w:rsid w:val="00286EB7"/>
    <w:rsid w:val="0029385B"/>
    <w:rsid w:val="0029592F"/>
    <w:rsid w:val="00296511"/>
    <w:rsid w:val="002969B1"/>
    <w:rsid w:val="002A0C5B"/>
    <w:rsid w:val="002A0D45"/>
    <w:rsid w:val="002A3367"/>
    <w:rsid w:val="002A4D1A"/>
    <w:rsid w:val="002A57C1"/>
    <w:rsid w:val="002A587C"/>
    <w:rsid w:val="002A63FA"/>
    <w:rsid w:val="002B1301"/>
    <w:rsid w:val="002B511D"/>
    <w:rsid w:val="002B7692"/>
    <w:rsid w:val="002B78C7"/>
    <w:rsid w:val="002C050B"/>
    <w:rsid w:val="002C07E8"/>
    <w:rsid w:val="002C1780"/>
    <w:rsid w:val="002C3903"/>
    <w:rsid w:val="002D2060"/>
    <w:rsid w:val="002D36C4"/>
    <w:rsid w:val="002D5943"/>
    <w:rsid w:val="002D66A0"/>
    <w:rsid w:val="002D67CF"/>
    <w:rsid w:val="002E0707"/>
    <w:rsid w:val="002E095E"/>
    <w:rsid w:val="002E1A1C"/>
    <w:rsid w:val="002E3BD9"/>
    <w:rsid w:val="002E4775"/>
    <w:rsid w:val="002E6D3E"/>
    <w:rsid w:val="002E76F0"/>
    <w:rsid w:val="002F0A5A"/>
    <w:rsid w:val="002F3960"/>
    <w:rsid w:val="002F50E1"/>
    <w:rsid w:val="002F6367"/>
    <w:rsid w:val="002F79C4"/>
    <w:rsid w:val="00303A86"/>
    <w:rsid w:val="00305471"/>
    <w:rsid w:val="00306DBF"/>
    <w:rsid w:val="0031023E"/>
    <w:rsid w:val="00310F9A"/>
    <w:rsid w:val="00311289"/>
    <w:rsid w:val="003124DA"/>
    <w:rsid w:val="00313BB5"/>
    <w:rsid w:val="003253DE"/>
    <w:rsid w:val="0032543C"/>
    <w:rsid w:val="003301F5"/>
    <w:rsid w:val="00330E8D"/>
    <w:rsid w:val="003312A8"/>
    <w:rsid w:val="003348E6"/>
    <w:rsid w:val="00334CC8"/>
    <w:rsid w:val="00335216"/>
    <w:rsid w:val="00342046"/>
    <w:rsid w:val="00342082"/>
    <w:rsid w:val="003420B1"/>
    <w:rsid w:val="00343994"/>
    <w:rsid w:val="003439AF"/>
    <w:rsid w:val="003453C5"/>
    <w:rsid w:val="00346DB1"/>
    <w:rsid w:val="00350161"/>
    <w:rsid w:val="00350193"/>
    <w:rsid w:val="00350FAD"/>
    <w:rsid w:val="00351188"/>
    <w:rsid w:val="00351D5C"/>
    <w:rsid w:val="00354E28"/>
    <w:rsid w:val="0035698A"/>
    <w:rsid w:val="003576CA"/>
    <w:rsid w:val="00361135"/>
    <w:rsid w:val="0036692B"/>
    <w:rsid w:val="0036725D"/>
    <w:rsid w:val="003678E1"/>
    <w:rsid w:val="00370FDC"/>
    <w:rsid w:val="00376E97"/>
    <w:rsid w:val="00377089"/>
    <w:rsid w:val="003776E5"/>
    <w:rsid w:val="003813A2"/>
    <w:rsid w:val="0038367A"/>
    <w:rsid w:val="00385810"/>
    <w:rsid w:val="00385D2F"/>
    <w:rsid w:val="0039232A"/>
    <w:rsid w:val="00392EE0"/>
    <w:rsid w:val="00394D09"/>
    <w:rsid w:val="00395631"/>
    <w:rsid w:val="00395644"/>
    <w:rsid w:val="00396092"/>
    <w:rsid w:val="00396329"/>
    <w:rsid w:val="003963FC"/>
    <w:rsid w:val="00396FE1"/>
    <w:rsid w:val="00397680"/>
    <w:rsid w:val="003A0FE4"/>
    <w:rsid w:val="003A3061"/>
    <w:rsid w:val="003A372E"/>
    <w:rsid w:val="003A4B09"/>
    <w:rsid w:val="003A5849"/>
    <w:rsid w:val="003A796B"/>
    <w:rsid w:val="003B1523"/>
    <w:rsid w:val="003B15A6"/>
    <w:rsid w:val="003B22EE"/>
    <w:rsid w:val="003B2350"/>
    <w:rsid w:val="003B3F4D"/>
    <w:rsid w:val="003B4135"/>
    <w:rsid w:val="003B4656"/>
    <w:rsid w:val="003C660A"/>
    <w:rsid w:val="003C7CC8"/>
    <w:rsid w:val="003D025F"/>
    <w:rsid w:val="003D1868"/>
    <w:rsid w:val="003D32A0"/>
    <w:rsid w:val="003D45F3"/>
    <w:rsid w:val="003E10C0"/>
    <w:rsid w:val="003E140C"/>
    <w:rsid w:val="003E23AD"/>
    <w:rsid w:val="003E3F8D"/>
    <w:rsid w:val="003E478C"/>
    <w:rsid w:val="003E5D7D"/>
    <w:rsid w:val="003F1126"/>
    <w:rsid w:val="003F1148"/>
    <w:rsid w:val="003F553D"/>
    <w:rsid w:val="003F6BDC"/>
    <w:rsid w:val="003F7FBF"/>
    <w:rsid w:val="00402CF9"/>
    <w:rsid w:val="00403374"/>
    <w:rsid w:val="00403F7C"/>
    <w:rsid w:val="00406728"/>
    <w:rsid w:val="00407857"/>
    <w:rsid w:val="00410260"/>
    <w:rsid w:val="004117F4"/>
    <w:rsid w:val="00412FA1"/>
    <w:rsid w:val="00413253"/>
    <w:rsid w:val="00416B08"/>
    <w:rsid w:val="00416FBD"/>
    <w:rsid w:val="004203CF"/>
    <w:rsid w:val="00421FE9"/>
    <w:rsid w:val="00422C9E"/>
    <w:rsid w:val="0042645D"/>
    <w:rsid w:val="00427A8B"/>
    <w:rsid w:val="00427D1B"/>
    <w:rsid w:val="0043092D"/>
    <w:rsid w:val="004315DF"/>
    <w:rsid w:val="00431EB5"/>
    <w:rsid w:val="00432EE8"/>
    <w:rsid w:val="0043407D"/>
    <w:rsid w:val="00435FFC"/>
    <w:rsid w:val="00437A0B"/>
    <w:rsid w:val="0044089D"/>
    <w:rsid w:val="0044186A"/>
    <w:rsid w:val="00444FE2"/>
    <w:rsid w:val="0044594C"/>
    <w:rsid w:val="0044643E"/>
    <w:rsid w:val="0045219E"/>
    <w:rsid w:val="0045679E"/>
    <w:rsid w:val="00457E18"/>
    <w:rsid w:val="004605B8"/>
    <w:rsid w:val="0046436A"/>
    <w:rsid w:val="00465957"/>
    <w:rsid w:val="00470190"/>
    <w:rsid w:val="004724B3"/>
    <w:rsid w:val="00472590"/>
    <w:rsid w:val="004738ED"/>
    <w:rsid w:val="00474CC8"/>
    <w:rsid w:val="00476280"/>
    <w:rsid w:val="004773BF"/>
    <w:rsid w:val="00480BB3"/>
    <w:rsid w:val="0048450F"/>
    <w:rsid w:val="00484D47"/>
    <w:rsid w:val="004908F3"/>
    <w:rsid w:val="00490A34"/>
    <w:rsid w:val="00490D29"/>
    <w:rsid w:val="00491AD7"/>
    <w:rsid w:val="00491B2E"/>
    <w:rsid w:val="00492082"/>
    <w:rsid w:val="00495027"/>
    <w:rsid w:val="00497ADA"/>
    <w:rsid w:val="004A1BFF"/>
    <w:rsid w:val="004A2524"/>
    <w:rsid w:val="004A6486"/>
    <w:rsid w:val="004A69E6"/>
    <w:rsid w:val="004B0355"/>
    <w:rsid w:val="004B1FA5"/>
    <w:rsid w:val="004B59F5"/>
    <w:rsid w:val="004B652E"/>
    <w:rsid w:val="004C07A8"/>
    <w:rsid w:val="004C0CD6"/>
    <w:rsid w:val="004C21EC"/>
    <w:rsid w:val="004C2EB5"/>
    <w:rsid w:val="004C4CD6"/>
    <w:rsid w:val="004C53B7"/>
    <w:rsid w:val="004C5C4B"/>
    <w:rsid w:val="004D0BB9"/>
    <w:rsid w:val="004D18C2"/>
    <w:rsid w:val="004D313B"/>
    <w:rsid w:val="004D5045"/>
    <w:rsid w:val="004D66A0"/>
    <w:rsid w:val="004D7F65"/>
    <w:rsid w:val="004E1AD3"/>
    <w:rsid w:val="004E4BED"/>
    <w:rsid w:val="004E669C"/>
    <w:rsid w:val="004E6DE8"/>
    <w:rsid w:val="004E7EA0"/>
    <w:rsid w:val="004E7ED8"/>
    <w:rsid w:val="004F1B49"/>
    <w:rsid w:val="004F6207"/>
    <w:rsid w:val="005041E3"/>
    <w:rsid w:val="00507D5F"/>
    <w:rsid w:val="00513C52"/>
    <w:rsid w:val="0052230F"/>
    <w:rsid w:val="0052259A"/>
    <w:rsid w:val="0052361E"/>
    <w:rsid w:val="00524F5F"/>
    <w:rsid w:val="005269C0"/>
    <w:rsid w:val="005327BF"/>
    <w:rsid w:val="00533B23"/>
    <w:rsid w:val="0053696C"/>
    <w:rsid w:val="00537EC8"/>
    <w:rsid w:val="00540654"/>
    <w:rsid w:val="005441D4"/>
    <w:rsid w:val="00550C68"/>
    <w:rsid w:val="00551C95"/>
    <w:rsid w:val="00552618"/>
    <w:rsid w:val="00554425"/>
    <w:rsid w:val="0055647C"/>
    <w:rsid w:val="00557633"/>
    <w:rsid w:val="0055795F"/>
    <w:rsid w:val="00557CFE"/>
    <w:rsid w:val="00564CCE"/>
    <w:rsid w:val="005661BB"/>
    <w:rsid w:val="00566DFD"/>
    <w:rsid w:val="0057024D"/>
    <w:rsid w:val="00570A19"/>
    <w:rsid w:val="00572D05"/>
    <w:rsid w:val="00577B5B"/>
    <w:rsid w:val="00581FBD"/>
    <w:rsid w:val="00583745"/>
    <w:rsid w:val="00584447"/>
    <w:rsid w:val="0058769D"/>
    <w:rsid w:val="00587C0E"/>
    <w:rsid w:val="0059029F"/>
    <w:rsid w:val="00590E18"/>
    <w:rsid w:val="00590FD7"/>
    <w:rsid w:val="00592341"/>
    <w:rsid w:val="00592C0B"/>
    <w:rsid w:val="005943A9"/>
    <w:rsid w:val="00594C7E"/>
    <w:rsid w:val="00596499"/>
    <w:rsid w:val="00597460"/>
    <w:rsid w:val="005A1197"/>
    <w:rsid w:val="005A19EC"/>
    <w:rsid w:val="005A2CF9"/>
    <w:rsid w:val="005A3A78"/>
    <w:rsid w:val="005A5B51"/>
    <w:rsid w:val="005A6FB6"/>
    <w:rsid w:val="005A743A"/>
    <w:rsid w:val="005A7706"/>
    <w:rsid w:val="005B08B5"/>
    <w:rsid w:val="005B3FD2"/>
    <w:rsid w:val="005B4A63"/>
    <w:rsid w:val="005B4BBC"/>
    <w:rsid w:val="005B5A5F"/>
    <w:rsid w:val="005C0B9C"/>
    <w:rsid w:val="005C0C86"/>
    <w:rsid w:val="005C0D28"/>
    <w:rsid w:val="005C15BE"/>
    <w:rsid w:val="005C212C"/>
    <w:rsid w:val="005C39BD"/>
    <w:rsid w:val="005D400A"/>
    <w:rsid w:val="005D432D"/>
    <w:rsid w:val="005D69DF"/>
    <w:rsid w:val="005D79AE"/>
    <w:rsid w:val="005D7EB9"/>
    <w:rsid w:val="005E2C0E"/>
    <w:rsid w:val="005E5659"/>
    <w:rsid w:val="005E6C95"/>
    <w:rsid w:val="005F008E"/>
    <w:rsid w:val="005F070D"/>
    <w:rsid w:val="005F1795"/>
    <w:rsid w:val="005F19E4"/>
    <w:rsid w:val="005F1DB2"/>
    <w:rsid w:val="005F40F3"/>
    <w:rsid w:val="005F57EA"/>
    <w:rsid w:val="00600175"/>
    <w:rsid w:val="00600435"/>
    <w:rsid w:val="00600517"/>
    <w:rsid w:val="00604E37"/>
    <w:rsid w:val="006065A0"/>
    <w:rsid w:val="0060711E"/>
    <w:rsid w:val="00607B7A"/>
    <w:rsid w:val="0061212D"/>
    <w:rsid w:val="006129EE"/>
    <w:rsid w:val="00613F4E"/>
    <w:rsid w:val="00614C0F"/>
    <w:rsid w:val="006163F1"/>
    <w:rsid w:val="00632C3B"/>
    <w:rsid w:val="00632E02"/>
    <w:rsid w:val="00634761"/>
    <w:rsid w:val="00635297"/>
    <w:rsid w:val="0063605B"/>
    <w:rsid w:val="00642E90"/>
    <w:rsid w:val="0064317D"/>
    <w:rsid w:val="0065330B"/>
    <w:rsid w:val="00655069"/>
    <w:rsid w:val="00656091"/>
    <w:rsid w:val="006560B4"/>
    <w:rsid w:val="006566B1"/>
    <w:rsid w:val="00657113"/>
    <w:rsid w:val="00660BB6"/>
    <w:rsid w:val="00661239"/>
    <w:rsid w:val="006619BF"/>
    <w:rsid w:val="00662751"/>
    <w:rsid w:val="006632FF"/>
    <w:rsid w:val="00663750"/>
    <w:rsid w:val="00663F11"/>
    <w:rsid w:val="006677DD"/>
    <w:rsid w:val="00667ACA"/>
    <w:rsid w:val="00667EA1"/>
    <w:rsid w:val="00670920"/>
    <w:rsid w:val="0067101C"/>
    <w:rsid w:val="006733BD"/>
    <w:rsid w:val="00673F00"/>
    <w:rsid w:val="0067528C"/>
    <w:rsid w:val="00676C83"/>
    <w:rsid w:val="00677507"/>
    <w:rsid w:val="006777D1"/>
    <w:rsid w:val="00681627"/>
    <w:rsid w:val="00683C08"/>
    <w:rsid w:val="0068617C"/>
    <w:rsid w:val="00686EA6"/>
    <w:rsid w:val="00687DF9"/>
    <w:rsid w:val="00691B4D"/>
    <w:rsid w:val="00695BB8"/>
    <w:rsid w:val="006B139A"/>
    <w:rsid w:val="006B2038"/>
    <w:rsid w:val="006B4469"/>
    <w:rsid w:val="006B545E"/>
    <w:rsid w:val="006B7C42"/>
    <w:rsid w:val="006C0A42"/>
    <w:rsid w:val="006C0D7D"/>
    <w:rsid w:val="006C18B6"/>
    <w:rsid w:val="006C1BA6"/>
    <w:rsid w:val="006C3464"/>
    <w:rsid w:val="006C7FB7"/>
    <w:rsid w:val="006D2C7D"/>
    <w:rsid w:val="006D395A"/>
    <w:rsid w:val="006D4C60"/>
    <w:rsid w:val="006E136D"/>
    <w:rsid w:val="006E2256"/>
    <w:rsid w:val="006E48D1"/>
    <w:rsid w:val="006E5268"/>
    <w:rsid w:val="006F00DE"/>
    <w:rsid w:val="006F6A3E"/>
    <w:rsid w:val="006F6CFC"/>
    <w:rsid w:val="00700A59"/>
    <w:rsid w:val="007010E0"/>
    <w:rsid w:val="00704C7D"/>
    <w:rsid w:val="007079C7"/>
    <w:rsid w:val="00707AB1"/>
    <w:rsid w:val="007130DD"/>
    <w:rsid w:val="00714930"/>
    <w:rsid w:val="00717EF0"/>
    <w:rsid w:val="00721E91"/>
    <w:rsid w:val="00722D07"/>
    <w:rsid w:val="00724942"/>
    <w:rsid w:val="00725597"/>
    <w:rsid w:val="007262B3"/>
    <w:rsid w:val="00726F6D"/>
    <w:rsid w:val="007324B3"/>
    <w:rsid w:val="00735360"/>
    <w:rsid w:val="0073646A"/>
    <w:rsid w:val="007372A6"/>
    <w:rsid w:val="0074114F"/>
    <w:rsid w:val="00742AD3"/>
    <w:rsid w:val="00743C6D"/>
    <w:rsid w:val="00746B8B"/>
    <w:rsid w:val="007471CD"/>
    <w:rsid w:val="0075254D"/>
    <w:rsid w:val="00753779"/>
    <w:rsid w:val="00756AB5"/>
    <w:rsid w:val="00756AF9"/>
    <w:rsid w:val="007634EA"/>
    <w:rsid w:val="007661BE"/>
    <w:rsid w:val="00766EAD"/>
    <w:rsid w:val="00770458"/>
    <w:rsid w:val="0077282B"/>
    <w:rsid w:val="007732BF"/>
    <w:rsid w:val="007762CF"/>
    <w:rsid w:val="007804F2"/>
    <w:rsid w:val="007807BE"/>
    <w:rsid w:val="00780B13"/>
    <w:rsid w:val="00780BA3"/>
    <w:rsid w:val="00781011"/>
    <w:rsid w:val="007930D0"/>
    <w:rsid w:val="00793833"/>
    <w:rsid w:val="00796E4D"/>
    <w:rsid w:val="007A05B9"/>
    <w:rsid w:val="007A083A"/>
    <w:rsid w:val="007A1861"/>
    <w:rsid w:val="007A35AE"/>
    <w:rsid w:val="007A3DC5"/>
    <w:rsid w:val="007A3F80"/>
    <w:rsid w:val="007A5209"/>
    <w:rsid w:val="007A5800"/>
    <w:rsid w:val="007A63C3"/>
    <w:rsid w:val="007A68D1"/>
    <w:rsid w:val="007B1E24"/>
    <w:rsid w:val="007B32A6"/>
    <w:rsid w:val="007B41D9"/>
    <w:rsid w:val="007B4484"/>
    <w:rsid w:val="007C0D45"/>
    <w:rsid w:val="007C1DB5"/>
    <w:rsid w:val="007C2C0A"/>
    <w:rsid w:val="007C38FF"/>
    <w:rsid w:val="007C541B"/>
    <w:rsid w:val="007C56B0"/>
    <w:rsid w:val="007C5AB1"/>
    <w:rsid w:val="007D219B"/>
    <w:rsid w:val="007D363F"/>
    <w:rsid w:val="007D62BC"/>
    <w:rsid w:val="007D6A66"/>
    <w:rsid w:val="007D72FC"/>
    <w:rsid w:val="007D754A"/>
    <w:rsid w:val="007E0E57"/>
    <w:rsid w:val="007E2357"/>
    <w:rsid w:val="007E727A"/>
    <w:rsid w:val="007E7E78"/>
    <w:rsid w:val="007F05D4"/>
    <w:rsid w:val="007F0C13"/>
    <w:rsid w:val="007F34E2"/>
    <w:rsid w:val="007F53C0"/>
    <w:rsid w:val="007F661B"/>
    <w:rsid w:val="007F6C27"/>
    <w:rsid w:val="00800C15"/>
    <w:rsid w:val="00802163"/>
    <w:rsid w:val="00804586"/>
    <w:rsid w:val="008056CA"/>
    <w:rsid w:val="00815C66"/>
    <w:rsid w:val="00815EA5"/>
    <w:rsid w:val="00824D79"/>
    <w:rsid w:val="0082553E"/>
    <w:rsid w:val="00827F8D"/>
    <w:rsid w:val="008305E3"/>
    <w:rsid w:val="00830B46"/>
    <w:rsid w:val="0083241F"/>
    <w:rsid w:val="00835610"/>
    <w:rsid w:val="00836AA3"/>
    <w:rsid w:val="0084045A"/>
    <w:rsid w:val="008409EC"/>
    <w:rsid w:val="008412FF"/>
    <w:rsid w:val="008415BD"/>
    <w:rsid w:val="00841EA8"/>
    <w:rsid w:val="00842301"/>
    <w:rsid w:val="00842F7D"/>
    <w:rsid w:val="0084334E"/>
    <w:rsid w:val="00843C79"/>
    <w:rsid w:val="00844892"/>
    <w:rsid w:val="00845101"/>
    <w:rsid w:val="00852FCA"/>
    <w:rsid w:val="008552B0"/>
    <w:rsid w:val="00861577"/>
    <w:rsid w:val="008622E4"/>
    <w:rsid w:val="008627B6"/>
    <w:rsid w:val="008640D9"/>
    <w:rsid w:val="00867309"/>
    <w:rsid w:val="00872553"/>
    <w:rsid w:val="00872BBD"/>
    <w:rsid w:val="00872CD2"/>
    <w:rsid w:val="00874CCE"/>
    <w:rsid w:val="00877A62"/>
    <w:rsid w:val="00880314"/>
    <w:rsid w:val="00881486"/>
    <w:rsid w:val="008814E1"/>
    <w:rsid w:val="00881ADF"/>
    <w:rsid w:val="008853A2"/>
    <w:rsid w:val="00895082"/>
    <w:rsid w:val="00896109"/>
    <w:rsid w:val="00897472"/>
    <w:rsid w:val="008A1BE2"/>
    <w:rsid w:val="008A4BBC"/>
    <w:rsid w:val="008A4CC6"/>
    <w:rsid w:val="008B07BB"/>
    <w:rsid w:val="008B7A58"/>
    <w:rsid w:val="008B7ABD"/>
    <w:rsid w:val="008C13D4"/>
    <w:rsid w:val="008C1B01"/>
    <w:rsid w:val="008C3503"/>
    <w:rsid w:val="008C6ECA"/>
    <w:rsid w:val="008C7562"/>
    <w:rsid w:val="008D0327"/>
    <w:rsid w:val="008D1080"/>
    <w:rsid w:val="008D3912"/>
    <w:rsid w:val="008D477E"/>
    <w:rsid w:val="008D48AF"/>
    <w:rsid w:val="008D5C0D"/>
    <w:rsid w:val="008D6438"/>
    <w:rsid w:val="008D6547"/>
    <w:rsid w:val="008D7427"/>
    <w:rsid w:val="008E2B9E"/>
    <w:rsid w:val="008E35A4"/>
    <w:rsid w:val="008E5EFE"/>
    <w:rsid w:val="008F121D"/>
    <w:rsid w:val="0090094D"/>
    <w:rsid w:val="00902DE0"/>
    <w:rsid w:val="00904A09"/>
    <w:rsid w:val="00904AAE"/>
    <w:rsid w:val="00906BA2"/>
    <w:rsid w:val="00907B32"/>
    <w:rsid w:val="009105AE"/>
    <w:rsid w:val="00923A11"/>
    <w:rsid w:val="00924496"/>
    <w:rsid w:val="00924B64"/>
    <w:rsid w:val="0092549A"/>
    <w:rsid w:val="00933360"/>
    <w:rsid w:val="009346F6"/>
    <w:rsid w:val="00934CFF"/>
    <w:rsid w:val="00935865"/>
    <w:rsid w:val="00935A14"/>
    <w:rsid w:val="009408AB"/>
    <w:rsid w:val="00940B4D"/>
    <w:rsid w:val="00940E53"/>
    <w:rsid w:val="0094172F"/>
    <w:rsid w:val="00942249"/>
    <w:rsid w:val="00942E4C"/>
    <w:rsid w:val="009434B7"/>
    <w:rsid w:val="009439E5"/>
    <w:rsid w:val="00944316"/>
    <w:rsid w:val="00944A09"/>
    <w:rsid w:val="009472C0"/>
    <w:rsid w:val="009476A2"/>
    <w:rsid w:val="00951279"/>
    <w:rsid w:val="00951934"/>
    <w:rsid w:val="00953D2D"/>
    <w:rsid w:val="00954203"/>
    <w:rsid w:val="009573C8"/>
    <w:rsid w:val="00960052"/>
    <w:rsid w:val="009602B5"/>
    <w:rsid w:val="00961147"/>
    <w:rsid w:val="0096223B"/>
    <w:rsid w:val="00962B4B"/>
    <w:rsid w:val="00962BBA"/>
    <w:rsid w:val="00964A43"/>
    <w:rsid w:val="00964BBE"/>
    <w:rsid w:val="00970087"/>
    <w:rsid w:val="00971568"/>
    <w:rsid w:val="00972F0B"/>
    <w:rsid w:val="00983ADE"/>
    <w:rsid w:val="00984736"/>
    <w:rsid w:val="00984B14"/>
    <w:rsid w:val="00986C05"/>
    <w:rsid w:val="00993597"/>
    <w:rsid w:val="00994678"/>
    <w:rsid w:val="009949D6"/>
    <w:rsid w:val="00996280"/>
    <w:rsid w:val="0099671E"/>
    <w:rsid w:val="00997AA7"/>
    <w:rsid w:val="009A08B5"/>
    <w:rsid w:val="009A4EA7"/>
    <w:rsid w:val="009A57A2"/>
    <w:rsid w:val="009B1339"/>
    <w:rsid w:val="009B1BBC"/>
    <w:rsid w:val="009B22B6"/>
    <w:rsid w:val="009B3E04"/>
    <w:rsid w:val="009B6B7B"/>
    <w:rsid w:val="009C0D8F"/>
    <w:rsid w:val="009C32B2"/>
    <w:rsid w:val="009C3EEE"/>
    <w:rsid w:val="009C645E"/>
    <w:rsid w:val="009C6A1E"/>
    <w:rsid w:val="009D2021"/>
    <w:rsid w:val="009D2D9F"/>
    <w:rsid w:val="009D460A"/>
    <w:rsid w:val="009D4746"/>
    <w:rsid w:val="009D5153"/>
    <w:rsid w:val="009D66D0"/>
    <w:rsid w:val="009D724D"/>
    <w:rsid w:val="009E16E4"/>
    <w:rsid w:val="009E3F7B"/>
    <w:rsid w:val="009E47F7"/>
    <w:rsid w:val="009E51E8"/>
    <w:rsid w:val="009E7018"/>
    <w:rsid w:val="009F05C7"/>
    <w:rsid w:val="009F07E2"/>
    <w:rsid w:val="009F2AAF"/>
    <w:rsid w:val="009F5D3F"/>
    <w:rsid w:val="009F7042"/>
    <w:rsid w:val="00A06917"/>
    <w:rsid w:val="00A1280B"/>
    <w:rsid w:val="00A1525A"/>
    <w:rsid w:val="00A15319"/>
    <w:rsid w:val="00A16DD1"/>
    <w:rsid w:val="00A178E9"/>
    <w:rsid w:val="00A2255E"/>
    <w:rsid w:val="00A235BB"/>
    <w:rsid w:val="00A24AA5"/>
    <w:rsid w:val="00A24FA5"/>
    <w:rsid w:val="00A27071"/>
    <w:rsid w:val="00A27892"/>
    <w:rsid w:val="00A27910"/>
    <w:rsid w:val="00A32027"/>
    <w:rsid w:val="00A34700"/>
    <w:rsid w:val="00A35EFF"/>
    <w:rsid w:val="00A3646D"/>
    <w:rsid w:val="00A405DF"/>
    <w:rsid w:val="00A44198"/>
    <w:rsid w:val="00A454DA"/>
    <w:rsid w:val="00A47E96"/>
    <w:rsid w:val="00A505AA"/>
    <w:rsid w:val="00A51CB4"/>
    <w:rsid w:val="00A51FF7"/>
    <w:rsid w:val="00A53F29"/>
    <w:rsid w:val="00A5501E"/>
    <w:rsid w:val="00A55C8B"/>
    <w:rsid w:val="00A5744A"/>
    <w:rsid w:val="00A64648"/>
    <w:rsid w:val="00A65D7C"/>
    <w:rsid w:val="00A65EDC"/>
    <w:rsid w:val="00A70235"/>
    <w:rsid w:val="00A73A42"/>
    <w:rsid w:val="00A75441"/>
    <w:rsid w:val="00A77C74"/>
    <w:rsid w:val="00A80838"/>
    <w:rsid w:val="00A820CB"/>
    <w:rsid w:val="00A85C5A"/>
    <w:rsid w:val="00A8736F"/>
    <w:rsid w:val="00A92AC1"/>
    <w:rsid w:val="00A964D9"/>
    <w:rsid w:val="00A96C47"/>
    <w:rsid w:val="00AA107F"/>
    <w:rsid w:val="00AA2EA4"/>
    <w:rsid w:val="00AA566F"/>
    <w:rsid w:val="00AA6555"/>
    <w:rsid w:val="00AA781B"/>
    <w:rsid w:val="00AA7958"/>
    <w:rsid w:val="00AB6379"/>
    <w:rsid w:val="00AB7078"/>
    <w:rsid w:val="00AC0EB3"/>
    <w:rsid w:val="00AC12CA"/>
    <w:rsid w:val="00AC1CD1"/>
    <w:rsid w:val="00AC25B2"/>
    <w:rsid w:val="00AC29EE"/>
    <w:rsid w:val="00AC57CB"/>
    <w:rsid w:val="00AC5D70"/>
    <w:rsid w:val="00AD0D3F"/>
    <w:rsid w:val="00AD5B54"/>
    <w:rsid w:val="00AD7054"/>
    <w:rsid w:val="00AE2F08"/>
    <w:rsid w:val="00AE5B48"/>
    <w:rsid w:val="00AE5ED5"/>
    <w:rsid w:val="00AE60E6"/>
    <w:rsid w:val="00AE637F"/>
    <w:rsid w:val="00AE63CD"/>
    <w:rsid w:val="00AE73D7"/>
    <w:rsid w:val="00AF0045"/>
    <w:rsid w:val="00AF0DF0"/>
    <w:rsid w:val="00AF1A53"/>
    <w:rsid w:val="00AF2D53"/>
    <w:rsid w:val="00AF3A51"/>
    <w:rsid w:val="00AF691A"/>
    <w:rsid w:val="00AF70F8"/>
    <w:rsid w:val="00B0074D"/>
    <w:rsid w:val="00B00A15"/>
    <w:rsid w:val="00B05F1E"/>
    <w:rsid w:val="00B07ED0"/>
    <w:rsid w:val="00B10922"/>
    <w:rsid w:val="00B12B22"/>
    <w:rsid w:val="00B13E8E"/>
    <w:rsid w:val="00B1485C"/>
    <w:rsid w:val="00B1796B"/>
    <w:rsid w:val="00B20826"/>
    <w:rsid w:val="00B21836"/>
    <w:rsid w:val="00B21C04"/>
    <w:rsid w:val="00B2653A"/>
    <w:rsid w:val="00B26C17"/>
    <w:rsid w:val="00B3042E"/>
    <w:rsid w:val="00B31219"/>
    <w:rsid w:val="00B326F9"/>
    <w:rsid w:val="00B35D3A"/>
    <w:rsid w:val="00B36122"/>
    <w:rsid w:val="00B36896"/>
    <w:rsid w:val="00B37BEA"/>
    <w:rsid w:val="00B41011"/>
    <w:rsid w:val="00B42E78"/>
    <w:rsid w:val="00B44842"/>
    <w:rsid w:val="00B44A5E"/>
    <w:rsid w:val="00B44C90"/>
    <w:rsid w:val="00B473D2"/>
    <w:rsid w:val="00B5096A"/>
    <w:rsid w:val="00B522F7"/>
    <w:rsid w:val="00B52EE8"/>
    <w:rsid w:val="00B5494E"/>
    <w:rsid w:val="00B55456"/>
    <w:rsid w:val="00B5721D"/>
    <w:rsid w:val="00B574A7"/>
    <w:rsid w:val="00B602D9"/>
    <w:rsid w:val="00B63C36"/>
    <w:rsid w:val="00B64DE3"/>
    <w:rsid w:val="00B656FF"/>
    <w:rsid w:val="00B6763C"/>
    <w:rsid w:val="00B7276E"/>
    <w:rsid w:val="00B766A4"/>
    <w:rsid w:val="00B768E7"/>
    <w:rsid w:val="00B8082A"/>
    <w:rsid w:val="00B811CF"/>
    <w:rsid w:val="00B82090"/>
    <w:rsid w:val="00B82248"/>
    <w:rsid w:val="00B84ECC"/>
    <w:rsid w:val="00B93C5B"/>
    <w:rsid w:val="00B93ECD"/>
    <w:rsid w:val="00B9618A"/>
    <w:rsid w:val="00BA5A54"/>
    <w:rsid w:val="00BA676B"/>
    <w:rsid w:val="00BA7D96"/>
    <w:rsid w:val="00BA7E08"/>
    <w:rsid w:val="00BB0673"/>
    <w:rsid w:val="00BB3943"/>
    <w:rsid w:val="00BB5FE7"/>
    <w:rsid w:val="00BC0695"/>
    <w:rsid w:val="00BC171E"/>
    <w:rsid w:val="00BC2335"/>
    <w:rsid w:val="00BC2C0E"/>
    <w:rsid w:val="00BC3FF0"/>
    <w:rsid w:val="00BC5F8B"/>
    <w:rsid w:val="00BC650A"/>
    <w:rsid w:val="00BD3711"/>
    <w:rsid w:val="00BD3F89"/>
    <w:rsid w:val="00BD40A9"/>
    <w:rsid w:val="00BD4565"/>
    <w:rsid w:val="00BD535B"/>
    <w:rsid w:val="00BD6666"/>
    <w:rsid w:val="00BD6C47"/>
    <w:rsid w:val="00BE2498"/>
    <w:rsid w:val="00BE2A4C"/>
    <w:rsid w:val="00BE2AEB"/>
    <w:rsid w:val="00BE4C7B"/>
    <w:rsid w:val="00BF096C"/>
    <w:rsid w:val="00BF44BE"/>
    <w:rsid w:val="00BF7150"/>
    <w:rsid w:val="00BF7451"/>
    <w:rsid w:val="00C00B68"/>
    <w:rsid w:val="00C01990"/>
    <w:rsid w:val="00C01A2D"/>
    <w:rsid w:val="00C051CA"/>
    <w:rsid w:val="00C0630F"/>
    <w:rsid w:val="00C06509"/>
    <w:rsid w:val="00C06A0F"/>
    <w:rsid w:val="00C06F02"/>
    <w:rsid w:val="00C06FD8"/>
    <w:rsid w:val="00C1076D"/>
    <w:rsid w:val="00C10849"/>
    <w:rsid w:val="00C109BA"/>
    <w:rsid w:val="00C10D5D"/>
    <w:rsid w:val="00C11640"/>
    <w:rsid w:val="00C11FF6"/>
    <w:rsid w:val="00C13898"/>
    <w:rsid w:val="00C21A9F"/>
    <w:rsid w:val="00C21D4D"/>
    <w:rsid w:val="00C24A86"/>
    <w:rsid w:val="00C26DE1"/>
    <w:rsid w:val="00C270DD"/>
    <w:rsid w:val="00C27C4D"/>
    <w:rsid w:val="00C31448"/>
    <w:rsid w:val="00C31D88"/>
    <w:rsid w:val="00C35AA4"/>
    <w:rsid w:val="00C3677E"/>
    <w:rsid w:val="00C36919"/>
    <w:rsid w:val="00C36F28"/>
    <w:rsid w:val="00C42218"/>
    <w:rsid w:val="00C42A66"/>
    <w:rsid w:val="00C43521"/>
    <w:rsid w:val="00C4637E"/>
    <w:rsid w:val="00C467DF"/>
    <w:rsid w:val="00C500BB"/>
    <w:rsid w:val="00C50A6C"/>
    <w:rsid w:val="00C52666"/>
    <w:rsid w:val="00C52863"/>
    <w:rsid w:val="00C52F68"/>
    <w:rsid w:val="00C559E0"/>
    <w:rsid w:val="00C56341"/>
    <w:rsid w:val="00C57929"/>
    <w:rsid w:val="00C57FE4"/>
    <w:rsid w:val="00C623F7"/>
    <w:rsid w:val="00C631DF"/>
    <w:rsid w:val="00C63249"/>
    <w:rsid w:val="00C6358C"/>
    <w:rsid w:val="00C66895"/>
    <w:rsid w:val="00C67183"/>
    <w:rsid w:val="00C6731A"/>
    <w:rsid w:val="00C70B59"/>
    <w:rsid w:val="00C711BC"/>
    <w:rsid w:val="00C71416"/>
    <w:rsid w:val="00C810DA"/>
    <w:rsid w:val="00C824DE"/>
    <w:rsid w:val="00C843D4"/>
    <w:rsid w:val="00C85242"/>
    <w:rsid w:val="00C87255"/>
    <w:rsid w:val="00C87338"/>
    <w:rsid w:val="00C8797C"/>
    <w:rsid w:val="00C913F4"/>
    <w:rsid w:val="00C921E7"/>
    <w:rsid w:val="00C94080"/>
    <w:rsid w:val="00C94F1A"/>
    <w:rsid w:val="00C954C5"/>
    <w:rsid w:val="00C961E1"/>
    <w:rsid w:val="00CA0E6E"/>
    <w:rsid w:val="00CA1B15"/>
    <w:rsid w:val="00CB1A36"/>
    <w:rsid w:val="00CB3FF6"/>
    <w:rsid w:val="00CB4263"/>
    <w:rsid w:val="00CB45A3"/>
    <w:rsid w:val="00CB49D8"/>
    <w:rsid w:val="00CB6181"/>
    <w:rsid w:val="00CC1138"/>
    <w:rsid w:val="00CC11EB"/>
    <w:rsid w:val="00CC25BE"/>
    <w:rsid w:val="00CC27EC"/>
    <w:rsid w:val="00CC2C90"/>
    <w:rsid w:val="00CC494A"/>
    <w:rsid w:val="00CC5030"/>
    <w:rsid w:val="00CC51D3"/>
    <w:rsid w:val="00CC7477"/>
    <w:rsid w:val="00CC7840"/>
    <w:rsid w:val="00CD169D"/>
    <w:rsid w:val="00CD2A16"/>
    <w:rsid w:val="00CD3223"/>
    <w:rsid w:val="00CD322D"/>
    <w:rsid w:val="00CD460C"/>
    <w:rsid w:val="00CD5099"/>
    <w:rsid w:val="00CD6CE5"/>
    <w:rsid w:val="00CE25E0"/>
    <w:rsid w:val="00CE4CD1"/>
    <w:rsid w:val="00CE693E"/>
    <w:rsid w:val="00CE7A4F"/>
    <w:rsid w:val="00CF1AB1"/>
    <w:rsid w:val="00CF2913"/>
    <w:rsid w:val="00CF5CA1"/>
    <w:rsid w:val="00CF62B2"/>
    <w:rsid w:val="00D01318"/>
    <w:rsid w:val="00D01677"/>
    <w:rsid w:val="00D01FBD"/>
    <w:rsid w:val="00D0277C"/>
    <w:rsid w:val="00D05289"/>
    <w:rsid w:val="00D11B1F"/>
    <w:rsid w:val="00D15BD0"/>
    <w:rsid w:val="00D217D8"/>
    <w:rsid w:val="00D21FFE"/>
    <w:rsid w:val="00D23EEA"/>
    <w:rsid w:val="00D24E64"/>
    <w:rsid w:val="00D31D95"/>
    <w:rsid w:val="00D321EC"/>
    <w:rsid w:val="00D3366C"/>
    <w:rsid w:val="00D37653"/>
    <w:rsid w:val="00D3789A"/>
    <w:rsid w:val="00D41DE3"/>
    <w:rsid w:val="00D422E1"/>
    <w:rsid w:val="00D466AE"/>
    <w:rsid w:val="00D512F3"/>
    <w:rsid w:val="00D57A64"/>
    <w:rsid w:val="00D60F85"/>
    <w:rsid w:val="00D62178"/>
    <w:rsid w:val="00D6262E"/>
    <w:rsid w:val="00D62F74"/>
    <w:rsid w:val="00D6534C"/>
    <w:rsid w:val="00D65632"/>
    <w:rsid w:val="00D67237"/>
    <w:rsid w:val="00D67E37"/>
    <w:rsid w:val="00D72A91"/>
    <w:rsid w:val="00D73034"/>
    <w:rsid w:val="00D73128"/>
    <w:rsid w:val="00D74D51"/>
    <w:rsid w:val="00D7734A"/>
    <w:rsid w:val="00D82350"/>
    <w:rsid w:val="00D8268F"/>
    <w:rsid w:val="00D8614B"/>
    <w:rsid w:val="00D862F4"/>
    <w:rsid w:val="00D877A4"/>
    <w:rsid w:val="00D93CD5"/>
    <w:rsid w:val="00D94FE1"/>
    <w:rsid w:val="00D9580F"/>
    <w:rsid w:val="00DA5484"/>
    <w:rsid w:val="00DA5AC8"/>
    <w:rsid w:val="00DB063B"/>
    <w:rsid w:val="00DB11CF"/>
    <w:rsid w:val="00DB2A38"/>
    <w:rsid w:val="00DB558C"/>
    <w:rsid w:val="00DB6F76"/>
    <w:rsid w:val="00DC0714"/>
    <w:rsid w:val="00DC3D89"/>
    <w:rsid w:val="00DD0307"/>
    <w:rsid w:val="00DD7C48"/>
    <w:rsid w:val="00DE2B00"/>
    <w:rsid w:val="00DF07CF"/>
    <w:rsid w:val="00DF347A"/>
    <w:rsid w:val="00DF37A4"/>
    <w:rsid w:val="00DF4D7D"/>
    <w:rsid w:val="00DF6029"/>
    <w:rsid w:val="00E00106"/>
    <w:rsid w:val="00E017F5"/>
    <w:rsid w:val="00E0368D"/>
    <w:rsid w:val="00E04028"/>
    <w:rsid w:val="00E0407C"/>
    <w:rsid w:val="00E051DD"/>
    <w:rsid w:val="00E10D21"/>
    <w:rsid w:val="00E10E56"/>
    <w:rsid w:val="00E11B21"/>
    <w:rsid w:val="00E11E1F"/>
    <w:rsid w:val="00E14592"/>
    <w:rsid w:val="00E15725"/>
    <w:rsid w:val="00E15AE6"/>
    <w:rsid w:val="00E167E2"/>
    <w:rsid w:val="00E211B2"/>
    <w:rsid w:val="00E22101"/>
    <w:rsid w:val="00E22B0F"/>
    <w:rsid w:val="00E24D79"/>
    <w:rsid w:val="00E2560A"/>
    <w:rsid w:val="00E259A1"/>
    <w:rsid w:val="00E27CC0"/>
    <w:rsid w:val="00E27F05"/>
    <w:rsid w:val="00E30166"/>
    <w:rsid w:val="00E304C9"/>
    <w:rsid w:val="00E316D9"/>
    <w:rsid w:val="00E31C35"/>
    <w:rsid w:val="00E32674"/>
    <w:rsid w:val="00E349C7"/>
    <w:rsid w:val="00E34ECB"/>
    <w:rsid w:val="00E36CD5"/>
    <w:rsid w:val="00E37569"/>
    <w:rsid w:val="00E40932"/>
    <w:rsid w:val="00E41755"/>
    <w:rsid w:val="00E423E4"/>
    <w:rsid w:val="00E44EA5"/>
    <w:rsid w:val="00E459AD"/>
    <w:rsid w:val="00E50E8C"/>
    <w:rsid w:val="00E57272"/>
    <w:rsid w:val="00E61F49"/>
    <w:rsid w:val="00E63419"/>
    <w:rsid w:val="00E66DFE"/>
    <w:rsid w:val="00E71438"/>
    <w:rsid w:val="00E7398E"/>
    <w:rsid w:val="00E74452"/>
    <w:rsid w:val="00E75F10"/>
    <w:rsid w:val="00E76695"/>
    <w:rsid w:val="00E773DA"/>
    <w:rsid w:val="00E80AB2"/>
    <w:rsid w:val="00E815C7"/>
    <w:rsid w:val="00E82123"/>
    <w:rsid w:val="00E82152"/>
    <w:rsid w:val="00E83EEA"/>
    <w:rsid w:val="00E85B2B"/>
    <w:rsid w:val="00E86079"/>
    <w:rsid w:val="00E86125"/>
    <w:rsid w:val="00E86409"/>
    <w:rsid w:val="00E9065B"/>
    <w:rsid w:val="00E91B0E"/>
    <w:rsid w:val="00E94913"/>
    <w:rsid w:val="00E96006"/>
    <w:rsid w:val="00EA074B"/>
    <w:rsid w:val="00EA5D5C"/>
    <w:rsid w:val="00EA6391"/>
    <w:rsid w:val="00EA7081"/>
    <w:rsid w:val="00EA7856"/>
    <w:rsid w:val="00EB2236"/>
    <w:rsid w:val="00EB23C6"/>
    <w:rsid w:val="00EB5CF7"/>
    <w:rsid w:val="00EB5D98"/>
    <w:rsid w:val="00EC0477"/>
    <w:rsid w:val="00EC04E5"/>
    <w:rsid w:val="00EC600F"/>
    <w:rsid w:val="00ED36C8"/>
    <w:rsid w:val="00ED646C"/>
    <w:rsid w:val="00EE0D9F"/>
    <w:rsid w:val="00EF004D"/>
    <w:rsid w:val="00EF1CF4"/>
    <w:rsid w:val="00EF1F0E"/>
    <w:rsid w:val="00EF2E5D"/>
    <w:rsid w:val="00EF2ED0"/>
    <w:rsid w:val="00EF77C1"/>
    <w:rsid w:val="00F0140B"/>
    <w:rsid w:val="00F01B22"/>
    <w:rsid w:val="00F04A83"/>
    <w:rsid w:val="00F04C63"/>
    <w:rsid w:val="00F04F5C"/>
    <w:rsid w:val="00F0582D"/>
    <w:rsid w:val="00F05900"/>
    <w:rsid w:val="00F05F31"/>
    <w:rsid w:val="00F06F5D"/>
    <w:rsid w:val="00F0777F"/>
    <w:rsid w:val="00F1144B"/>
    <w:rsid w:val="00F11B95"/>
    <w:rsid w:val="00F11BD1"/>
    <w:rsid w:val="00F12C52"/>
    <w:rsid w:val="00F16D46"/>
    <w:rsid w:val="00F22020"/>
    <w:rsid w:val="00F22E8B"/>
    <w:rsid w:val="00F239D3"/>
    <w:rsid w:val="00F24FF8"/>
    <w:rsid w:val="00F26F8D"/>
    <w:rsid w:val="00F304BE"/>
    <w:rsid w:val="00F30532"/>
    <w:rsid w:val="00F326AF"/>
    <w:rsid w:val="00F35CFF"/>
    <w:rsid w:val="00F36EC2"/>
    <w:rsid w:val="00F400A7"/>
    <w:rsid w:val="00F433CE"/>
    <w:rsid w:val="00F445EB"/>
    <w:rsid w:val="00F469A0"/>
    <w:rsid w:val="00F47782"/>
    <w:rsid w:val="00F4794A"/>
    <w:rsid w:val="00F47D53"/>
    <w:rsid w:val="00F51410"/>
    <w:rsid w:val="00F5720E"/>
    <w:rsid w:val="00F615B4"/>
    <w:rsid w:val="00F629D8"/>
    <w:rsid w:val="00F65EFE"/>
    <w:rsid w:val="00F67259"/>
    <w:rsid w:val="00F700B2"/>
    <w:rsid w:val="00F7124E"/>
    <w:rsid w:val="00F7167C"/>
    <w:rsid w:val="00F72480"/>
    <w:rsid w:val="00F76A6C"/>
    <w:rsid w:val="00F81120"/>
    <w:rsid w:val="00F81AA4"/>
    <w:rsid w:val="00F8258F"/>
    <w:rsid w:val="00F82B09"/>
    <w:rsid w:val="00F83EB8"/>
    <w:rsid w:val="00F85857"/>
    <w:rsid w:val="00F86957"/>
    <w:rsid w:val="00F878A5"/>
    <w:rsid w:val="00F906D0"/>
    <w:rsid w:val="00F90756"/>
    <w:rsid w:val="00F90ACE"/>
    <w:rsid w:val="00F90D03"/>
    <w:rsid w:val="00F91361"/>
    <w:rsid w:val="00F93423"/>
    <w:rsid w:val="00F95D4E"/>
    <w:rsid w:val="00F9759C"/>
    <w:rsid w:val="00F9763E"/>
    <w:rsid w:val="00F97F05"/>
    <w:rsid w:val="00FA2ED2"/>
    <w:rsid w:val="00FA519F"/>
    <w:rsid w:val="00FB00D2"/>
    <w:rsid w:val="00FB0A69"/>
    <w:rsid w:val="00FB0F24"/>
    <w:rsid w:val="00FB3E99"/>
    <w:rsid w:val="00FB4234"/>
    <w:rsid w:val="00FB75C0"/>
    <w:rsid w:val="00FC07BA"/>
    <w:rsid w:val="00FC1A78"/>
    <w:rsid w:val="00FC4A15"/>
    <w:rsid w:val="00FD09A4"/>
    <w:rsid w:val="00FD1E93"/>
    <w:rsid w:val="00FD295C"/>
    <w:rsid w:val="00FD3495"/>
    <w:rsid w:val="00FD3C11"/>
    <w:rsid w:val="00FD541E"/>
    <w:rsid w:val="00FD68FE"/>
    <w:rsid w:val="00FD6E75"/>
    <w:rsid w:val="00FD7690"/>
    <w:rsid w:val="00FD7DC2"/>
    <w:rsid w:val="00FE2C63"/>
    <w:rsid w:val="00FE30A4"/>
    <w:rsid w:val="00FE34F9"/>
    <w:rsid w:val="00FE5CED"/>
    <w:rsid w:val="00FF14A2"/>
    <w:rsid w:val="00FF274B"/>
    <w:rsid w:val="00FF49A1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2F35CB1"/>
  <w15:chartTrackingRefBased/>
  <w15:docId w15:val="{4D471BA3-E9E6-4EAB-8BB0-0868C805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4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416"/>
    <w:pPr>
      <w:tabs>
        <w:tab w:val="center" w:pos="4536"/>
        <w:tab w:val="right" w:pos="9072"/>
      </w:tabs>
    </w:pPr>
  </w:style>
  <w:style w:type="character" w:styleId="Hypertextovodkaz">
    <w:name w:val="Hyperlink"/>
    <w:rsid w:val="007372A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0D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E0D9F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7A63C3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</w:style>
  <w:style w:type="paragraph" w:styleId="Normlnweb">
    <w:name w:val="Normal (Web)"/>
    <w:basedOn w:val="Normln"/>
    <w:uiPriority w:val="99"/>
    <w:unhideWhenUsed/>
    <w:rsid w:val="00D67E37"/>
    <w:pPr>
      <w:spacing w:before="100" w:beforeAutospacing="1" w:after="100" w:afterAutospacing="1"/>
    </w:pPr>
  </w:style>
  <w:style w:type="paragraph" w:styleId="Pedmtkomente">
    <w:name w:val="annotation subject"/>
    <w:basedOn w:val="Textkomente"/>
    <w:next w:val="Textkomente"/>
    <w:link w:val="PedmtkomenteChar"/>
    <w:rsid w:val="008D6547"/>
    <w:rPr>
      <w:b/>
      <w:bCs/>
    </w:rPr>
  </w:style>
  <w:style w:type="character" w:customStyle="1" w:styleId="PedmtkomenteChar">
    <w:name w:val="Předmět komentáře Char"/>
    <w:link w:val="Pedmtkomente"/>
    <w:rsid w:val="008D6547"/>
    <w:rPr>
      <w:b/>
      <w:bCs/>
    </w:rPr>
  </w:style>
  <w:style w:type="character" w:styleId="Nevyeenzmnka">
    <w:name w:val="Unresolved Mention"/>
    <w:uiPriority w:val="99"/>
    <w:semiHidden/>
    <w:unhideWhenUsed/>
    <w:rsid w:val="008D654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E48D1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681627"/>
    <w:rPr>
      <w:i/>
      <w:iCs/>
    </w:rPr>
  </w:style>
  <w:style w:type="paragraph" w:styleId="Textpoznpodarou">
    <w:name w:val="footnote text"/>
    <w:basedOn w:val="Normln"/>
    <w:link w:val="TextpoznpodarouChar"/>
    <w:uiPriority w:val="99"/>
    <w:unhideWhenUsed/>
    <w:rsid w:val="003B22E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B22EE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3B2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9052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climax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1019117190494292"/>
          <c:y val="4.7047809365187751E-2"/>
          <c:w val="0.54153923519797154"/>
          <c:h val="0.9178354224898328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543466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4472C4">
                  <a:lumMod val="75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F72-4E79-8A6F-A2C0F83C0F4D}"/>
              </c:ext>
            </c:extLst>
          </c:dPt>
          <c:dPt>
            <c:idx val="1"/>
            <c:invertIfNegative val="0"/>
            <c:bubble3D val="0"/>
            <c:spPr>
              <a:solidFill>
                <a:srgbClr val="4472C4">
                  <a:lumMod val="75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3F72-4E79-8A6F-A2C0F83C0F4D}"/>
              </c:ext>
            </c:extLst>
          </c:dPt>
          <c:dPt>
            <c:idx val="3"/>
            <c:invertIfNegative val="0"/>
            <c:bubble3D val="0"/>
            <c:spPr>
              <a:solidFill>
                <a:sysClr val="window" lastClr="FFFFFF">
                  <a:lumMod val="50000"/>
                </a:sys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3F72-4E79-8A6F-A2C0F83C0F4D}"/>
              </c:ext>
            </c:extLst>
          </c:dPt>
          <c:dPt>
            <c:idx val="4"/>
            <c:invertIfNegative val="0"/>
            <c:bubble3D val="0"/>
            <c:spPr>
              <a:solidFill>
                <a:sysClr val="window" lastClr="FFFFFF">
                  <a:lumMod val="50000"/>
                </a:sys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3F72-4E79-8A6F-A2C0F83C0F4D}"/>
              </c:ext>
            </c:extLst>
          </c:dPt>
          <c:dPt>
            <c:idx val="5"/>
            <c:invertIfNegative val="0"/>
            <c:bubble3D val="0"/>
            <c:spPr>
              <a:solidFill>
                <a:sysClr val="window" lastClr="FFFFFF">
                  <a:lumMod val="50000"/>
                </a:sys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3F72-4E79-8A6F-A2C0F83C0F4D}"/>
              </c:ext>
            </c:extLst>
          </c:dPt>
          <c:dPt>
            <c:idx val="6"/>
            <c:invertIfNegative val="0"/>
            <c:bubble3D val="0"/>
            <c:spPr>
              <a:solidFill>
                <a:sysClr val="window" lastClr="FFFFFF">
                  <a:lumMod val="50000"/>
                </a:sys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3F72-4E79-8A6F-A2C0F83C0F4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Sheet1!$A$1:$A$7</c:f>
              <c:strCache>
                <c:ptCount val="7"/>
                <c:pt idx="0">
                  <c:v>Muži</c:v>
                </c:pt>
                <c:pt idx="1">
                  <c:v>Ženy</c:v>
                </c:pt>
                <c:pt idx="3">
                  <c:v>18-29 let</c:v>
                </c:pt>
                <c:pt idx="4">
                  <c:v>30-44 let</c:v>
                </c:pt>
                <c:pt idx="5">
                  <c:v>45-59 let</c:v>
                </c:pt>
                <c:pt idx="6">
                  <c:v>60 a více let</c:v>
                </c:pt>
              </c:strCache>
            </c:strRef>
          </c:cat>
          <c:val>
            <c:numRef>
              <c:f>Sheet1!$B$1:$B$7</c:f>
              <c:numCache>
                <c:formatCode>0%</c:formatCode>
                <c:ptCount val="7"/>
                <c:pt idx="0">
                  <c:v>0.39694077074336576</c:v>
                </c:pt>
                <c:pt idx="1">
                  <c:v>0.36387956093001345</c:v>
                </c:pt>
                <c:pt idx="3">
                  <c:v>0.48688871507377035</c:v>
                </c:pt>
                <c:pt idx="4">
                  <c:v>0.41048664119013822</c:v>
                </c:pt>
                <c:pt idx="5">
                  <c:v>0.37330239933873544</c:v>
                </c:pt>
                <c:pt idx="6">
                  <c:v>0.29762020129132383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15:tx>
              </c15:filteredSeriesTitle>
            </c:ext>
            <c:ext xmlns:c16="http://schemas.microsoft.com/office/drawing/2014/chart" uri="{C3380CC4-5D6E-409C-BE32-E72D297353CC}">
              <c16:uniqueId val="{00000009-3F72-4E79-8A6F-A2C0F83C0F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136247936"/>
        <c:axId val="136253824"/>
      </c:barChart>
      <c:catAx>
        <c:axId val="136247936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19050">
            <a:noFill/>
          </a:ln>
        </c:spPr>
        <c:txPr>
          <a:bodyPr/>
          <a:lstStyle/>
          <a:p>
            <a:pPr>
              <a:defRPr sz="800"/>
            </a:pPr>
            <a:endParaRPr lang="cs-CZ"/>
          </a:p>
        </c:txPr>
        <c:crossAx val="136253824"/>
        <c:crosses val="autoZero"/>
        <c:auto val="1"/>
        <c:lblAlgn val="ctr"/>
        <c:lblOffset val="100"/>
        <c:noMultiLvlLbl val="0"/>
      </c:catAx>
      <c:valAx>
        <c:axId val="136253824"/>
        <c:scaling>
          <c:orientation val="minMax"/>
          <c:max val="0.5"/>
          <c:min val="0"/>
        </c:scaling>
        <c:delete val="1"/>
        <c:axPos val="t"/>
        <c:numFmt formatCode="0%" sourceLinked="1"/>
        <c:majorTickMark val="out"/>
        <c:minorTickMark val="none"/>
        <c:tickLblPos val="nextTo"/>
        <c:crossAx val="1362479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6250423988630158E-3"/>
          <c:y val="1.1155075354127165E-2"/>
          <c:w val="0.98578369498904306"/>
          <c:h val="0.9776898492917456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ysClr val="window" lastClr="FFFFFF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Celá populace</c:v>
                </c:pt>
                <c:pt idx="1">
                  <c:v>Je vidět do oken</c:v>
                </c:pt>
                <c:pt idx="2">
                  <c:v>Vadí, že je vidět do oken</c:v>
                </c:pt>
                <c:pt idx="3">
                  <c:v>Má zkušenost se šmírováním</c:v>
                </c:pt>
                <c:pt idx="4">
                  <c:v>Pořídili stínění proti šmírování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</c:v>
                </c:pt>
                <c:pt idx="1">
                  <c:v>0.27949999999999997</c:v>
                </c:pt>
                <c:pt idx="2">
                  <c:v>0.32850000000000001</c:v>
                </c:pt>
                <c:pt idx="3">
                  <c:v>0.35650000000000004</c:v>
                </c:pt>
                <c:pt idx="4">
                  <c:v>0.42649999999999999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14-48FB-B8A1-BA3855BAE32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7A000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7A0000">
                  <a:alpha val="2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4214-48FB-B8A1-BA3855BAE326}"/>
              </c:ext>
            </c:extLst>
          </c:dPt>
          <c:dPt>
            <c:idx val="1"/>
            <c:invertIfNegative val="0"/>
            <c:bubble3D val="0"/>
            <c:spPr>
              <a:solidFill>
                <a:srgbClr val="7A0000">
                  <a:alpha val="4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4214-48FB-B8A1-BA3855BAE326}"/>
              </c:ext>
            </c:extLst>
          </c:dPt>
          <c:dPt>
            <c:idx val="2"/>
            <c:invertIfNegative val="0"/>
            <c:bubble3D val="0"/>
            <c:spPr>
              <a:solidFill>
                <a:srgbClr val="7A0000">
                  <a:alpha val="6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4214-48FB-B8A1-BA3855BAE326}"/>
              </c:ext>
            </c:extLst>
          </c:dPt>
          <c:dPt>
            <c:idx val="3"/>
            <c:invertIfNegative val="0"/>
            <c:bubble3D val="0"/>
            <c:spPr>
              <a:solidFill>
                <a:srgbClr val="7A0000">
                  <a:alpha val="8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4214-48FB-B8A1-BA3855BAE326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4214-48FB-B8A1-BA3855BAE326}"/>
              </c:ext>
            </c:extLst>
          </c:dPt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>
                    <a:defRPr b="1"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4214-48FB-B8A1-BA3855BAE32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pPr algn="ctr">
                      <a:defRPr sz="1050" b="1">
                        <a:solidFill>
                          <a:schemeClr val="bg1"/>
                        </a:solidFill>
                      </a:defRPr>
                    </a:pPr>
                    <a:fld id="{5F9BD5E9-9BBF-404F-995E-F268302BA301}" type="VALUE">
                      <a:rPr lang="en-US" sz="900"/>
                      <a:pPr algn="ctr">
                        <a:defRPr sz="1050" b="1">
                          <a:solidFill>
                            <a:schemeClr val="bg1"/>
                          </a:solidFill>
                        </a:defRPr>
                      </a:pPr>
                      <a:t>[HODNOTA]</a:t>
                    </a:fld>
                    <a:endParaRPr lang="cs-CZ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4214-48FB-B8A1-BA3855BAE3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Celá populace</c:v>
                </c:pt>
                <c:pt idx="1">
                  <c:v>Je vidět do oken</c:v>
                </c:pt>
                <c:pt idx="2">
                  <c:v>Vadí, že je vidět do oken</c:v>
                </c:pt>
                <c:pt idx="3">
                  <c:v>Má zkušenost se šmírováním</c:v>
                </c:pt>
                <c:pt idx="4">
                  <c:v>Pořídili stínění proti šmírování</c:v>
                </c:pt>
              </c:strCache>
            </c:strRef>
          </c:cat>
          <c:val>
            <c:numRef>
              <c:f>Sheet1!$C$2:$C$6</c:f>
              <c:numCache>
                <c:formatCode>0%</c:formatCode>
                <c:ptCount val="5"/>
                <c:pt idx="0" formatCode="###0%">
                  <c:v>1</c:v>
                </c:pt>
                <c:pt idx="1">
                  <c:v>0.441</c:v>
                </c:pt>
                <c:pt idx="2">
                  <c:v>0.34300000000000003</c:v>
                </c:pt>
                <c:pt idx="3">
                  <c:v>0.28699999999999998</c:v>
                </c:pt>
                <c:pt idx="4">
                  <c:v>0.14699999999999999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214-48FB-B8A1-BA3855BAE32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ysClr val="window" lastClr="FFFFFF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Celá populace</c:v>
                </c:pt>
                <c:pt idx="1">
                  <c:v>Je vidět do oken</c:v>
                </c:pt>
                <c:pt idx="2">
                  <c:v>Vadí, že je vidět do oken</c:v>
                </c:pt>
                <c:pt idx="3">
                  <c:v>Má zkušenost se šmírováním</c:v>
                </c:pt>
                <c:pt idx="4">
                  <c:v>Pořídili stínění proti šmírování</c:v>
                </c:pt>
              </c:strCache>
            </c:strRef>
          </c:cat>
          <c:val>
            <c:numRef>
              <c:f>Sheet1!$D$2:$D$6</c:f>
              <c:numCache>
                <c:formatCode>0%</c:formatCode>
                <c:ptCount val="5"/>
                <c:pt idx="0">
                  <c:v>0</c:v>
                </c:pt>
                <c:pt idx="1">
                  <c:v>0.27949999999999997</c:v>
                </c:pt>
                <c:pt idx="2">
                  <c:v>0.32850000000000001</c:v>
                </c:pt>
                <c:pt idx="3">
                  <c:v>0.35650000000000004</c:v>
                </c:pt>
                <c:pt idx="4">
                  <c:v>0.42649999999999999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4214-48FB-B8A1-BA3855BAE3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"/>
        <c:overlap val="100"/>
        <c:axId val="136247936"/>
        <c:axId val="136253824"/>
      </c:barChart>
      <c:catAx>
        <c:axId val="13624793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800"/>
            </a:pPr>
            <a:endParaRPr lang="cs-CZ"/>
          </a:p>
        </c:txPr>
        <c:crossAx val="136253824"/>
        <c:crosses val="autoZero"/>
        <c:auto val="1"/>
        <c:lblAlgn val="ctr"/>
        <c:lblOffset val="100"/>
        <c:noMultiLvlLbl val="0"/>
      </c:catAx>
      <c:valAx>
        <c:axId val="136253824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1362479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6250423988630158E-3"/>
          <c:y val="1.1155075354127165E-2"/>
          <c:w val="0.98578369498904306"/>
          <c:h val="0.9776898492917456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ysClr val="window" lastClr="FFFFFF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Celá populace</c:v>
                </c:pt>
                <c:pt idx="1">
                  <c:v>Vidí sousedům do oken</c:v>
                </c:pt>
                <c:pt idx="2">
                  <c:v>Sledovali sousedy za oknem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</c:v>
                </c:pt>
                <c:pt idx="1">
                  <c:v>0.22599999999999998</c:v>
                </c:pt>
                <c:pt idx="2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F8-4B2D-A130-A88EA3367F2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A379BB">
                <a:lumMod val="50000"/>
              </a:srgb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5B9BD5">
                  <a:lumMod val="75000"/>
                  <a:alpha val="34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B8F8-4B2D-A130-A88EA3367F2B}"/>
              </c:ext>
            </c:extLst>
          </c:dPt>
          <c:dPt>
            <c:idx val="1"/>
            <c:invertIfNegative val="0"/>
            <c:bubble3D val="0"/>
            <c:spPr>
              <a:solidFill>
                <a:srgbClr val="4472C4">
                  <a:lumMod val="75000"/>
                  <a:alpha val="67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B8F8-4B2D-A130-A88EA3367F2B}"/>
              </c:ext>
            </c:extLst>
          </c:dPt>
          <c:dPt>
            <c:idx val="2"/>
            <c:invertIfNegative val="0"/>
            <c:bubble3D val="0"/>
            <c:spPr>
              <a:solidFill>
                <a:srgbClr val="4472C4">
                  <a:lumMod val="5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B8F8-4B2D-A130-A88EA3367F2B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B8F8-4B2D-A130-A88EA3367F2B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B8F8-4B2D-A130-A88EA3367F2B}"/>
              </c:ext>
            </c:extLst>
          </c:dPt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>
                    <a:defRPr b="1"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B8F8-4B2D-A130-A88EA3367F2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Sheet1!$A$2:$A$4</c:f>
              <c:strCache>
                <c:ptCount val="3"/>
                <c:pt idx="0">
                  <c:v>Celá populace</c:v>
                </c:pt>
                <c:pt idx="1">
                  <c:v>Vidí sousedům do oken</c:v>
                </c:pt>
                <c:pt idx="2">
                  <c:v>Sledovali sousedy za oknem</c:v>
                </c:pt>
              </c:strCache>
            </c:strRef>
          </c:cat>
          <c:val>
            <c:numRef>
              <c:f>Sheet1!$C$2:$C$4</c:f>
              <c:numCache>
                <c:formatCode>0%</c:formatCode>
                <c:ptCount val="3"/>
                <c:pt idx="0" formatCode="###0%">
                  <c:v>1</c:v>
                </c:pt>
                <c:pt idx="1">
                  <c:v>0.54800000000000004</c:v>
                </c:pt>
                <c:pt idx="2">
                  <c:v>0.38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8F8-4B2D-A130-A88EA3367F2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ysClr val="window" lastClr="FFFFFF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Celá populace</c:v>
                </c:pt>
                <c:pt idx="1">
                  <c:v>Vidí sousedům do oken</c:v>
                </c:pt>
                <c:pt idx="2">
                  <c:v>Sledovali sousedy za oknem</c:v>
                </c:pt>
              </c:strCache>
            </c:strRef>
          </c:cat>
          <c:val>
            <c:numRef>
              <c:f>Sheet1!$D$2:$D$4</c:f>
              <c:numCache>
                <c:formatCode>0%</c:formatCode>
                <c:ptCount val="3"/>
                <c:pt idx="0">
                  <c:v>0</c:v>
                </c:pt>
                <c:pt idx="1">
                  <c:v>0.22599999999999998</c:v>
                </c:pt>
                <c:pt idx="2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8F8-4B2D-A130-A88EA3367F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"/>
        <c:overlap val="100"/>
        <c:axId val="136247936"/>
        <c:axId val="136253824"/>
      </c:barChart>
      <c:catAx>
        <c:axId val="13624793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800"/>
            </a:pPr>
            <a:endParaRPr lang="cs-CZ"/>
          </a:p>
        </c:txPr>
        <c:crossAx val="136253824"/>
        <c:crosses val="autoZero"/>
        <c:auto val="1"/>
        <c:lblAlgn val="ctr"/>
        <c:lblOffset val="100"/>
        <c:noMultiLvlLbl val="0"/>
      </c:catAx>
      <c:valAx>
        <c:axId val="136253824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1362479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0829910196858097"/>
          <c:y val="3.1182063061719251E-2"/>
          <c:w val="0.4914748006686972"/>
          <c:h val="0.9337011687933013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Ano</c:v>
                </c:pt>
              </c:strCache>
            </c:strRef>
          </c:tx>
          <c:spPr>
            <a:solidFill>
              <a:srgbClr val="4472C4">
                <a:lumMod val="75000"/>
              </a:srgb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4F05-4C15-9B63-119489F7948D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4F05-4C15-9B63-119489F7948D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4F05-4C15-9B63-119489F7948D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4F05-4C15-9B63-119489F7948D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4F05-4C15-9B63-119489F7948D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4F05-4C15-9B63-119489F7948D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4F05-4C15-9B63-119489F7948D}"/>
              </c:ext>
            </c:extLst>
          </c:dPt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anchorCtr="0"/>
                <a:lstStyle/>
                <a:p>
                  <a:pPr algn="l">
                    <a:defRPr b="1"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4F05-4C15-9B63-119489F794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Sheet1!$A$2:$A$5</c:f>
              <c:strCache>
                <c:ptCount val="4"/>
                <c:pt idx="0">
                  <c:v>Běžný chod domácnosti</c:v>
                </c:pt>
                <c:pt idx="1">
                  <c:v>Převlékání nebo osobní hygiena</c:v>
                </c:pt>
                <c:pt idx="2">
                  <c:v>Domácí hádky a spory</c:v>
                </c:pt>
                <c:pt idx="3">
                  <c:v>Sex, něžnosti</c:v>
                </c:pt>
              </c:strCache>
            </c:strRef>
          </c:cat>
          <c:val>
            <c:numRef>
              <c:f>Sheet1!$B$2:$B$5</c:f>
              <c:numCache>
                <c:formatCode>###0%</c:formatCode>
                <c:ptCount val="4"/>
                <c:pt idx="0">
                  <c:v>0.32</c:v>
                </c:pt>
                <c:pt idx="1">
                  <c:v>0.192</c:v>
                </c:pt>
                <c:pt idx="2">
                  <c:v>0.17899999999999999</c:v>
                </c:pt>
                <c:pt idx="3">
                  <c:v>6.2E-2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F05-4C15-9B63-119489F794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136247936"/>
        <c:axId val="136253824"/>
      </c:barChart>
      <c:catAx>
        <c:axId val="136247936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19050">
            <a:noFill/>
          </a:ln>
        </c:spPr>
        <c:txPr>
          <a:bodyPr/>
          <a:lstStyle/>
          <a:p>
            <a:pPr>
              <a:defRPr sz="800"/>
            </a:pPr>
            <a:endParaRPr lang="cs-CZ"/>
          </a:p>
        </c:txPr>
        <c:crossAx val="136253824"/>
        <c:crosses val="autoZero"/>
        <c:auto val="1"/>
        <c:lblAlgn val="ctr"/>
        <c:lblOffset val="100"/>
        <c:noMultiLvlLbl val="0"/>
      </c:catAx>
      <c:valAx>
        <c:axId val="136253824"/>
        <c:scaling>
          <c:orientation val="minMax"/>
          <c:max val="0.35000000000000003"/>
          <c:min val="0"/>
        </c:scaling>
        <c:delete val="1"/>
        <c:axPos val="t"/>
        <c:numFmt formatCode="###0%" sourceLinked="1"/>
        <c:majorTickMark val="out"/>
        <c:minorTickMark val="none"/>
        <c:tickLblPos val="nextTo"/>
        <c:crossAx val="1362479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8E77A-7F5E-46BE-BBEF-8264B008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685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</vt:lpstr>
    </vt:vector>
  </TitlesOfParts>
  <Company>CLIMAX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subject/>
  <dc:creator>Michaela Čermáková</dc:creator>
  <cp:keywords/>
  <cp:lastModifiedBy>Michaela Čermáková</cp:lastModifiedBy>
  <cp:revision>1292</cp:revision>
  <cp:lastPrinted>2019-05-17T07:39:00Z</cp:lastPrinted>
  <dcterms:created xsi:type="dcterms:W3CDTF">2019-05-10T08:32:00Z</dcterms:created>
  <dcterms:modified xsi:type="dcterms:W3CDTF">2019-06-18T06:52:00Z</dcterms:modified>
</cp:coreProperties>
</file>