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47629093" w:rsidR="00995879" w:rsidRPr="00995879" w:rsidRDefault="004072C1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Nastal čas</w:t>
      </w:r>
      <w:r w:rsidR="00400FBB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na údržbu</w:t>
      </w:r>
      <w:r w:rsidR="00F043A1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plot</w:t>
      </w:r>
      <w:r w:rsidR="00400FBB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u</w:t>
      </w:r>
    </w:p>
    <w:p w14:paraId="6D668123" w14:textId="77777777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FF909AA" w14:textId="1F71F2D8" w:rsidR="003607C0" w:rsidRPr="00B37FC4" w:rsidRDefault="00995879" w:rsidP="00B37F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4B487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3119D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9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805D76"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červ</w:t>
      </w:r>
      <w:r w:rsidR="003607C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ence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 w:rsidR="00F043A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Chy</w:t>
      </w:r>
      <w:r w:rsidR="002B578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</w:t>
      </w:r>
      <w:r w:rsidR="00F043A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táte se zkrášlit okolí svého domu? Tak rozhodně nezapomeňte na </w:t>
      </w:r>
      <w:r w:rsidR="004072C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oplocení</w:t>
      </w:r>
      <w:r w:rsidR="00400F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!</w:t>
      </w:r>
      <w:r w:rsidR="00F043A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E62B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Většinou je právě </w:t>
      </w:r>
      <w:r w:rsidR="004072C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plot</w:t>
      </w:r>
      <w:r w:rsidR="00E62B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kolem domu tím</w:t>
      </w:r>
      <w:r w:rsidR="00F043A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první</w:t>
      </w:r>
      <w:r w:rsidR="00E62B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</w:t>
      </w:r>
      <w:r w:rsidR="00F043A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 co</w:t>
      </w:r>
      <w:r w:rsidR="003568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vš</w:t>
      </w:r>
      <w:r w:rsidR="007F78E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echny </w:t>
      </w:r>
      <w:r w:rsidR="003568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příchozí</w:t>
      </w:r>
      <w:r w:rsidR="007F78E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návštěvy vidí.</w:t>
      </w:r>
      <w:r w:rsidR="003568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7F78E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</w:t>
      </w:r>
      <w:r w:rsidR="003568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edovolte</w:t>
      </w:r>
      <w:r w:rsidR="007F78E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proto</w:t>
      </w:r>
      <w:r w:rsidR="003568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, aby vám </w:t>
      </w:r>
      <w:r w:rsidR="00E62BB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dělal </w:t>
      </w:r>
      <w:r w:rsidR="003568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zbytečně ostudu</w:t>
      </w:r>
      <w:r w:rsidR="00DE03F8">
        <w:rPr>
          <w:rFonts w:ascii="Arial" w:hAnsi="Arial" w:cs="Arial"/>
          <w:b/>
          <w:bCs/>
          <w:sz w:val="22"/>
          <w:szCs w:val="22"/>
          <w:shd w:val="clear" w:color="auto" w:fill="FFFFFF"/>
        </w:rPr>
        <w:t>!</w:t>
      </w:r>
      <w:r w:rsidR="003607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>S</w:t>
      </w:r>
      <w:r w:rsidR="007F78E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vůj starý plot 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přitom nemusíte </w:t>
      </w:r>
      <w:r w:rsidR="007F78E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hned </w:t>
      </w:r>
      <w:r w:rsidR="00DE03F8">
        <w:rPr>
          <w:rFonts w:ascii="Arial" w:hAnsi="Arial" w:cs="Arial"/>
          <w:b/>
          <w:bCs/>
          <w:sz w:val="22"/>
          <w:szCs w:val="22"/>
          <w:shd w:val="clear" w:color="auto" w:fill="FFFFFF"/>
        </w:rPr>
        <w:t>nahrazovat novým</w:t>
      </w:r>
      <w:r w:rsidR="004072C1">
        <w:rPr>
          <w:rFonts w:ascii="Arial" w:hAnsi="Arial" w:cs="Arial"/>
          <w:b/>
          <w:bCs/>
          <w:sz w:val="22"/>
          <w:szCs w:val="22"/>
          <w:shd w:val="clear" w:color="auto" w:fill="FFFFFF"/>
        </w:rPr>
        <w:t>, s</w:t>
      </w:r>
      <w:r w:rsidR="007F78E7">
        <w:rPr>
          <w:rFonts w:ascii="Arial" w:hAnsi="Arial" w:cs="Arial"/>
          <w:b/>
          <w:bCs/>
          <w:sz w:val="22"/>
          <w:szCs w:val="22"/>
          <w:shd w:val="clear" w:color="auto" w:fill="FFFFFF"/>
        </w:rPr>
        <w:t>tačí ho zrenovovat.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Nový o</w:t>
      </w:r>
      <w:r w:rsidR="00DE03F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chranný </w:t>
      </w:r>
      <w:r w:rsidR="007F78E7">
        <w:rPr>
          <w:rFonts w:ascii="Arial" w:hAnsi="Arial" w:cs="Arial"/>
          <w:b/>
          <w:bCs/>
          <w:sz w:val="22"/>
          <w:szCs w:val="22"/>
          <w:shd w:val="clear" w:color="auto" w:fill="FFFFFF"/>
        </w:rPr>
        <w:t>nátěr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dopřejte</w:t>
      </w:r>
      <w:r w:rsidR="009F7D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jak plotov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>ým</w:t>
      </w:r>
      <w:r w:rsidR="009F7D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prkn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>ům</w:t>
      </w:r>
      <w:r w:rsidR="009F7DE8">
        <w:rPr>
          <w:rFonts w:ascii="Arial" w:hAnsi="Arial" w:cs="Arial"/>
          <w:b/>
          <w:bCs/>
          <w:sz w:val="22"/>
          <w:szCs w:val="22"/>
          <w:shd w:val="clear" w:color="auto" w:fill="FFFFFF"/>
        </w:rPr>
        <w:t>, tak kovov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>é</w:t>
      </w:r>
      <w:r w:rsidR="00B2428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vstupní bran</w:t>
      </w:r>
      <w:r w:rsidR="006965B1">
        <w:rPr>
          <w:rFonts w:ascii="Arial" w:hAnsi="Arial" w:cs="Arial"/>
          <w:b/>
          <w:bCs/>
          <w:sz w:val="22"/>
          <w:szCs w:val="22"/>
          <w:shd w:val="clear" w:color="auto" w:fill="FFFFFF"/>
        </w:rPr>
        <w:t>ce.</w:t>
      </w:r>
    </w:p>
    <w:p w14:paraId="4BB1CDAC" w14:textId="5C2D5A78" w:rsidR="00B86AD3" w:rsidRPr="00663C9E" w:rsidRDefault="00B86AD3" w:rsidP="00663C9E">
      <w:pPr>
        <w:spacing w:line="276" w:lineRule="auto"/>
        <w:jc w:val="both"/>
        <w:rPr>
          <w:rFonts w:ascii="Arial" w:hAnsi="Arial" w:cs="Arial"/>
        </w:rPr>
      </w:pPr>
    </w:p>
    <w:p w14:paraId="40415038" w14:textId="1285F442" w:rsidR="00517912" w:rsidRPr="008455ED" w:rsidRDefault="009F7DE8" w:rsidP="008455E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Kovov</w:t>
      </w:r>
      <w:r w:rsidR="00B24284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ou branku 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očistěte</w:t>
      </w:r>
    </w:p>
    <w:p w14:paraId="62143434" w14:textId="150F4685" w:rsidR="00995879" w:rsidRPr="005E5254" w:rsidRDefault="00AB242C" w:rsidP="005E52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242C">
        <w:rPr>
          <w:rFonts w:ascii="Arial" w:hAnsi="Arial" w:cs="Arial"/>
          <w:i/>
          <w:iCs/>
          <w:sz w:val="22"/>
          <w:szCs w:val="22"/>
          <w:shd w:val="clear" w:color="auto" w:fill="FFFFFF"/>
        </w:rPr>
        <w:t>„</w:t>
      </w:r>
      <w:r w:rsidR="00B24284" w:rsidRPr="00AB242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Pouze dobře připravený povrch je zárukou toho, že nátěr dobře přilne a poskytne </w:t>
      </w:r>
      <w:r w:rsidRPr="00AB242C">
        <w:rPr>
          <w:rFonts w:ascii="Arial" w:hAnsi="Arial" w:cs="Arial"/>
          <w:i/>
          <w:iCs/>
          <w:sz w:val="22"/>
          <w:szCs w:val="22"/>
          <w:shd w:val="clear" w:color="auto" w:fill="FFFFFF"/>
        </w:rPr>
        <w:t>plotu</w:t>
      </w:r>
      <w:r w:rsidR="00B24284" w:rsidRPr="00AB242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co nej</w:t>
      </w:r>
      <w:r w:rsidRPr="00AB242C">
        <w:rPr>
          <w:rFonts w:ascii="Arial" w:hAnsi="Arial" w:cs="Arial"/>
          <w:i/>
          <w:iCs/>
          <w:sz w:val="22"/>
          <w:szCs w:val="22"/>
          <w:shd w:val="clear" w:color="auto" w:fill="FFFFFF"/>
        </w:rPr>
        <w:t>delší</w:t>
      </w:r>
      <w:r w:rsidR="00B24284" w:rsidRPr="00AB242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ochranu. Z kovových částí plotu proto nejprve pomocí ocelového kartáče odstraňte nepřilnavé nátěry, odlupující se vrstvy a veškeré stopy rzi</w:t>
      </w:r>
      <w:r w:rsidRPr="00AB242C">
        <w:rPr>
          <w:rFonts w:ascii="Arial" w:hAnsi="Arial" w:cs="Arial"/>
          <w:i/>
          <w:iCs/>
          <w:sz w:val="22"/>
          <w:szCs w:val="22"/>
          <w:shd w:val="clear" w:color="auto" w:fill="FFFFFF"/>
        </w:rPr>
        <w:t>,“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radí </w:t>
      </w:r>
      <w:r w:rsidRPr="00AB242C">
        <w:rPr>
          <w:rFonts w:ascii="Arial" w:hAnsi="Arial" w:cs="Arial"/>
          <w:b/>
          <w:bCs/>
          <w:sz w:val="22"/>
          <w:szCs w:val="22"/>
          <w:shd w:val="clear" w:color="auto" w:fill="FFFFFF"/>
        </w:rPr>
        <w:t>Radek Kříž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4748E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technicko-obchodní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zástupce značky Balakryl.</w:t>
      </w:r>
      <w:r w:rsidR="00B24284">
        <w:rPr>
          <w:rFonts w:ascii="Arial" w:hAnsi="Arial" w:cs="Arial"/>
          <w:sz w:val="22"/>
          <w:szCs w:val="22"/>
          <w:shd w:val="clear" w:color="auto" w:fill="FFFFFF"/>
        </w:rPr>
        <w:t xml:space="preserve"> Povrch musí být dále pečlivě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očištěný, odmaštěný a omytý. Nejlepších výsledků dosáhnete s odmašťovačem.</w:t>
      </w:r>
    </w:p>
    <w:p w14:paraId="36230DB3" w14:textId="04436328" w:rsidR="004740BA" w:rsidRDefault="004740BA" w:rsidP="004740BA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</w:p>
    <w:p w14:paraId="0C672181" w14:textId="140FE78B" w:rsidR="004740BA" w:rsidRDefault="00AB242C" w:rsidP="004740BA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Aplikujte antikorozní nátěr</w:t>
      </w:r>
    </w:p>
    <w:p w14:paraId="0D80B077" w14:textId="2007F1D8" w:rsidR="00A1770F" w:rsidRDefault="0054089A" w:rsidP="0009631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0AEA977" wp14:editId="4A150DBD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074420" cy="142113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0"/>
                    <a:stretch/>
                  </pic:blipFill>
                  <pic:spPr bwMode="auto">
                    <a:xfrm>
                      <a:off x="0" y="0"/>
                      <a:ext cx="107442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42C">
        <w:rPr>
          <w:rFonts w:ascii="Arial" w:hAnsi="Arial" w:cs="Arial"/>
          <w:sz w:val="22"/>
          <w:szCs w:val="22"/>
        </w:rPr>
        <w:t xml:space="preserve">Aby kovová branka vypadala jako nová co nejdéle, natřete ji nejprve základní antikorozní barvou </w:t>
      </w:r>
      <w:hyperlink r:id="rId9" w:history="1">
        <w:r w:rsidR="00AB242C" w:rsidRPr="006C524F">
          <w:rPr>
            <w:rStyle w:val="Hypertextovodkaz"/>
            <w:rFonts w:ascii="Arial" w:hAnsi="Arial" w:cs="Arial"/>
            <w:sz w:val="22"/>
            <w:szCs w:val="22"/>
          </w:rPr>
          <w:t xml:space="preserve">Balakryl </w:t>
        </w:r>
        <w:proofErr w:type="spellStart"/>
        <w:r w:rsidR="00AB242C" w:rsidRPr="006C524F">
          <w:rPr>
            <w:rStyle w:val="Hypertextovodkaz"/>
            <w:rFonts w:ascii="Arial" w:hAnsi="Arial" w:cs="Arial"/>
            <w:sz w:val="22"/>
            <w:szCs w:val="22"/>
          </w:rPr>
          <w:t>Antikor</w:t>
        </w:r>
        <w:proofErr w:type="spellEnd"/>
      </w:hyperlink>
      <w:r w:rsidR="00584397">
        <w:rPr>
          <w:rFonts w:ascii="Arial" w:hAnsi="Arial" w:cs="Arial"/>
          <w:sz w:val="22"/>
          <w:szCs w:val="22"/>
        </w:rPr>
        <w:t>, která ke kovu dokonale přilne a ochrání ho před korozí</w:t>
      </w:r>
      <w:r w:rsidR="00AB242C">
        <w:rPr>
          <w:rFonts w:ascii="Arial" w:hAnsi="Arial" w:cs="Arial"/>
          <w:sz w:val="22"/>
          <w:szCs w:val="22"/>
        </w:rPr>
        <w:t>. Barvu před použitím dobře rozmíchejte a naneste ji ve dvou vrstvách s</w:t>
      </w:r>
      <w:r w:rsidR="006C524F">
        <w:rPr>
          <w:rFonts w:ascii="Arial" w:hAnsi="Arial" w:cs="Arial"/>
          <w:sz w:val="22"/>
          <w:szCs w:val="22"/>
        </w:rPr>
        <w:t> </w:t>
      </w:r>
      <w:r w:rsidR="00AB242C">
        <w:rPr>
          <w:rFonts w:ascii="Arial" w:hAnsi="Arial" w:cs="Arial"/>
          <w:sz w:val="22"/>
          <w:szCs w:val="22"/>
        </w:rPr>
        <w:t>odstupem</w:t>
      </w:r>
      <w:r w:rsidR="006C524F">
        <w:rPr>
          <w:rFonts w:ascii="Arial" w:hAnsi="Arial" w:cs="Arial"/>
          <w:sz w:val="22"/>
          <w:szCs w:val="22"/>
        </w:rPr>
        <w:t xml:space="preserve"> 6 hodin</w:t>
      </w:r>
      <w:r w:rsidR="00AB242C">
        <w:rPr>
          <w:rFonts w:ascii="Arial" w:hAnsi="Arial" w:cs="Arial"/>
          <w:sz w:val="22"/>
          <w:szCs w:val="22"/>
        </w:rPr>
        <w:t xml:space="preserve">. </w:t>
      </w:r>
      <w:r w:rsidR="00584397">
        <w:rPr>
          <w:rFonts w:ascii="Arial" w:hAnsi="Arial" w:cs="Arial"/>
          <w:sz w:val="22"/>
          <w:szCs w:val="22"/>
        </w:rPr>
        <w:t>Poté co antikorozní vrstva zaschne, použijte opět ve dvou vrstvách vrchní barvu. Nebo můžete rovnou použít tzv. „</w:t>
      </w:r>
      <w:proofErr w:type="spellStart"/>
      <w:r w:rsidR="00584397">
        <w:rPr>
          <w:rFonts w:ascii="Arial" w:hAnsi="Arial" w:cs="Arial"/>
          <w:sz w:val="22"/>
          <w:szCs w:val="22"/>
        </w:rPr>
        <w:t>jednošichtovku</w:t>
      </w:r>
      <w:proofErr w:type="spellEnd"/>
      <w:r w:rsidR="00584397">
        <w:rPr>
          <w:rFonts w:ascii="Arial" w:hAnsi="Arial" w:cs="Arial"/>
          <w:sz w:val="22"/>
          <w:szCs w:val="22"/>
        </w:rPr>
        <w:t xml:space="preserve">“ </w:t>
      </w:r>
      <w:hyperlink r:id="rId10" w:history="1">
        <w:r w:rsidR="00584397" w:rsidRPr="00584397">
          <w:rPr>
            <w:rStyle w:val="Hypertextovodkaz"/>
            <w:rFonts w:ascii="Arial" w:hAnsi="Arial" w:cs="Arial"/>
            <w:sz w:val="22"/>
            <w:szCs w:val="22"/>
          </w:rPr>
          <w:t xml:space="preserve">Balakryl </w:t>
        </w:r>
        <w:r w:rsidR="00423CE5">
          <w:rPr>
            <w:rStyle w:val="Hypertextovodkaz"/>
            <w:rFonts w:ascii="Arial" w:hAnsi="Arial" w:cs="Arial"/>
            <w:sz w:val="22"/>
            <w:szCs w:val="22"/>
          </w:rPr>
          <w:t>Metal</w:t>
        </w:r>
        <w:r w:rsidR="00584397" w:rsidRPr="00584397">
          <w:rPr>
            <w:rStyle w:val="Hypertextovodkaz"/>
            <w:rFonts w:ascii="Arial" w:hAnsi="Arial" w:cs="Arial"/>
            <w:sz w:val="22"/>
            <w:szCs w:val="22"/>
          </w:rPr>
          <w:t xml:space="preserve"> 2v1</w:t>
        </w:r>
      </w:hyperlink>
      <w:r w:rsidR="00584397">
        <w:rPr>
          <w:rFonts w:ascii="Arial" w:hAnsi="Arial" w:cs="Arial"/>
          <w:sz w:val="22"/>
          <w:szCs w:val="22"/>
        </w:rPr>
        <w:t>, která v sobě spojuje vlastnosti základní a vrchní barvy</w:t>
      </w:r>
      <w:r w:rsidR="00FA4B5B">
        <w:rPr>
          <w:rFonts w:ascii="Arial" w:hAnsi="Arial" w:cs="Arial"/>
          <w:sz w:val="22"/>
          <w:szCs w:val="22"/>
        </w:rPr>
        <w:t>. Povrch kovu ochrání před korozí a povětrnostními vlivy</w:t>
      </w:r>
      <w:r w:rsidR="00E62BBB">
        <w:rPr>
          <w:rFonts w:ascii="Arial" w:hAnsi="Arial" w:cs="Arial"/>
          <w:sz w:val="22"/>
          <w:szCs w:val="22"/>
        </w:rPr>
        <w:t>. V</w:t>
      </w:r>
      <w:r w:rsidR="00FA4B5B">
        <w:rPr>
          <w:rFonts w:ascii="Arial" w:hAnsi="Arial" w:cs="Arial"/>
          <w:sz w:val="22"/>
          <w:szCs w:val="22"/>
        </w:rPr>
        <w:t>ybírat ji můžete ze 4 barevných odstínů.</w:t>
      </w:r>
    </w:p>
    <w:p w14:paraId="2B464384" w14:textId="5AEBE84D" w:rsidR="0009631D" w:rsidRPr="00A1770F" w:rsidRDefault="00A1770F" w:rsidP="0009631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70F">
        <w:rPr>
          <w:rFonts w:ascii="Arial" w:hAnsi="Arial" w:cs="Arial"/>
          <w:sz w:val="22"/>
          <w:szCs w:val="22"/>
        </w:rPr>
        <w:t xml:space="preserve"> </w:t>
      </w:r>
    </w:p>
    <w:p w14:paraId="080B5748" w14:textId="626A9174" w:rsidR="008E5228" w:rsidRPr="00F535C1" w:rsidRDefault="00DE3B29" w:rsidP="00F535C1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Př</w:t>
      </w:r>
      <w:r w:rsidR="005F564A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i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prav</w:t>
      </w:r>
      <w:r w:rsidR="005F564A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te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</w:t>
      </w:r>
      <w:r w:rsidR="005F564A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si 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povrch</w:t>
      </w:r>
      <w:r w:rsidR="0054089A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dřeva</w:t>
      </w:r>
    </w:p>
    <w:p w14:paraId="5BD56141" w14:textId="0C672E09" w:rsidR="00DE3B29" w:rsidRDefault="0054089A" w:rsidP="005E5254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8D92A67" wp14:editId="278D6AA7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1722755" cy="1059180"/>
            <wp:effectExtent l="0" t="0" r="0" b="762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4"/>
                    <a:stretch/>
                  </pic:blipFill>
                  <pic:spPr bwMode="auto">
                    <a:xfrm>
                      <a:off x="0" y="0"/>
                      <a:ext cx="172275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29">
        <w:rPr>
          <w:rFonts w:ascii="Arial" w:hAnsi="Arial" w:cs="Arial"/>
          <w:sz w:val="22"/>
          <w:szCs w:val="22"/>
          <w:shd w:val="clear" w:color="auto" w:fill="FFFFFF"/>
        </w:rPr>
        <w:t>I dřevěná plotová prkna je třeba</w:t>
      </w:r>
      <w:r w:rsidR="00E62BBB">
        <w:rPr>
          <w:rFonts w:ascii="Arial" w:hAnsi="Arial" w:cs="Arial"/>
          <w:sz w:val="22"/>
          <w:szCs w:val="22"/>
          <w:shd w:val="clear" w:color="auto" w:fill="FFFFFF"/>
        </w:rPr>
        <w:t xml:space="preserve"> nejprve</w:t>
      </w:r>
      <w:r w:rsidR="00DE3B29">
        <w:rPr>
          <w:rFonts w:ascii="Arial" w:hAnsi="Arial" w:cs="Arial"/>
          <w:sz w:val="22"/>
          <w:szCs w:val="22"/>
          <w:shd w:val="clear" w:color="auto" w:fill="FFFFFF"/>
        </w:rPr>
        <w:t xml:space="preserve"> řádně očistit. Jejich povrch musí být </w:t>
      </w:r>
      <w:r w:rsidR="00046544">
        <w:rPr>
          <w:rFonts w:ascii="Arial" w:hAnsi="Arial" w:cs="Arial"/>
          <w:sz w:val="22"/>
          <w:szCs w:val="22"/>
          <w:shd w:val="clear" w:color="auto" w:fill="FFFFFF"/>
        </w:rPr>
        <w:t xml:space="preserve">suchý, hladký, </w:t>
      </w:r>
      <w:r w:rsidR="008D525E">
        <w:rPr>
          <w:rFonts w:ascii="Arial" w:hAnsi="Arial" w:cs="Arial"/>
          <w:sz w:val="22"/>
          <w:szCs w:val="22"/>
          <w:shd w:val="clear" w:color="auto" w:fill="FFFFFF"/>
        </w:rPr>
        <w:t>zbavený starých nepřilnavých nátěrů</w:t>
      </w:r>
      <w:r w:rsidR="00DE3B2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46544">
        <w:rPr>
          <w:rFonts w:ascii="Arial" w:hAnsi="Arial" w:cs="Arial"/>
          <w:sz w:val="22"/>
          <w:szCs w:val="22"/>
          <w:shd w:val="clear" w:color="auto" w:fill="FFFFFF"/>
        </w:rPr>
        <w:t xml:space="preserve"> mastnot</w:t>
      </w:r>
      <w:r w:rsidR="00DE3B29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r w:rsidR="00046544">
        <w:rPr>
          <w:rFonts w:ascii="Arial" w:hAnsi="Arial" w:cs="Arial"/>
          <w:sz w:val="22"/>
          <w:szCs w:val="22"/>
          <w:shd w:val="clear" w:color="auto" w:fill="FFFFFF"/>
        </w:rPr>
        <w:t>pryskyřice</w:t>
      </w:r>
      <w:r w:rsidR="00DE3B29">
        <w:rPr>
          <w:rFonts w:ascii="Arial" w:hAnsi="Arial" w:cs="Arial"/>
          <w:sz w:val="22"/>
          <w:szCs w:val="22"/>
          <w:shd w:val="clear" w:color="auto" w:fill="FFFFFF"/>
        </w:rPr>
        <w:t>. Dřevo nejprve zbruste pomocí brusného papíru nebo brusné houb</w:t>
      </w:r>
      <w:r w:rsidR="008D525E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DE3B2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5B78C9">
        <w:rPr>
          <w:rFonts w:ascii="Arial" w:hAnsi="Arial" w:cs="Arial"/>
          <w:sz w:val="22"/>
          <w:szCs w:val="22"/>
          <w:shd w:val="clear" w:color="auto" w:fill="FFFFFF"/>
        </w:rPr>
        <w:t xml:space="preserve">Poté povrch dřeva omeťte od prachu. Pokud jste starý nátěr odstranili až na původní dřevo, použijte na prkna plotu nejprve fungicidní </w:t>
      </w:r>
      <w:hyperlink r:id="rId12" w:history="1">
        <w:r w:rsidR="005B78C9" w:rsidRPr="005B78C9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 xml:space="preserve">Balakryl </w:t>
        </w:r>
        <w:proofErr w:type="spellStart"/>
        <w:r w:rsidR="005B78C9" w:rsidRPr="005B78C9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Napouštědlo</w:t>
        </w:r>
        <w:proofErr w:type="spellEnd"/>
      </w:hyperlink>
      <w:r w:rsidR="005B78C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046544" w:rsidRPr="00046544">
        <w:rPr>
          <w:rFonts w:ascii="Arial" w:hAnsi="Arial" w:cs="Arial"/>
          <w:i/>
          <w:iCs/>
          <w:sz w:val="22"/>
          <w:szCs w:val="22"/>
          <w:shd w:val="clear" w:color="auto" w:fill="FFFFFF"/>
        </w:rPr>
        <w:t>„</w:t>
      </w:r>
      <w:r w:rsidR="00E62BBB" w:rsidRPr="0004654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Toto bezbarvé </w:t>
      </w:r>
      <w:proofErr w:type="spellStart"/>
      <w:r w:rsidR="00E62BBB" w:rsidRPr="00046544">
        <w:rPr>
          <w:rFonts w:ascii="Arial" w:hAnsi="Arial" w:cs="Arial"/>
          <w:i/>
          <w:iCs/>
          <w:sz w:val="22"/>
          <w:szCs w:val="22"/>
          <w:shd w:val="clear" w:color="auto" w:fill="FFFFFF"/>
        </w:rPr>
        <w:t>napouštědlo</w:t>
      </w:r>
      <w:proofErr w:type="spellEnd"/>
      <w:r w:rsidR="00E62BBB" w:rsidRPr="0004654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se vsákne hluboko do dřeva a ochrání ho před hmyzem, houbami, plísní a hnilob</w:t>
      </w:r>
      <w:r w:rsidR="00F6269F">
        <w:rPr>
          <w:rFonts w:ascii="Arial" w:hAnsi="Arial" w:cs="Arial"/>
          <w:i/>
          <w:iCs/>
          <w:sz w:val="22"/>
          <w:szCs w:val="22"/>
          <w:shd w:val="clear" w:color="auto" w:fill="FFFFFF"/>
        </w:rPr>
        <w:t>ou</w:t>
      </w:r>
      <w:r w:rsidR="00E62BBB" w:rsidRPr="00046544">
        <w:rPr>
          <w:rFonts w:ascii="Arial" w:hAnsi="Arial" w:cs="Arial"/>
          <w:i/>
          <w:iCs/>
          <w:sz w:val="22"/>
          <w:szCs w:val="22"/>
          <w:shd w:val="clear" w:color="auto" w:fill="FFFFFF"/>
        </w:rPr>
        <w:t>. Natírejte ho ve 2 vrstvách po směru vláken dřeva</w:t>
      </w:r>
      <w:r w:rsidR="00046544" w:rsidRPr="00046544">
        <w:rPr>
          <w:rFonts w:ascii="Arial" w:hAnsi="Arial" w:cs="Arial"/>
          <w:i/>
          <w:iCs/>
          <w:sz w:val="22"/>
          <w:szCs w:val="22"/>
          <w:shd w:val="clear" w:color="auto" w:fill="FFFFFF"/>
        </w:rPr>
        <w:t>,“</w:t>
      </w:r>
      <w:r w:rsidR="00046544">
        <w:rPr>
          <w:rFonts w:ascii="Arial" w:hAnsi="Arial" w:cs="Arial"/>
          <w:sz w:val="22"/>
          <w:szCs w:val="22"/>
          <w:shd w:val="clear" w:color="auto" w:fill="FFFFFF"/>
        </w:rPr>
        <w:t xml:space="preserve"> doplňuje </w:t>
      </w:r>
      <w:r w:rsidR="00046544" w:rsidRPr="00046544">
        <w:rPr>
          <w:rFonts w:ascii="Arial" w:hAnsi="Arial" w:cs="Arial"/>
          <w:b/>
          <w:bCs/>
          <w:sz w:val="22"/>
          <w:szCs w:val="22"/>
          <w:shd w:val="clear" w:color="auto" w:fill="FFFFFF"/>
        </w:rPr>
        <w:t>Radek Kříž</w:t>
      </w:r>
      <w:r w:rsidR="00E62BB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C8B5222" w14:textId="54004531" w:rsidR="004740BA" w:rsidRPr="00A1770F" w:rsidRDefault="005C636E" w:rsidP="00551CCF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4"/>
          <w:szCs w:val="24"/>
        </w:rPr>
      </w:pPr>
      <w:r w:rsidRPr="0009631D">
        <w:rPr>
          <w:rFonts w:ascii="Arial" w:hAnsi="Arial" w:cs="Arial"/>
        </w:rPr>
        <w:t xml:space="preserve">  </w:t>
      </w:r>
    </w:p>
    <w:p w14:paraId="2C2BFDFA" w14:textId="027E8D8F" w:rsidR="00663C9E" w:rsidRPr="00551CCF" w:rsidRDefault="00084F42" w:rsidP="00551CC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Na dřevo lazuru, nebo krycí barvu? </w:t>
      </w:r>
    </w:p>
    <w:p w14:paraId="5438E06F" w14:textId="181866E1" w:rsidR="00551CCF" w:rsidRDefault="00DE03F8" w:rsidP="00D0657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výběru vrchního nátěru </w:t>
      </w:r>
      <w:r w:rsidR="002B5787">
        <w:rPr>
          <w:rFonts w:ascii="Arial" w:hAnsi="Arial" w:cs="Arial"/>
        </w:rPr>
        <w:t>nejprve</w:t>
      </w:r>
      <w:r>
        <w:rPr>
          <w:rFonts w:ascii="Arial" w:hAnsi="Arial" w:cs="Arial"/>
        </w:rPr>
        <w:t xml:space="preserve"> zvažte, zda chcete </w:t>
      </w:r>
      <w:r w:rsidR="002B578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své</w:t>
      </w:r>
      <w:r w:rsidR="002B5787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dřevěné</w:t>
      </w:r>
      <w:r w:rsidR="005A2C80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plotu zachovat přírodní vzhled, nebo ho oživit barevným nátěrem</w:t>
      </w:r>
      <w:r w:rsidR="008D40EC">
        <w:rPr>
          <w:rFonts w:ascii="Arial" w:hAnsi="Arial" w:cs="Arial"/>
        </w:rPr>
        <w:t xml:space="preserve"> a sladit ho například </w:t>
      </w:r>
      <w:r>
        <w:rPr>
          <w:rFonts w:ascii="Arial" w:hAnsi="Arial" w:cs="Arial"/>
        </w:rPr>
        <w:t xml:space="preserve">s fasádou domu nebo </w:t>
      </w:r>
      <w:r w:rsidR="008D40EC">
        <w:rPr>
          <w:rFonts w:ascii="Arial" w:hAnsi="Arial" w:cs="Arial"/>
        </w:rPr>
        <w:t xml:space="preserve">vybavením na zahradě. My jsme </w:t>
      </w:r>
      <w:r w:rsidR="005F564A">
        <w:rPr>
          <w:rFonts w:ascii="Arial" w:hAnsi="Arial" w:cs="Arial"/>
        </w:rPr>
        <w:t>se rozhodli pro obě možnosti</w:t>
      </w:r>
      <w:r w:rsidR="00046544">
        <w:rPr>
          <w:rFonts w:ascii="Arial" w:hAnsi="Arial" w:cs="Arial"/>
        </w:rPr>
        <w:t>. N</w:t>
      </w:r>
      <w:r w:rsidR="008D40EC">
        <w:rPr>
          <w:rFonts w:ascii="Arial" w:hAnsi="Arial" w:cs="Arial"/>
        </w:rPr>
        <w:t xml:space="preserve">a vnitřní stranu plotu jsme aplikovali </w:t>
      </w:r>
      <w:r w:rsidR="008D525E">
        <w:rPr>
          <w:rFonts w:ascii="Arial" w:hAnsi="Arial" w:cs="Arial"/>
        </w:rPr>
        <w:t xml:space="preserve">tenkovrstvou lazuru </w:t>
      </w:r>
      <w:hyperlink r:id="rId13" w:history="1">
        <w:r w:rsidR="008D40EC" w:rsidRPr="008D525E">
          <w:rPr>
            <w:rStyle w:val="Hypertextovodkaz"/>
            <w:rFonts w:ascii="Arial" w:hAnsi="Arial" w:cs="Arial"/>
          </w:rPr>
          <w:t xml:space="preserve">Balakryl </w:t>
        </w:r>
        <w:proofErr w:type="spellStart"/>
        <w:r w:rsidR="008D40EC" w:rsidRPr="008D525E">
          <w:rPr>
            <w:rStyle w:val="Hypertextovodkaz"/>
            <w:rFonts w:ascii="Arial" w:hAnsi="Arial" w:cs="Arial"/>
          </w:rPr>
          <w:t>Dixol</w:t>
        </w:r>
        <w:proofErr w:type="spellEnd"/>
      </w:hyperlink>
      <w:r w:rsidR="008D525E">
        <w:rPr>
          <w:rFonts w:ascii="Arial" w:hAnsi="Arial" w:cs="Arial"/>
        </w:rPr>
        <w:t xml:space="preserve"> (odstín ořech)</w:t>
      </w:r>
      <w:r w:rsidR="00046544">
        <w:rPr>
          <w:rFonts w:ascii="Arial" w:hAnsi="Arial" w:cs="Arial"/>
        </w:rPr>
        <w:t>, která zvýrazní kresbu dřeva, dodá mu lehký barevný nádech a ochrání ho před pronikáním vody a UV zářením.</w:t>
      </w:r>
      <w:r w:rsidR="008D40EC">
        <w:rPr>
          <w:rFonts w:ascii="Arial" w:hAnsi="Arial" w:cs="Arial"/>
        </w:rPr>
        <w:t xml:space="preserve"> </w:t>
      </w:r>
      <w:r w:rsidR="00046544">
        <w:rPr>
          <w:rFonts w:ascii="Arial" w:hAnsi="Arial" w:cs="Arial"/>
        </w:rPr>
        <w:t>Z</w:t>
      </w:r>
      <w:r w:rsidR="008D525E">
        <w:rPr>
          <w:rFonts w:ascii="Arial" w:hAnsi="Arial" w:cs="Arial"/>
        </w:rPr>
        <w:t> vnější strany jsme</w:t>
      </w:r>
      <w:r w:rsidR="00046544">
        <w:rPr>
          <w:rFonts w:ascii="Arial" w:hAnsi="Arial" w:cs="Arial"/>
        </w:rPr>
        <w:t xml:space="preserve"> plotu</w:t>
      </w:r>
      <w:r w:rsidR="008D525E">
        <w:rPr>
          <w:rFonts w:ascii="Arial" w:hAnsi="Arial" w:cs="Arial"/>
        </w:rPr>
        <w:t xml:space="preserve"> </w:t>
      </w:r>
      <w:r w:rsidR="00046544">
        <w:rPr>
          <w:rFonts w:ascii="Arial" w:hAnsi="Arial" w:cs="Arial"/>
        </w:rPr>
        <w:t xml:space="preserve">pomocí barev </w:t>
      </w:r>
      <w:hyperlink r:id="rId14" w:history="1">
        <w:r w:rsidR="00046544" w:rsidRPr="008D525E">
          <w:rPr>
            <w:rStyle w:val="Hypertextovodkaz"/>
            <w:rFonts w:ascii="Arial" w:hAnsi="Arial" w:cs="Arial"/>
          </w:rPr>
          <w:t>Balakryl UNI</w:t>
        </w:r>
      </w:hyperlink>
      <w:r w:rsidR="008D525E">
        <w:rPr>
          <w:rFonts w:ascii="Arial" w:hAnsi="Arial" w:cs="Arial"/>
        </w:rPr>
        <w:t xml:space="preserve"> </w:t>
      </w:r>
      <w:r w:rsidR="002B5787">
        <w:rPr>
          <w:rFonts w:ascii="Arial" w:hAnsi="Arial" w:cs="Arial"/>
        </w:rPr>
        <w:t>dali</w:t>
      </w:r>
      <w:r w:rsidR="002B5787" w:rsidRPr="00046544">
        <w:rPr>
          <w:rFonts w:ascii="Arial" w:hAnsi="Arial" w:cs="Arial"/>
        </w:rPr>
        <w:t xml:space="preserve"> </w:t>
      </w:r>
      <w:r w:rsidR="008D525E">
        <w:rPr>
          <w:rFonts w:ascii="Arial" w:hAnsi="Arial" w:cs="Arial"/>
        </w:rPr>
        <w:t xml:space="preserve">hravou podobu </w:t>
      </w:r>
      <w:r w:rsidR="00046544">
        <w:rPr>
          <w:rFonts w:ascii="Arial" w:hAnsi="Arial" w:cs="Arial"/>
        </w:rPr>
        <w:t xml:space="preserve">barevných </w:t>
      </w:r>
      <w:r w:rsidR="008D525E">
        <w:rPr>
          <w:rFonts w:ascii="Arial" w:hAnsi="Arial" w:cs="Arial"/>
        </w:rPr>
        <w:t xml:space="preserve">pastelek. </w:t>
      </w:r>
    </w:p>
    <w:p w14:paraId="0A3840E7" w14:textId="41A96D9B" w:rsidR="00DE03F8" w:rsidRDefault="00DE03F8" w:rsidP="00D0657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766BA7B5" w14:textId="362D1F4F" w:rsidR="001B72F3" w:rsidRDefault="00D1095C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3B1C6FA0" wp14:editId="267FF141">
            <wp:simplePos x="0" y="0"/>
            <wp:positionH relativeFrom="column">
              <wp:posOffset>4055745</wp:posOffset>
            </wp:positionH>
            <wp:positionV relativeFrom="paragraph">
              <wp:posOffset>10160</wp:posOffset>
            </wp:positionV>
            <wp:extent cx="1722600" cy="11484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4A">
        <w:rPr>
          <w:rFonts w:ascii="Arial" w:hAnsi="Arial" w:cs="Arial"/>
          <w:sz w:val="22"/>
          <w:szCs w:val="22"/>
        </w:rPr>
        <w:t xml:space="preserve">Pro natírání plotu zvolte plochý štětec ze směsi syntetických a přírodních štětin. Do barvy namáčejte vždy jen špičku štětce, aby vám při natírání barva nestékala po ruce. Barvu důkladně rozmíchejte. Neředěnou </w:t>
      </w:r>
      <w:r w:rsidR="00F6269F">
        <w:rPr>
          <w:rFonts w:ascii="Arial" w:hAnsi="Arial" w:cs="Arial"/>
          <w:sz w:val="22"/>
          <w:szCs w:val="22"/>
        </w:rPr>
        <w:t xml:space="preserve">tenkovrstvou </w:t>
      </w:r>
      <w:r w:rsidR="005F564A">
        <w:rPr>
          <w:rFonts w:ascii="Arial" w:hAnsi="Arial" w:cs="Arial"/>
          <w:sz w:val="22"/>
          <w:szCs w:val="22"/>
        </w:rPr>
        <w:t>lazuru</w:t>
      </w:r>
      <w:r w:rsidR="00F626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69F">
        <w:rPr>
          <w:rFonts w:ascii="Arial" w:hAnsi="Arial" w:cs="Arial"/>
          <w:sz w:val="22"/>
          <w:szCs w:val="22"/>
        </w:rPr>
        <w:t>Dixol</w:t>
      </w:r>
      <w:proofErr w:type="spellEnd"/>
      <w:r w:rsidR="005F564A">
        <w:rPr>
          <w:rFonts w:ascii="Arial" w:hAnsi="Arial" w:cs="Arial"/>
          <w:sz w:val="22"/>
          <w:szCs w:val="22"/>
        </w:rPr>
        <w:t xml:space="preserve"> nanášejte </w:t>
      </w:r>
      <w:r w:rsidR="00CE15B5">
        <w:rPr>
          <w:rFonts w:ascii="Arial" w:hAnsi="Arial" w:cs="Arial"/>
          <w:sz w:val="22"/>
          <w:szCs w:val="22"/>
        </w:rPr>
        <w:t xml:space="preserve">po směru vláken dřeva </w:t>
      </w:r>
      <w:r w:rsidR="00046544">
        <w:rPr>
          <w:rFonts w:ascii="Arial" w:hAnsi="Arial" w:cs="Arial"/>
          <w:sz w:val="22"/>
          <w:szCs w:val="22"/>
        </w:rPr>
        <w:t>ve</w:t>
      </w:r>
      <w:r w:rsidR="00301522">
        <w:rPr>
          <w:rFonts w:ascii="Arial" w:hAnsi="Arial" w:cs="Arial"/>
          <w:sz w:val="22"/>
          <w:szCs w:val="22"/>
        </w:rPr>
        <w:t xml:space="preserve"> </w:t>
      </w:r>
      <w:r w:rsidR="00046544">
        <w:rPr>
          <w:rFonts w:ascii="Arial" w:hAnsi="Arial" w:cs="Arial"/>
          <w:sz w:val="22"/>
          <w:szCs w:val="22"/>
        </w:rPr>
        <w:t xml:space="preserve">2 vrstvách s odstupem 1–2 hodin. </w:t>
      </w:r>
      <w:r w:rsidR="00046544" w:rsidRPr="00046544">
        <w:rPr>
          <w:rFonts w:ascii="Arial" w:hAnsi="Arial" w:cs="Arial"/>
          <w:i/>
          <w:iCs/>
          <w:sz w:val="22"/>
          <w:szCs w:val="22"/>
        </w:rPr>
        <w:t>„Mezi jednotlivými vrstvami doporučuji nátěr přebrousit jemným brusným papírem. Dejte pozor, aby teplota podkladu a okolí neklesla pod 10 °C,“</w:t>
      </w:r>
      <w:r w:rsidR="00046544">
        <w:rPr>
          <w:rFonts w:ascii="Arial" w:hAnsi="Arial" w:cs="Arial"/>
          <w:i/>
          <w:iCs/>
          <w:sz w:val="22"/>
          <w:szCs w:val="22"/>
        </w:rPr>
        <w:t xml:space="preserve"> </w:t>
      </w:r>
      <w:r w:rsidR="00046544">
        <w:rPr>
          <w:rFonts w:ascii="Arial" w:hAnsi="Arial" w:cs="Arial"/>
          <w:sz w:val="22"/>
          <w:szCs w:val="22"/>
        </w:rPr>
        <w:t xml:space="preserve">radí </w:t>
      </w:r>
      <w:r w:rsidR="00046544" w:rsidRPr="00046544">
        <w:rPr>
          <w:rFonts w:ascii="Arial" w:hAnsi="Arial" w:cs="Arial"/>
          <w:b/>
          <w:bCs/>
          <w:sz w:val="22"/>
          <w:szCs w:val="22"/>
        </w:rPr>
        <w:t>Radek Kříž</w:t>
      </w:r>
      <w:r w:rsidR="00046544">
        <w:rPr>
          <w:rFonts w:ascii="Arial" w:hAnsi="Arial" w:cs="Arial"/>
          <w:sz w:val="22"/>
          <w:szCs w:val="22"/>
        </w:rPr>
        <w:t xml:space="preserve">. </w:t>
      </w:r>
    </w:p>
    <w:p w14:paraId="78026F46" w14:textId="45B2F5C8" w:rsidR="001B72F3" w:rsidRDefault="001B72F3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439FE5" w14:textId="5348A591" w:rsidR="005C636E" w:rsidRDefault="00D1095C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5F8D4A5" wp14:editId="6D528E0A">
            <wp:simplePos x="0" y="0"/>
            <wp:positionH relativeFrom="margin">
              <wp:posOffset>-635</wp:posOffset>
            </wp:positionH>
            <wp:positionV relativeFrom="paragraph">
              <wp:posOffset>44782</wp:posOffset>
            </wp:positionV>
            <wp:extent cx="1257300" cy="1669415"/>
            <wp:effectExtent l="0" t="0" r="0" b="698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8"/>
                    <a:stretch/>
                  </pic:blipFill>
                  <pic:spPr bwMode="auto">
                    <a:xfrm>
                      <a:off x="0" y="0"/>
                      <a:ext cx="12573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544">
        <w:rPr>
          <w:rFonts w:ascii="Arial" w:hAnsi="Arial" w:cs="Arial"/>
          <w:sz w:val="22"/>
          <w:szCs w:val="22"/>
        </w:rPr>
        <w:t xml:space="preserve">Pokud jste se rozhodli pro </w:t>
      </w:r>
      <w:r w:rsidR="00F6269F">
        <w:rPr>
          <w:rFonts w:ascii="Arial" w:hAnsi="Arial" w:cs="Arial"/>
          <w:sz w:val="22"/>
          <w:szCs w:val="22"/>
        </w:rPr>
        <w:t xml:space="preserve">univerzální vrchní </w:t>
      </w:r>
      <w:r w:rsidR="00CE15B5">
        <w:rPr>
          <w:rFonts w:ascii="Arial" w:hAnsi="Arial" w:cs="Arial"/>
          <w:sz w:val="22"/>
          <w:szCs w:val="22"/>
        </w:rPr>
        <w:t>barvu Balakryl UNI, kterou lze natónovat až do 20 000 barevných odstínů, natřete plot ve 2–3 vrstvách s časovým odstupem 4–6 hodin.</w:t>
      </w:r>
      <w:r w:rsidR="00046544">
        <w:rPr>
          <w:rFonts w:ascii="Arial" w:hAnsi="Arial" w:cs="Arial"/>
          <w:sz w:val="22"/>
          <w:szCs w:val="22"/>
        </w:rPr>
        <w:t xml:space="preserve"> </w:t>
      </w:r>
      <w:r w:rsidR="001B72F3">
        <w:rPr>
          <w:rFonts w:ascii="Arial" w:hAnsi="Arial" w:cs="Arial"/>
          <w:sz w:val="22"/>
          <w:szCs w:val="22"/>
        </w:rPr>
        <w:t xml:space="preserve">V případě, že chcete, aby některé části plotu zůstaly </w:t>
      </w:r>
      <w:r w:rsidR="002B5787">
        <w:rPr>
          <w:rFonts w:ascii="Arial" w:hAnsi="Arial" w:cs="Arial"/>
          <w:sz w:val="22"/>
          <w:szCs w:val="22"/>
        </w:rPr>
        <w:t>nenatřené</w:t>
      </w:r>
      <w:r w:rsidR="001B72F3">
        <w:rPr>
          <w:rFonts w:ascii="Arial" w:hAnsi="Arial" w:cs="Arial"/>
          <w:sz w:val="22"/>
          <w:szCs w:val="22"/>
        </w:rPr>
        <w:t xml:space="preserve"> (v našem případě špičky pastelek), zakryjte je krycí páskou. N</w:t>
      </w:r>
      <w:r w:rsidR="00CE15B5">
        <w:rPr>
          <w:rFonts w:ascii="Arial" w:hAnsi="Arial" w:cs="Arial"/>
          <w:sz w:val="22"/>
          <w:szCs w:val="22"/>
        </w:rPr>
        <w:t xml:space="preserve">átěr </w:t>
      </w:r>
      <w:r w:rsidR="001B72F3">
        <w:rPr>
          <w:rFonts w:ascii="Arial" w:hAnsi="Arial" w:cs="Arial"/>
          <w:sz w:val="22"/>
          <w:szCs w:val="22"/>
        </w:rPr>
        <w:t xml:space="preserve">Balakryl UNI </w:t>
      </w:r>
      <w:r w:rsidR="00CE15B5">
        <w:rPr>
          <w:rFonts w:ascii="Arial" w:hAnsi="Arial" w:cs="Arial"/>
          <w:sz w:val="22"/>
          <w:szCs w:val="22"/>
        </w:rPr>
        <w:t>rychle schne, dobře se roztírá a dřevu dodá hladký matný vzhled. Dobře odolá povětrnostním vlivům a díky tomu, že má atest na dětské hračky a pro styk s potravinami, můžete jím natírat téměř všechny druhy povrchů.</w:t>
      </w:r>
      <w:r w:rsidR="001B72F3">
        <w:rPr>
          <w:rFonts w:ascii="Arial" w:hAnsi="Arial" w:cs="Arial"/>
          <w:sz w:val="22"/>
          <w:szCs w:val="22"/>
        </w:rPr>
        <w:t xml:space="preserve"> </w:t>
      </w:r>
      <w:r w:rsidR="004A6DC4">
        <w:rPr>
          <w:rFonts w:ascii="Arial" w:hAnsi="Arial" w:cs="Arial"/>
          <w:sz w:val="22"/>
          <w:szCs w:val="22"/>
        </w:rPr>
        <w:t>Bezprostředně</w:t>
      </w:r>
      <w:r w:rsidR="00500B6D">
        <w:rPr>
          <w:rFonts w:ascii="Arial" w:hAnsi="Arial" w:cs="Arial"/>
          <w:sz w:val="22"/>
          <w:szCs w:val="22"/>
        </w:rPr>
        <w:t xml:space="preserve"> po aplikaci barvy</w:t>
      </w:r>
      <w:r w:rsidR="004C25E0">
        <w:rPr>
          <w:rFonts w:ascii="Arial" w:hAnsi="Arial" w:cs="Arial"/>
          <w:sz w:val="22"/>
          <w:szCs w:val="22"/>
        </w:rPr>
        <w:t xml:space="preserve"> opatrně</w:t>
      </w:r>
      <w:r w:rsidR="0054089A">
        <w:rPr>
          <w:rFonts w:ascii="Arial" w:hAnsi="Arial" w:cs="Arial"/>
          <w:sz w:val="22"/>
          <w:szCs w:val="22"/>
        </w:rPr>
        <w:t xml:space="preserve"> sloupněte krycí pásku. S jejím odstraněním </w:t>
      </w:r>
      <w:r w:rsidR="00500B6D">
        <w:rPr>
          <w:rFonts w:ascii="Arial" w:hAnsi="Arial" w:cs="Arial"/>
          <w:sz w:val="22"/>
          <w:szCs w:val="22"/>
        </w:rPr>
        <w:t>ne</w:t>
      </w:r>
      <w:r w:rsidR="004C25E0">
        <w:rPr>
          <w:rFonts w:ascii="Arial" w:hAnsi="Arial" w:cs="Arial"/>
          <w:sz w:val="22"/>
          <w:szCs w:val="22"/>
        </w:rPr>
        <w:t>č</w:t>
      </w:r>
      <w:r w:rsidR="00500B6D">
        <w:rPr>
          <w:rFonts w:ascii="Arial" w:hAnsi="Arial" w:cs="Arial"/>
          <w:sz w:val="22"/>
          <w:szCs w:val="22"/>
        </w:rPr>
        <w:t>e</w:t>
      </w:r>
      <w:r w:rsidR="0054089A">
        <w:rPr>
          <w:rFonts w:ascii="Arial" w:hAnsi="Arial" w:cs="Arial"/>
          <w:sz w:val="22"/>
          <w:szCs w:val="22"/>
        </w:rPr>
        <w:t xml:space="preserve">kejte </w:t>
      </w:r>
      <w:r w:rsidR="00F6269F">
        <w:rPr>
          <w:rFonts w:ascii="Arial" w:hAnsi="Arial" w:cs="Arial"/>
          <w:sz w:val="22"/>
          <w:szCs w:val="22"/>
        </w:rPr>
        <w:t xml:space="preserve">až </w:t>
      </w:r>
      <w:r w:rsidR="0054089A">
        <w:rPr>
          <w:rFonts w:ascii="Arial" w:hAnsi="Arial" w:cs="Arial"/>
          <w:sz w:val="22"/>
          <w:szCs w:val="22"/>
        </w:rPr>
        <w:t>do úplného zaschnutí, aby se s páskou nesloupla i barva.</w:t>
      </w:r>
    </w:p>
    <w:p w14:paraId="19044563" w14:textId="77777777" w:rsidR="00D1095C" w:rsidRDefault="00D1095C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83EEE" w14:textId="650B2629" w:rsidR="00B15FD0" w:rsidRDefault="00B15FD0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ABC4674" w14:textId="3EA05837" w:rsidR="00995879" w:rsidRPr="0069300E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7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0B10977" w14:textId="0FACCD16" w:rsidR="00995879" w:rsidRDefault="0099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73447D69" w14:textId="258C1CBB" w:rsidR="00D1095C" w:rsidRDefault="00D1095C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82A7706" w14:textId="0800A9FD" w:rsidR="00D1095C" w:rsidRDefault="00D1095C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79B35A3B" w14:textId="02DFDE14" w:rsidR="0054089A" w:rsidRDefault="0054089A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30D5B96" w14:textId="77777777" w:rsidR="006A5879" w:rsidRDefault="006A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73EDA72" w14:textId="1D0356AE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3F0D5B55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3DA9E3E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07343EAF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A48ACF0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74CEB67A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4F52617A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7743C021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4097C4B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601B1A8C" w14:textId="4CCEB38D" w:rsidR="00F91EAE" w:rsidRPr="00D1095C" w:rsidRDefault="00995879" w:rsidP="00D1095C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Neničí</w:t>
      </w:r>
      <w:proofErr w:type="gramEnd"/>
      <w:r>
        <w:rPr>
          <w:rFonts w:ascii="Arial" w:hAnsi="Arial" w:cs="Arial"/>
          <w:sz w:val="20"/>
          <w:szCs w:val="20"/>
        </w:rPr>
        <w:t xml:space="preserve"> pomůcky: Po natírání štětce jednoduše umyjete vodou a můžete je opakovaně použít. </w:t>
      </w:r>
    </w:p>
    <w:p w14:paraId="12CD6EC3" w14:textId="5F15B5DC" w:rsidR="00983447" w:rsidRDefault="00983447" w:rsidP="00D1095C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41B86DE" w14:textId="534DA0A9" w:rsidR="00D1095C" w:rsidRDefault="00D1095C" w:rsidP="00D1095C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3B5FAC3E" w14:textId="64195E3E" w:rsidR="00D1095C" w:rsidRPr="00D1095C" w:rsidRDefault="00D45857" w:rsidP="00D1095C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7A73EFCA" wp14:editId="1C19FD08">
            <wp:simplePos x="0" y="0"/>
            <wp:positionH relativeFrom="margin">
              <wp:posOffset>4174662</wp:posOffset>
            </wp:positionH>
            <wp:positionV relativeFrom="margin">
              <wp:posOffset>6825873</wp:posOffset>
            </wp:positionV>
            <wp:extent cx="1734820" cy="1349375"/>
            <wp:effectExtent l="0" t="0" r="0" b="3175"/>
            <wp:wrapSquare wrapText="bothSides"/>
            <wp:docPr id="12" name="Obrázek 12" descr="C:\Users\Markéta Rejmonová\AppData\Local\Microsoft\Windows\INetCache\Content.Word\antikor 2_5k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C:\Users\Markéta Rejmonová\AppData\Local\Microsoft\Windows\INetCache\Content.Word\antikor 2_5k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55305" w14:textId="17018F77" w:rsidR="00DE03F8" w:rsidRDefault="00DE03F8" w:rsidP="00DE03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E03F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Balakryl </w:t>
      </w:r>
      <w:proofErr w:type="spellStart"/>
      <w:r w:rsidRPr="00DE03F8">
        <w:rPr>
          <w:rFonts w:ascii="Arial" w:eastAsia="Calibri" w:hAnsi="Arial" w:cs="Arial"/>
          <w:b/>
          <w:bCs/>
          <w:sz w:val="20"/>
          <w:szCs w:val="20"/>
          <w:lang w:eastAsia="en-US"/>
        </w:rPr>
        <w:t>Antikor</w:t>
      </w:r>
      <w:proofErr w:type="spellEnd"/>
      <w:r w:rsidRPr="00DE03F8">
        <w:rPr>
          <w:rFonts w:ascii="Arial" w:eastAsia="Calibri" w:hAnsi="Arial" w:cs="Arial"/>
          <w:sz w:val="20"/>
          <w:szCs w:val="20"/>
          <w:lang w:eastAsia="en-US"/>
        </w:rPr>
        <w:t xml:space="preserve"> je základní vodou ředitelná antikorozní barva určená k novým i renovačním nátěrům kovů, plechů, hliníku, oceli, mědi, zinku, litiny, galvanizovaných povrchů a dalších včetně skla a PVC v interiéru i exteriéru. Nátěr poskytuje dlouhodobou antikorozní ochranu s výbornou přilnavostí. Vydatnost barvy Balakryl </w:t>
      </w:r>
      <w:proofErr w:type="spellStart"/>
      <w:r w:rsidRPr="00DE03F8">
        <w:rPr>
          <w:rFonts w:ascii="Arial" w:eastAsia="Calibri" w:hAnsi="Arial" w:cs="Arial"/>
          <w:sz w:val="20"/>
          <w:szCs w:val="20"/>
          <w:lang w:eastAsia="en-US"/>
        </w:rPr>
        <w:t>Antikor</w:t>
      </w:r>
      <w:proofErr w:type="spellEnd"/>
      <w:r w:rsidRPr="00DE03F8">
        <w:rPr>
          <w:rFonts w:ascii="Arial" w:eastAsia="Calibri" w:hAnsi="Arial" w:cs="Arial"/>
          <w:sz w:val="20"/>
          <w:szCs w:val="20"/>
          <w:lang w:eastAsia="en-US"/>
        </w:rPr>
        <w:t xml:space="preserve"> je asi 8–10 m2/kg na 1 vrstvu podle savosti podkladu. Prodává se ve velikostech o hmotnosti 0,7 a 2,5 kg.</w:t>
      </w:r>
      <w:r w:rsidRPr="00DE03F8">
        <w:rPr>
          <w:noProof/>
          <w:lang w:eastAsia="cs-CZ"/>
        </w:rPr>
        <w:t xml:space="preserve"> </w:t>
      </w:r>
    </w:p>
    <w:p w14:paraId="5D67D2C3" w14:textId="4BEFAF65" w:rsidR="00DE03F8" w:rsidRDefault="00DE03F8" w:rsidP="00DE03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16E99FF" w14:textId="31140D6D" w:rsidR="00DE03F8" w:rsidRDefault="00DE03F8" w:rsidP="00DE03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B168170" w14:textId="25530221" w:rsidR="00DE03F8" w:rsidRDefault="00423CE5" w:rsidP="0098344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700224" behindDoc="0" locked="0" layoutInCell="1" allowOverlap="1" wp14:anchorId="56A8AB67" wp14:editId="37D9B94A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82700" cy="962025"/>
            <wp:effectExtent l="0" t="0" r="0" b="9525"/>
            <wp:wrapSquare wrapText="bothSides"/>
            <wp:docPr id="2133689737" name="Obrázek 1" descr="Obsah obrázku text, Plechovka, Hliníková plechovka, Nápojová plech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89737" name="Obrázek 1" descr="Obsah obrázku text, Plechovka, Hliníková plechovka, Nápojová plechovka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3F8" w:rsidRPr="006A587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Balakryl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Metal</w:t>
      </w:r>
      <w:r w:rsidR="00DE03F8" w:rsidRPr="006A587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2v1</w:t>
      </w:r>
      <w:r w:rsidR="00DE03F8" w:rsidRPr="006A5879">
        <w:rPr>
          <w:rFonts w:ascii="Arial" w:eastAsia="Calibri" w:hAnsi="Arial" w:cs="Arial"/>
          <w:sz w:val="20"/>
          <w:szCs w:val="20"/>
          <w:lang w:eastAsia="en-US"/>
        </w:rPr>
        <w:t xml:space="preserve"> je vodou ředitelná jednovrstvá základní i krycí barva určená k novým i renovačním nátěrům zejména pozinkovaného (i nezoxidovaného), železného nebo ocelového plechu, lehkých kovů, oceli a dalších materiálů (včetně </w:t>
      </w:r>
      <w:proofErr w:type="spellStart"/>
      <w:r w:rsidR="00DE03F8" w:rsidRPr="006A5879">
        <w:rPr>
          <w:rFonts w:ascii="Arial" w:eastAsia="Calibri" w:hAnsi="Arial" w:cs="Arial"/>
          <w:sz w:val="20"/>
          <w:szCs w:val="20"/>
          <w:lang w:eastAsia="en-US"/>
        </w:rPr>
        <w:t>cementovláknitých</w:t>
      </w:r>
      <w:proofErr w:type="spellEnd"/>
      <w:r w:rsidR="00DE03F8" w:rsidRPr="006A5879">
        <w:rPr>
          <w:rFonts w:ascii="Arial" w:eastAsia="Calibri" w:hAnsi="Arial" w:cs="Arial"/>
          <w:sz w:val="20"/>
          <w:szCs w:val="20"/>
          <w:lang w:eastAsia="en-US"/>
        </w:rPr>
        <w:t>). Vhodná je také na střešní krytiny, potrubí, kovové ploty, zábradlí, nábytek, klempířské výrobky apod.</w:t>
      </w:r>
    </w:p>
    <w:p w14:paraId="06D20E92" w14:textId="2E02A08F" w:rsidR="00995879" w:rsidRDefault="00995879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5F38AFD" w14:textId="4EA286FF" w:rsidR="00DE03F8" w:rsidRDefault="00983447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12429CF0" wp14:editId="4C21CEE2">
            <wp:simplePos x="0" y="0"/>
            <wp:positionH relativeFrom="margin">
              <wp:align>right</wp:align>
            </wp:positionH>
            <wp:positionV relativeFrom="margin">
              <wp:posOffset>1278426</wp:posOffset>
            </wp:positionV>
            <wp:extent cx="1619885" cy="16198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6610A" w14:textId="3DD2B4B7" w:rsidR="00F91EAE" w:rsidRDefault="00F91EAE" w:rsidP="00F91EA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Balakryl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Napouštědlo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je určeno k napuštění dřeva před použitím vodou ředitelných i syntetických laků, lazur, krycích barev a emailů. Obsahuje účinné látky, chrání dřevo proti dřevokaznému hmyzu a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dřevozabarvujícím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houbám a plísním (proti hnilobě) ve venkovním prostředí nebo v interiérech se zvýšeným nebezpečím napadení dřeva. Jde o biocidní látku.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Napouštědlo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zajišťuje ochranu dřevěných staveb, trámů, plotů, okenních rámů, zahradního nábytku nebo třeba pergol. Ochranné látky pronikají hluboko do struktury dřeva a prodlužují životnost vrchního nátěru.</w:t>
      </w:r>
      <w:r w:rsidRPr="00836C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Vydatnost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Napouštědla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je 80–120 ml/m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v 1 vrstvě. Prodává se ve velikostech o objemu 0,5 a 2 l.</w:t>
      </w:r>
    </w:p>
    <w:p w14:paraId="2373C296" w14:textId="1B05D9F7" w:rsidR="00616FC9" w:rsidRDefault="00616FC9" w:rsidP="00F91EA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0F6367" w14:textId="10C30993" w:rsidR="00616FC9" w:rsidRDefault="00983447" w:rsidP="00F91EA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14E3F7E7" wp14:editId="2D443434">
            <wp:simplePos x="0" y="0"/>
            <wp:positionH relativeFrom="margin">
              <wp:align>right</wp:align>
            </wp:positionH>
            <wp:positionV relativeFrom="paragraph">
              <wp:posOffset>143643</wp:posOffset>
            </wp:positionV>
            <wp:extent cx="1530077" cy="114840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77" cy="11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54E9F" w14:textId="7DA941FB" w:rsidR="005E5254" w:rsidRDefault="00616FC9" w:rsidP="00CB59C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9300E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Balakryl </w:t>
      </w:r>
      <w:proofErr w:type="spellStart"/>
      <w:r w:rsidRPr="0069300E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Dixol</w:t>
      </w:r>
      <w:proofErr w:type="spellEnd"/>
      <w:r w:rsidRPr="0069300E">
        <w:rPr>
          <w:rFonts w:ascii="Arial" w:eastAsia="Times New Roman" w:hAnsi="Arial" w:cs="Arial"/>
          <w:sz w:val="20"/>
          <w:szCs w:val="20"/>
          <w:lang w:eastAsia="en-US"/>
        </w:rPr>
        <w:t xml:space="preserve"> je tenkovrstvá lazura pro nové i renovační nátěry všech druhů dřeva v interiéru i exteriéru. Rychle zasychá, dřevo chrání před UV zářením a pronikáním vody. Lazura </w:t>
      </w:r>
      <w:proofErr w:type="spellStart"/>
      <w:r w:rsidRPr="0069300E">
        <w:rPr>
          <w:rFonts w:ascii="Arial" w:eastAsia="Times New Roman" w:hAnsi="Arial" w:cs="Arial"/>
          <w:sz w:val="20"/>
          <w:szCs w:val="20"/>
          <w:lang w:eastAsia="en-US"/>
        </w:rPr>
        <w:t>Dixol</w:t>
      </w:r>
      <w:proofErr w:type="spellEnd"/>
      <w:r w:rsidRPr="0069300E">
        <w:rPr>
          <w:rFonts w:ascii="Arial" w:eastAsia="Times New Roman" w:hAnsi="Arial" w:cs="Arial"/>
          <w:sz w:val="20"/>
          <w:szCs w:val="20"/>
          <w:lang w:eastAsia="en-US"/>
        </w:rPr>
        <w:t xml:space="preserve"> je vhodná k ochranným a dekorativním nátěrům plotů, štítů, dveří, podhledů, altánů, zahradního i domácího nábytku atd.  Zvýrazňuje kresbu dřeva a má atest na dětské hračky. Nátěr </w:t>
      </w:r>
      <w:proofErr w:type="gramStart"/>
      <w:r w:rsidRPr="0069300E">
        <w:rPr>
          <w:rFonts w:ascii="Arial" w:eastAsia="Times New Roman" w:hAnsi="Arial" w:cs="Arial"/>
          <w:sz w:val="20"/>
          <w:szCs w:val="20"/>
          <w:lang w:eastAsia="en-US"/>
        </w:rPr>
        <w:t>vydrží</w:t>
      </w:r>
      <w:proofErr w:type="gramEnd"/>
      <w:r w:rsidRPr="0069300E">
        <w:rPr>
          <w:rFonts w:ascii="Arial" w:eastAsia="Times New Roman" w:hAnsi="Arial" w:cs="Arial"/>
          <w:sz w:val="20"/>
          <w:szCs w:val="20"/>
          <w:lang w:eastAsia="en-US"/>
        </w:rPr>
        <w:t xml:space="preserve"> až 3 roky. Vydatnost barvy Balakryl </w:t>
      </w:r>
      <w:proofErr w:type="spellStart"/>
      <w:r w:rsidRPr="0069300E">
        <w:rPr>
          <w:rFonts w:ascii="Arial" w:eastAsia="Times New Roman" w:hAnsi="Arial" w:cs="Arial"/>
          <w:sz w:val="20"/>
          <w:szCs w:val="20"/>
          <w:lang w:eastAsia="en-US"/>
        </w:rPr>
        <w:t>Dixol</w:t>
      </w:r>
      <w:proofErr w:type="spellEnd"/>
      <w:r w:rsidRPr="0069300E">
        <w:rPr>
          <w:rFonts w:ascii="Arial" w:eastAsia="Times New Roman" w:hAnsi="Arial" w:cs="Arial"/>
          <w:sz w:val="20"/>
          <w:szCs w:val="20"/>
          <w:lang w:eastAsia="en-US"/>
        </w:rPr>
        <w:t xml:space="preserve"> je asi 12–18 m</w:t>
      </w:r>
      <w:r w:rsidRPr="00AF4DEC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2</w:t>
      </w:r>
      <w:r w:rsidRPr="0069300E">
        <w:rPr>
          <w:rFonts w:ascii="Arial" w:eastAsia="Times New Roman" w:hAnsi="Arial" w:cs="Arial"/>
          <w:sz w:val="20"/>
          <w:szCs w:val="20"/>
          <w:lang w:eastAsia="en-US"/>
        </w:rPr>
        <w:t xml:space="preserve">/kg v 1 vrstvě podle savosti podkladu. </w:t>
      </w:r>
      <w:r w:rsidR="00553990">
        <w:rPr>
          <w:rFonts w:ascii="Arial" w:eastAsia="Times New Roman" w:hAnsi="Arial" w:cs="Arial"/>
          <w:sz w:val="20"/>
          <w:szCs w:val="20"/>
          <w:lang w:eastAsia="en-US"/>
        </w:rPr>
        <w:t xml:space="preserve">Novinkou jsou bílý a šedé odstíny. </w:t>
      </w:r>
      <w:r w:rsidRPr="0069300E">
        <w:rPr>
          <w:rFonts w:ascii="Arial" w:eastAsia="Times New Roman" w:hAnsi="Arial" w:cs="Arial"/>
          <w:sz w:val="20"/>
          <w:szCs w:val="20"/>
          <w:lang w:eastAsia="en-US"/>
        </w:rPr>
        <w:t xml:space="preserve">Prodává se v balení o hmotnosti 0,7, 2,5 a 9 kg. </w:t>
      </w:r>
    </w:p>
    <w:p w14:paraId="352E7233" w14:textId="55B08230" w:rsidR="005E5254" w:rsidRDefault="005E5254" w:rsidP="005E5254">
      <w:pPr>
        <w:spacing w:line="254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1A38E0F" w14:textId="77777777" w:rsidR="00075742" w:rsidRDefault="00075742" w:rsidP="005E5254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DD4B93D" w14:textId="70AEB8D1" w:rsidR="00A83AC6" w:rsidRDefault="0050212C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C33E01" wp14:editId="5506D5EC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543954" cy="11484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4" cy="11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54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5E52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5E5254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73C86041" w14:textId="77777777" w:rsidR="00D1095C" w:rsidRDefault="00D1095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505A18" w14:textId="77777777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3CD2FCC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</w:t>
      </w:r>
      <w:proofErr w:type="gramStart"/>
      <w:r w:rsidRPr="00C322F7">
        <w:rPr>
          <w:rFonts w:ascii="Arial" w:eastAsia="Calibri" w:hAnsi="Arial" w:cs="Arial"/>
          <w:sz w:val="20"/>
          <w:szCs w:val="20"/>
          <w:lang w:eastAsia="en-US"/>
        </w:rPr>
        <w:t>patří</w:t>
      </w:r>
      <w:proofErr w:type="gram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značka Balakryl pod křídla společnosti PPG.</w:t>
      </w:r>
    </w:p>
    <w:p w14:paraId="79B4A1C6" w14:textId="1DCBD4FD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23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24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25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26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BF1B259" w14:textId="77777777" w:rsidR="00F6269F" w:rsidRDefault="00F6269F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54D01172" w14:textId="673A1B3A" w:rsidR="00995879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doblogoo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54857728" w14:textId="24107C57" w:rsidR="00995879" w:rsidRPr="00A7274D" w:rsidRDefault="00995879" w:rsidP="00995879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7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8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995879" w:rsidRPr="00A7274D">
      <w:headerReference w:type="default" r:id="rId2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4DCC" w14:textId="77777777" w:rsidR="00284D82" w:rsidRDefault="00284D82" w:rsidP="00703314">
      <w:r>
        <w:separator/>
      </w:r>
    </w:p>
  </w:endnote>
  <w:endnote w:type="continuationSeparator" w:id="0">
    <w:p w14:paraId="00FFC928" w14:textId="77777777" w:rsidR="00284D82" w:rsidRDefault="00284D82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7F57" w14:textId="77777777" w:rsidR="00284D82" w:rsidRDefault="00284D82" w:rsidP="00703314">
      <w:r>
        <w:separator/>
      </w:r>
    </w:p>
  </w:footnote>
  <w:footnote w:type="continuationSeparator" w:id="0">
    <w:p w14:paraId="03489272" w14:textId="77777777" w:rsidR="00284D82" w:rsidRDefault="00284D82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4.25pt;height:105pt" o:bullet="t">
        <v:imagedata r:id="rId1" o:title="lístečíček"/>
      </v:shape>
    </w:pict>
  </w:numPicBullet>
  <w:numPicBullet w:numPicBulletId="1">
    <w:pict>
      <v:shape id="_x0000_i1039" type="#_x0000_t75" style="width:64.5pt;height:95.2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F4EBA"/>
    <w:multiLevelType w:val="hybridMultilevel"/>
    <w:tmpl w:val="5BE27216"/>
    <w:numStyleLink w:val="Bullet"/>
  </w:abstractNum>
  <w:abstractNum w:abstractNumId="16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3595384">
    <w:abstractNumId w:val="25"/>
  </w:num>
  <w:num w:numId="2" w16cid:durableId="171922325">
    <w:abstractNumId w:val="33"/>
  </w:num>
  <w:num w:numId="3" w16cid:durableId="434911302">
    <w:abstractNumId w:val="11"/>
  </w:num>
  <w:num w:numId="4" w16cid:durableId="1090665555">
    <w:abstractNumId w:val="18"/>
  </w:num>
  <w:num w:numId="5" w16cid:durableId="543256065">
    <w:abstractNumId w:val="26"/>
  </w:num>
  <w:num w:numId="6" w16cid:durableId="1298028387">
    <w:abstractNumId w:val="36"/>
  </w:num>
  <w:num w:numId="7" w16cid:durableId="677194492">
    <w:abstractNumId w:val="10"/>
  </w:num>
  <w:num w:numId="8" w16cid:durableId="1549610361">
    <w:abstractNumId w:val="20"/>
  </w:num>
  <w:num w:numId="9" w16cid:durableId="1516463058">
    <w:abstractNumId w:val="34"/>
  </w:num>
  <w:num w:numId="10" w16cid:durableId="861433620">
    <w:abstractNumId w:val="7"/>
  </w:num>
  <w:num w:numId="11" w16cid:durableId="510921584">
    <w:abstractNumId w:val="2"/>
  </w:num>
  <w:num w:numId="12" w16cid:durableId="47611414">
    <w:abstractNumId w:val="37"/>
  </w:num>
  <w:num w:numId="13" w16cid:durableId="1448935576">
    <w:abstractNumId w:val="28"/>
  </w:num>
  <w:num w:numId="14" w16cid:durableId="1006176746">
    <w:abstractNumId w:val="17"/>
  </w:num>
  <w:num w:numId="15" w16cid:durableId="1334189415">
    <w:abstractNumId w:val="39"/>
  </w:num>
  <w:num w:numId="16" w16cid:durableId="1581712571">
    <w:abstractNumId w:val="35"/>
  </w:num>
  <w:num w:numId="17" w16cid:durableId="572928789">
    <w:abstractNumId w:val="40"/>
  </w:num>
  <w:num w:numId="18" w16cid:durableId="615673079">
    <w:abstractNumId w:val="5"/>
  </w:num>
  <w:num w:numId="19" w16cid:durableId="1365910867">
    <w:abstractNumId w:val="24"/>
  </w:num>
  <w:num w:numId="20" w16cid:durableId="221259956">
    <w:abstractNumId w:val="21"/>
  </w:num>
  <w:num w:numId="21" w16cid:durableId="1022898399">
    <w:abstractNumId w:val="0"/>
  </w:num>
  <w:num w:numId="22" w16cid:durableId="371730309">
    <w:abstractNumId w:val="22"/>
  </w:num>
  <w:num w:numId="23" w16cid:durableId="266432169">
    <w:abstractNumId w:val="4"/>
  </w:num>
  <w:num w:numId="24" w16cid:durableId="2075468400">
    <w:abstractNumId w:val="14"/>
  </w:num>
  <w:num w:numId="25" w16cid:durableId="36711644">
    <w:abstractNumId w:val="19"/>
  </w:num>
  <w:num w:numId="26" w16cid:durableId="207575809">
    <w:abstractNumId w:val="38"/>
  </w:num>
  <w:num w:numId="27" w16cid:durableId="2102750645">
    <w:abstractNumId w:val="23"/>
  </w:num>
  <w:num w:numId="28" w16cid:durableId="1884243472">
    <w:abstractNumId w:val="9"/>
  </w:num>
  <w:num w:numId="29" w16cid:durableId="2015916475">
    <w:abstractNumId w:val="30"/>
  </w:num>
  <w:num w:numId="30" w16cid:durableId="1067607567">
    <w:abstractNumId w:val="15"/>
  </w:num>
  <w:num w:numId="31" w16cid:durableId="2112242380">
    <w:abstractNumId w:val="32"/>
  </w:num>
  <w:num w:numId="32" w16cid:durableId="1647929996">
    <w:abstractNumId w:val="1"/>
  </w:num>
  <w:num w:numId="33" w16cid:durableId="2196774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311208281">
    <w:abstractNumId w:val="31"/>
  </w:num>
  <w:num w:numId="35" w16cid:durableId="1657879436">
    <w:abstractNumId w:val="29"/>
  </w:num>
  <w:num w:numId="36" w16cid:durableId="889806337">
    <w:abstractNumId w:val="3"/>
  </w:num>
  <w:num w:numId="37" w16cid:durableId="1258245802">
    <w:abstractNumId w:val="27"/>
  </w:num>
  <w:num w:numId="38" w16cid:durableId="1117486606">
    <w:abstractNumId w:val="13"/>
  </w:num>
  <w:num w:numId="39" w16cid:durableId="234320021">
    <w:abstractNumId w:val="12"/>
  </w:num>
  <w:num w:numId="40" w16cid:durableId="1904371083">
    <w:abstractNumId w:val="6"/>
  </w:num>
  <w:num w:numId="41" w16cid:durableId="920218465">
    <w:abstractNumId w:val="8"/>
  </w:num>
  <w:num w:numId="42" w16cid:durableId="8373098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6544"/>
    <w:rsid w:val="00047222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5C8"/>
    <w:rsid w:val="00065C98"/>
    <w:rsid w:val="000664EA"/>
    <w:rsid w:val="00067A5F"/>
    <w:rsid w:val="000705EB"/>
    <w:rsid w:val="0007212E"/>
    <w:rsid w:val="00072516"/>
    <w:rsid w:val="00074953"/>
    <w:rsid w:val="00074B5D"/>
    <w:rsid w:val="00074BC5"/>
    <w:rsid w:val="00075742"/>
    <w:rsid w:val="000765D2"/>
    <w:rsid w:val="00076926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4F42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A693A"/>
    <w:rsid w:val="000B1444"/>
    <w:rsid w:val="000B1779"/>
    <w:rsid w:val="000B22FB"/>
    <w:rsid w:val="000B252F"/>
    <w:rsid w:val="000B27CA"/>
    <w:rsid w:val="000B46D6"/>
    <w:rsid w:val="000B4B1D"/>
    <w:rsid w:val="000B61DF"/>
    <w:rsid w:val="000C0467"/>
    <w:rsid w:val="000C1427"/>
    <w:rsid w:val="000C27B3"/>
    <w:rsid w:val="000C3736"/>
    <w:rsid w:val="000C4BC5"/>
    <w:rsid w:val="000C53EC"/>
    <w:rsid w:val="000C5B6F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D18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93B"/>
    <w:rsid w:val="0015400C"/>
    <w:rsid w:val="0015425B"/>
    <w:rsid w:val="00154358"/>
    <w:rsid w:val="0015466A"/>
    <w:rsid w:val="0015560D"/>
    <w:rsid w:val="001601A0"/>
    <w:rsid w:val="0016062A"/>
    <w:rsid w:val="00162621"/>
    <w:rsid w:val="001626D3"/>
    <w:rsid w:val="001639CF"/>
    <w:rsid w:val="001642F5"/>
    <w:rsid w:val="00164749"/>
    <w:rsid w:val="0016790C"/>
    <w:rsid w:val="00167E73"/>
    <w:rsid w:val="00167E7E"/>
    <w:rsid w:val="001709F2"/>
    <w:rsid w:val="001715DE"/>
    <w:rsid w:val="0017170F"/>
    <w:rsid w:val="00172B29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2F3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C02"/>
    <w:rsid w:val="001F1EF2"/>
    <w:rsid w:val="001F1FE6"/>
    <w:rsid w:val="001F3186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48D0"/>
    <w:rsid w:val="00265DB2"/>
    <w:rsid w:val="00266D86"/>
    <w:rsid w:val="00270ACB"/>
    <w:rsid w:val="00273234"/>
    <w:rsid w:val="00273A26"/>
    <w:rsid w:val="0027556B"/>
    <w:rsid w:val="00277773"/>
    <w:rsid w:val="00280884"/>
    <w:rsid w:val="00280C02"/>
    <w:rsid w:val="00281177"/>
    <w:rsid w:val="00283593"/>
    <w:rsid w:val="00284B33"/>
    <w:rsid w:val="00284D82"/>
    <w:rsid w:val="002865DA"/>
    <w:rsid w:val="00287945"/>
    <w:rsid w:val="00291AC7"/>
    <w:rsid w:val="00292933"/>
    <w:rsid w:val="0029373A"/>
    <w:rsid w:val="00293B7A"/>
    <w:rsid w:val="002945E4"/>
    <w:rsid w:val="002A04E1"/>
    <w:rsid w:val="002A08C2"/>
    <w:rsid w:val="002A0AEE"/>
    <w:rsid w:val="002A2191"/>
    <w:rsid w:val="002A2351"/>
    <w:rsid w:val="002A23EA"/>
    <w:rsid w:val="002A2FEF"/>
    <w:rsid w:val="002A5BB0"/>
    <w:rsid w:val="002A6C3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787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1522"/>
    <w:rsid w:val="00302AE6"/>
    <w:rsid w:val="00302B12"/>
    <w:rsid w:val="00304228"/>
    <w:rsid w:val="00304CB6"/>
    <w:rsid w:val="003057BE"/>
    <w:rsid w:val="00305A52"/>
    <w:rsid w:val="00307421"/>
    <w:rsid w:val="00311956"/>
    <w:rsid w:val="003119D1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56873"/>
    <w:rsid w:val="00360163"/>
    <w:rsid w:val="003607C0"/>
    <w:rsid w:val="00360902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61AA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390E"/>
    <w:rsid w:val="003D4DF9"/>
    <w:rsid w:val="003D7581"/>
    <w:rsid w:val="003E13DD"/>
    <w:rsid w:val="003E21B8"/>
    <w:rsid w:val="003E39DD"/>
    <w:rsid w:val="003E5EFD"/>
    <w:rsid w:val="003E6992"/>
    <w:rsid w:val="003E6FE3"/>
    <w:rsid w:val="003F17A7"/>
    <w:rsid w:val="003F1DB2"/>
    <w:rsid w:val="003F4485"/>
    <w:rsid w:val="003F6C8E"/>
    <w:rsid w:val="003F778D"/>
    <w:rsid w:val="00400D38"/>
    <w:rsid w:val="00400FBB"/>
    <w:rsid w:val="00401632"/>
    <w:rsid w:val="00404D46"/>
    <w:rsid w:val="004072C1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3CE5"/>
    <w:rsid w:val="004245A1"/>
    <w:rsid w:val="004249D4"/>
    <w:rsid w:val="00424A8B"/>
    <w:rsid w:val="00424C92"/>
    <w:rsid w:val="004256D3"/>
    <w:rsid w:val="00425894"/>
    <w:rsid w:val="00430C05"/>
    <w:rsid w:val="004337B6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70BC6"/>
    <w:rsid w:val="004740BA"/>
    <w:rsid w:val="00476441"/>
    <w:rsid w:val="00477281"/>
    <w:rsid w:val="00480210"/>
    <w:rsid w:val="004805D8"/>
    <w:rsid w:val="00481AF5"/>
    <w:rsid w:val="0048253B"/>
    <w:rsid w:val="00483358"/>
    <w:rsid w:val="00483A38"/>
    <w:rsid w:val="00483D2B"/>
    <w:rsid w:val="00484C62"/>
    <w:rsid w:val="00486046"/>
    <w:rsid w:val="004860F0"/>
    <w:rsid w:val="00487166"/>
    <w:rsid w:val="004879A3"/>
    <w:rsid w:val="00487B80"/>
    <w:rsid w:val="00490FE7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A6DC4"/>
    <w:rsid w:val="004B07A4"/>
    <w:rsid w:val="004B0830"/>
    <w:rsid w:val="004B1BF4"/>
    <w:rsid w:val="004B2398"/>
    <w:rsid w:val="004B2ED6"/>
    <w:rsid w:val="004B35D3"/>
    <w:rsid w:val="004B4105"/>
    <w:rsid w:val="004B416A"/>
    <w:rsid w:val="004B487B"/>
    <w:rsid w:val="004B7418"/>
    <w:rsid w:val="004C09E1"/>
    <w:rsid w:val="004C18D4"/>
    <w:rsid w:val="004C25E0"/>
    <w:rsid w:val="004C28B2"/>
    <w:rsid w:val="004C340E"/>
    <w:rsid w:val="004C3637"/>
    <w:rsid w:val="004C3D5C"/>
    <w:rsid w:val="004C43B8"/>
    <w:rsid w:val="004C4EB7"/>
    <w:rsid w:val="004C62B8"/>
    <w:rsid w:val="004C7574"/>
    <w:rsid w:val="004C7835"/>
    <w:rsid w:val="004C7D44"/>
    <w:rsid w:val="004D017D"/>
    <w:rsid w:val="004D1E59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E7E7A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0B6D"/>
    <w:rsid w:val="005013C5"/>
    <w:rsid w:val="00501932"/>
    <w:rsid w:val="0050212C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272F2"/>
    <w:rsid w:val="005312FE"/>
    <w:rsid w:val="005320AD"/>
    <w:rsid w:val="00533973"/>
    <w:rsid w:val="005352BA"/>
    <w:rsid w:val="00535BDE"/>
    <w:rsid w:val="005360B6"/>
    <w:rsid w:val="00536458"/>
    <w:rsid w:val="0054073A"/>
    <w:rsid w:val="0054089A"/>
    <w:rsid w:val="00540FE1"/>
    <w:rsid w:val="00544475"/>
    <w:rsid w:val="005446E4"/>
    <w:rsid w:val="005449EC"/>
    <w:rsid w:val="005471E2"/>
    <w:rsid w:val="00547D4F"/>
    <w:rsid w:val="00550C6E"/>
    <w:rsid w:val="0055191B"/>
    <w:rsid w:val="00551CCF"/>
    <w:rsid w:val="00552305"/>
    <w:rsid w:val="00552E13"/>
    <w:rsid w:val="00553990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92D"/>
    <w:rsid w:val="00562AA8"/>
    <w:rsid w:val="005630B7"/>
    <w:rsid w:val="005641A6"/>
    <w:rsid w:val="0056487D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65E"/>
    <w:rsid w:val="00583B56"/>
    <w:rsid w:val="00583E45"/>
    <w:rsid w:val="00584397"/>
    <w:rsid w:val="00584475"/>
    <w:rsid w:val="005867FC"/>
    <w:rsid w:val="00587099"/>
    <w:rsid w:val="00590779"/>
    <w:rsid w:val="00590C9E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2C80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63B8"/>
    <w:rsid w:val="005B78C9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2795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5254"/>
    <w:rsid w:val="005E64E3"/>
    <w:rsid w:val="005F1FA5"/>
    <w:rsid w:val="005F2044"/>
    <w:rsid w:val="005F2340"/>
    <w:rsid w:val="005F26F7"/>
    <w:rsid w:val="005F39A1"/>
    <w:rsid w:val="005F420B"/>
    <w:rsid w:val="005F4775"/>
    <w:rsid w:val="005F564A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6FC9"/>
    <w:rsid w:val="00617D30"/>
    <w:rsid w:val="00620E42"/>
    <w:rsid w:val="006228A7"/>
    <w:rsid w:val="006235C5"/>
    <w:rsid w:val="00623957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07D8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B1"/>
    <w:rsid w:val="006965E3"/>
    <w:rsid w:val="00696A72"/>
    <w:rsid w:val="00696FE3"/>
    <w:rsid w:val="00697196"/>
    <w:rsid w:val="006A11B3"/>
    <w:rsid w:val="006A1269"/>
    <w:rsid w:val="006A4207"/>
    <w:rsid w:val="006A5879"/>
    <w:rsid w:val="006A6330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524F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47F0"/>
    <w:rsid w:val="00725026"/>
    <w:rsid w:val="007278CC"/>
    <w:rsid w:val="007314B3"/>
    <w:rsid w:val="007316B7"/>
    <w:rsid w:val="007333FE"/>
    <w:rsid w:val="00734D8B"/>
    <w:rsid w:val="00734DE9"/>
    <w:rsid w:val="007350F0"/>
    <w:rsid w:val="0073670B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A34"/>
    <w:rsid w:val="00776CB6"/>
    <w:rsid w:val="007822F3"/>
    <w:rsid w:val="00782E0E"/>
    <w:rsid w:val="00783021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5AB"/>
    <w:rsid w:val="007C5927"/>
    <w:rsid w:val="007C67B6"/>
    <w:rsid w:val="007C6A4B"/>
    <w:rsid w:val="007D012F"/>
    <w:rsid w:val="007D2821"/>
    <w:rsid w:val="007D2947"/>
    <w:rsid w:val="007D30FD"/>
    <w:rsid w:val="007D35EF"/>
    <w:rsid w:val="007D58E7"/>
    <w:rsid w:val="007D682B"/>
    <w:rsid w:val="007D689F"/>
    <w:rsid w:val="007E3F4A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642B"/>
    <w:rsid w:val="007F6806"/>
    <w:rsid w:val="007F78E7"/>
    <w:rsid w:val="00801138"/>
    <w:rsid w:val="00805D76"/>
    <w:rsid w:val="0080711D"/>
    <w:rsid w:val="0081102E"/>
    <w:rsid w:val="00812110"/>
    <w:rsid w:val="00812F78"/>
    <w:rsid w:val="0081335F"/>
    <w:rsid w:val="008134B0"/>
    <w:rsid w:val="0081356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5ED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7650"/>
    <w:rsid w:val="0089063D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0EC"/>
    <w:rsid w:val="008D45B3"/>
    <w:rsid w:val="008D525E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5228"/>
    <w:rsid w:val="008E5A75"/>
    <w:rsid w:val="008E71EE"/>
    <w:rsid w:val="008E752D"/>
    <w:rsid w:val="008F0E84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3D95"/>
    <w:rsid w:val="00924B30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4748E"/>
    <w:rsid w:val="00950313"/>
    <w:rsid w:val="0095031A"/>
    <w:rsid w:val="00950A64"/>
    <w:rsid w:val="00955F94"/>
    <w:rsid w:val="009561FF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B10"/>
    <w:rsid w:val="00975415"/>
    <w:rsid w:val="00975758"/>
    <w:rsid w:val="00975BC4"/>
    <w:rsid w:val="00977B62"/>
    <w:rsid w:val="009819A6"/>
    <w:rsid w:val="00983447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6E55"/>
    <w:rsid w:val="009B77B2"/>
    <w:rsid w:val="009C176B"/>
    <w:rsid w:val="009C1EE4"/>
    <w:rsid w:val="009C3FDA"/>
    <w:rsid w:val="009C40B2"/>
    <w:rsid w:val="009C45FB"/>
    <w:rsid w:val="009C474B"/>
    <w:rsid w:val="009C4E41"/>
    <w:rsid w:val="009C681E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32D6"/>
    <w:rsid w:val="009F44AC"/>
    <w:rsid w:val="009F6380"/>
    <w:rsid w:val="009F7327"/>
    <w:rsid w:val="009F738E"/>
    <w:rsid w:val="009F7B4A"/>
    <w:rsid w:val="009F7DE8"/>
    <w:rsid w:val="00A01204"/>
    <w:rsid w:val="00A01B67"/>
    <w:rsid w:val="00A02A8E"/>
    <w:rsid w:val="00A0440D"/>
    <w:rsid w:val="00A0630E"/>
    <w:rsid w:val="00A1077D"/>
    <w:rsid w:val="00A10E1A"/>
    <w:rsid w:val="00A12A4F"/>
    <w:rsid w:val="00A138A0"/>
    <w:rsid w:val="00A147F9"/>
    <w:rsid w:val="00A14F39"/>
    <w:rsid w:val="00A158C0"/>
    <w:rsid w:val="00A16A0E"/>
    <w:rsid w:val="00A17013"/>
    <w:rsid w:val="00A1770F"/>
    <w:rsid w:val="00A2255B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36B39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477A8"/>
    <w:rsid w:val="00A53FC5"/>
    <w:rsid w:val="00A54782"/>
    <w:rsid w:val="00A566C3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3AC6"/>
    <w:rsid w:val="00A84106"/>
    <w:rsid w:val="00A87789"/>
    <w:rsid w:val="00A87A6E"/>
    <w:rsid w:val="00A87DBE"/>
    <w:rsid w:val="00A909F0"/>
    <w:rsid w:val="00A91E22"/>
    <w:rsid w:val="00A92C6D"/>
    <w:rsid w:val="00A94C71"/>
    <w:rsid w:val="00A94C72"/>
    <w:rsid w:val="00A97A06"/>
    <w:rsid w:val="00AA0142"/>
    <w:rsid w:val="00AA14DC"/>
    <w:rsid w:val="00AA2AD0"/>
    <w:rsid w:val="00AA2DFC"/>
    <w:rsid w:val="00AA54EC"/>
    <w:rsid w:val="00AA6E42"/>
    <w:rsid w:val="00AB0068"/>
    <w:rsid w:val="00AB1311"/>
    <w:rsid w:val="00AB14B6"/>
    <w:rsid w:val="00AB1E7F"/>
    <w:rsid w:val="00AB234D"/>
    <w:rsid w:val="00AB242C"/>
    <w:rsid w:val="00AB2C4E"/>
    <w:rsid w:val="00AB322F"/>
    <w:rsid w:val="00AB5804"/>
    <w:rsid w:val="00AB7A89"/>
    <w:rsid w:val="00AB7D8D"/>
    <w:rsid w:val="00AC06A7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C1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370"/>
    <w:rsid w:val="00AF1BC2"/>
    <w:rsid w:val="00AF2169"/>
    <w:rsid w:val="00AF2C73"/>
    <w:rsid w:val="00AF3618"/>
    <w:rsid w:val="00AF4102"/>
    <w:rsid w:val="00AF45F2"/>
    <w:rsid w:val="00AF4DEC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FD0"/>
    <w:rsid w:val="00B16278"/>
    <w:rsid w:val="00B20F38"/>
    <w:rsid w:val="00B21150"/>
    <w:rsid w:val="00B214F9"/>
    <w:rsid w:val="00B2159B"/>
    <w:rsid w:val="00B22183"/>
    <w:rsid w:val="00B22BD1"/>
    <w:rsid w:val="00B24284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44F"/>
    <w:rsid w:val="00B34E1C"/>
    <w:rsid w:val="00B34FC5"/>
    <w:rsid w:val="00B36194"/>
    <w:rsid w:val="00B36234"/>
    <w:rsid w:val="00B36C2D"/>
    <w:rsid w:val="00B379B8"/>
    <w:rsid w:val="00B37A3C"/>
    <w:rsid w:val="00B37FC4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23F"/>
    <w:rsid w:val="00B52BE7"/>
    <w:rsid w:val="00B53B87"/>
    <w:rsid w:val="00B546F3"/>
    <w:rsid w:val="00B55249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60F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4FEB"/>
    <w:rsid w:val="00BA547E"/>
    <w:rsid w:val="00BA6566"/>
    <w:rsid w:val="00BA6AED"/>
    <w:rsid w:val="00BA732F"/>
    <w:rsid w:val="00BA7423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904"/>
    <w:rsid w:val="00C04F32"/>
    <w:rsid w:val="00C053B7"/>
    <w:rsid w:val="00C060FE"/>
    <w:rsid w:val="00C06909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17855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2219"/>
    <w:rsid w:val="00C522A5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7B"/>
    <w:rsid w:val="00C833DA"/>
    <w:rsid w:val="00C869A3"/>
    <w:rsid w:val="00C87713"/>
    <w:rsid w:val="00C91625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59C8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15B5"/>
    <w:rsid w:val="00CE2632"/>
    <w:rsid w:val="00CE2638"/>
    <w:rsid w:val="00CE2E4A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38C0"/>
    <w:rsid w:val="00CF47D6"/>
    <w:rsid w:val="00CF7579"/>
    <w:rsid w:val="00CF7E6D"/>
    <w:rsid w:val="00D00DFA"/>
    <w:rsid w:val="00D01A6A"/>
    <w:rsid w:val="00D02C5A"/>
    <w:rsid w:val="00D037F5"/>
    <w:rsid w:val="00D06573"/>
    <w:rsid w:val="00D07976"/>
    <w:rsid w:val="00D1095C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52B8"/>
    <w:rsid w:val="00D45857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1AFE"/>
    <w:rsid w:val="00DB3604"/>
    <w:rsid w:val="00DB3908"/>
    <w:rsid w:val="00DB65B8"/>
    <w:rsid w:val="00DB6661"/>
    <w:rsid w:val="00DC194B"/>
    <w:rsid w:val="00DC1A73"/>
    <w:rsid w:val="00DC1B5E"/>
    <w:rsid w:val="00DC1B94"/>
    <w:rsid w:val="00DC29A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03F8"/>
    <w:rsid w:val="00DE15CE"/>
    <w:rsid w:val="00DE2817"/>
    <w:rsid w:val="00DE299E"/>
    <w:rsid w:val="00DE2B6B"/>
    <w:rsid w:val="00DE34E3"/>
    <w:rsid w:val="00DE3B29"/>
    <w:rsid w:val="00DE4083"/>
    <w:rsid w:val="00DE43E8"/>
    <w:rsid w:val="00DE4F3D"/>
    <w:rsid w:val="00DE6669"/>
    <w:rsid w:val="00DE7842"/>
    <w:rsid w:val="00DF1B07"/>
    <w:rsid w:val="00DF2230"/>
    <w:rsid w:val="00DF7CF2"/>
    <w:rsid w:val="00E00658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42B0"/>
    <w:rsid w:val="00E5440A"/>
    <w:rsid w:val="00E57122"/>
    <w:rsid w:val="00E57719"/>
    <w:rsid w:val="00E57DD6"/>
    <w:rsid w:val="00E60C46"/>
    <w:rsid w:val="00E61A3D"/>
    <w:rsid w:val="00E61E79"/>
    <w:rsid w:val="00E62BBB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3895"/>
    <w:rsid w:val="00E76E54"/>
    <w:rsid w:val="00E802F7"/>
    <w:rsid w:val="00E81180"/>
    <w:rsid w:val="00E81C20"/>
    <w:rsid w:val="00E829EC"/>
    <w:rsid w:val="00E8379A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097"/>
    <w:rsid w:val="00EA2374"/>
    <w:rsid w:val="00EA2497"/>
    <w:rsid w:val="00EA2592"/>
    <w:rsid w:val="00EA38E4"/>
    <w:rsid w:val="00EA492E"/>
    <w:rsid w:val="00EA4D6A"/>
    <w:rsid w:val="00EA5377"/>
    <w:rsid w:val="00EA6B17"/>
    <w:rsid w:val="00EA6F29"/>
    <w:rsid w:val="00EA7558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E7629"/>
    <w:rsid w:val="00EE76CC"/>
    <w:rsid w:val="00EE77ED"/>
    <w:rsid w:val="00EF11AD"/>
    <w:rsid w:val="00EF361F"/>
    <w:rsid w:val="00EF7839"/>
    <w:rsid w:val="00F00D8E"/>
    <w:rsid w:val="00F0192F"/>
    <w:rsid w:val="00F041A3"/>
    <w:rsid w:val="00F043A1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C1B"/>
    <w:rsid w:val="00F25C80"/>
    <w:rsid w:val="00F26580"/>
    <w:rsid w:val="00F273B0"/>
    <w:rsid w:val="00F30F48"/>
    <w:rsid w:val="00F3217A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5C1"/>
    <w:rsid w:val="00F53C0C"/>
    <w:rsid w:val="00F53CBE"/>
    <w:rsid w:val="00F5459C"/>
    <w:rsid w:val="00F547C1"/>
    <w:rsid w:val="00F56A2C"/>
    <w:rsid w:val="00F57266"/>
    <w:rsid w:val="00F6129B"/>
    <w:rsid w:val="00F619F5"/>
    <w:rsid w:val="00F6249A"/>
    <w:rsid w:val="00F6269F"/>
    <w:rsid w:val="00F62DDB"/>
    <w:rsid w:val="00F7139B"/>
    <w:rsid w:val="00F72AD3"/>
    <w:rsid w:val="00F7428A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1EAE"/>
    <w:rsid w:val="00F953E9"/>
    <w:rsid w:val="00F96147"/>
    <w:rsid w:val="00F977D3"/>
    <w:rsid w:val="00FA0BA1"/>
    <w:rsid w:val="00FA16B5"/>
    <w:rsid w:val="00FA2598"/>
    <w:rsid w:val="00FA3360"/>
    <w:rsid w:val="00FA38E2"/>
    <w:rsid w:val="00FA4962"/>
    <w:rsid w:val="00FA4B5B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5DA1"/>
    <w:rsid w:val="00FD66BD"/>
    <w:rsid w:val="00FD6F1D"/>
    <w:rsid w:val="00FD7AD2"/>
    <w:rsid w:val="00FD7B2B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D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alakryl.cz/nase-barvy/barvy-na-drevo/balakryl-dixol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youtube.com/user/BalakrylOfficia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barvy-na-drevo/balakryl-napoustedlo" TargetMode="External"/><Relationship Id="rId17" Type="http://schemas.openxmlformats.org/officeDocument/2006/relationships/hyperlink" Target="http://www.projektnavikend.cz" TargetMode="External"/><Relationship Id="rId25" Type="http://schemas.openxmlformats.org/officeDocument/2006/relationships/hyperlink" Target="https://www.instagram.com/balakryl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balakry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alakryl.cz" TargetMode="External"/><Relationship Id="rId28" Type="http://schemas.openxmlformats.org/officeDocument/2006/relationships/hyperlink" Target="mailto:tkrejci@ppg.com" TargetMode="External"/><Relationship Id="rId10" Type="http://schemas.openxmlformats.org/officeDocument/2006/relationships/hyperlink" Target="https://balakryl.cz/nase-barvy/barvy-na-kov/balakryl-metal-2v1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barvy-na-kov/balakryl-antikor" TargetMode="External"/><Relationship Id="rId14" Type="http://schemas.openxmlformats.org/officeDocument/2006/relationships/hyperlink" Target="https://balakryl.cz/nase-barvy/univerzalni-barvy/balakryl-uni-mat" TargetMode="External"/><Relationship Id="rId22" Type="http://schemas.openxmlformats.org/officeDocument/2006/relationships/image" Target="media/image11.jpeg"/><Relationship Id="rId27" Type="http://schemas.openxmlformats.org/officeDocument/2006/relationships/hyperlink" Target="mailto:michaelac@doblogoo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1282</Words>
  <Characters>7569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8834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3360</cp:revision>
  <cp:lastPrinted>2017-05-26T06:10:00Z</cp:lastPrinted>
  <dcterms:created xsi:type="dcterms:W3CDTF">2021-02-04T09:46:00Z</dcterms:created>
  <dcterms:modified xsi:type="dcterms:W3CDTF">2024-03-19T12:52:00Z</dcterms:modified>
</cp:coreProperties>
</file>