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0682" w14:textId="4AA05A0E" w:rsidR="00AE6FAA" w:rsidRPr="0037322B" w:rsidRDefault="00D70AFC" w:rsidP="00AE6FAA"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Nový vysavač </w:t>
      </w:r>
      <w:proofErr w:type="spellStart"/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Pure</w:t>
      </w:r>
      <w:proofErr w:type="spellEnd"/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Q9 </w:t>
      </w:r>
      <w:r w:rsidR="002E6BF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 UV technologií</w:t>
      </w:r>
      <w:r w:rsidR="000B50F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: </w:t>
      </w:r>
      <w:r w:rsidR="00AD068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Posviťte si na</w:t>
      </w:r>
      <w:r w:rsidR="000B50F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r w:rsidR="00AD068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alergeny</w:t>
      </w:r>
      <w:r w:rsidR="00AE6FA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2032D37D" w14:textId="6317877C" w:rsidR="00F772DE" w:rsidRPr="00F772DE" w:rsidRDefault="00F772DE" w:rsidP="00F772DE">
      <w:pPr>
        <w:suppressAutoHyphens w:val="0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7064C78D" w14:textId="58E824B8" w:rsidR="0037029F" w:rsidRPr="00810548" w:rsidRDefault="0037029F" w:rsidP="0037029F">
      <w:pPr>
        <w:jc w:val="both"/>
        <w:rPr>
          <w:lang w:val="cs-CZ"/>
        </w:rPr>
      </w:pPr>
    </w:p>
    <w:p w14:paraId="654869E0" w14:textId="5C6B0BA3" w:rsidR="0037029F" w:rsidRPr="008A3A8C" w:rsidRDefault="0037029F" w:rsidP="0037029F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ED5FBE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29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0B50F6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září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12A7BE" w14:textId="0D089CA4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81525D" w14:textId="58BC1C77" w:rsidR="00122966" w:rsidRDefault="00884EDD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Kvalitní domácí vysavač je bezesporu jedním z nejdůležitějších domácích spotřebičů, bez kterého si už život ani nedovedeme představit. Zdá se téměř neuvěřitelné, že nás tento báječný vynález</w:t>
      </w:r>
      <w:r w:rsidR="00A91BA2">
        <w:rPr>
          <w:rFonts w:cs="Arial"/>
          <w:b/>
          <w:bCs/>
          <w:lang w:val="cs-CZ"/>
        </w:rPr>
        <w:t xml:space="preserve"> </w:t>
      </w:r>
      <w:r w:rsidR="002E6BF6">
        <w:rPr>
          <w:rFonts w:cs="Arial"/>
          <w:b/>
          <w:bCs/>
          <w:lang w:val="cs-CZ"/>
        </w:rPr>
        <w:t xml:space="preserve">s původním názvem </w:t>
      </w:r>
      <w:r w:rsidR="00A91BA2">
        <w:rPr>
          <w:rFonts w:cs="Arial"/>
          <w:b/>
          <w:bCs/>
          <w:lang w:val="cs-CZ"/>
        </w:rPr>
        <w:t>„LUX“</w:t>
      </w:r>
      <w:r>
        <w:rPr>
          <w:rFonts w:cs="Arial"/>
          <w:b/>
          <w:bCs/>
          <w:lang w:val="cs-CZ"/>
        </w:rPr>
        <w:t xml:space="preserve"> provází už více než 100 let. </w:t>
      </w:r>
      <w:r w:rsidR="00A91BA2">
        <w:rPr>
          <w:rFonts w:cs="Arial"/>
          <w:b/>
          <w:bCs/>
          <w:lang w:val="cs-CZ"/>
        </w:rPr>
        <w:t>Vysávání neboli luxování se v</w:t>
      </w:r>
      <w:r>
        <w:rPr>
          <w:rFonts w:cs="Arial"/>
          <w:b/>
          <w:bCs/>
          <w:lang w:val="cs-CZ"/>
        </w:rPr>
        <w:t xml:space="preserve"> u</w:t>
      </w:r>
      <w:r w:rsidR="0063587A">
        <w:rPr>
          <w:rFonts w:cs="Arial"/>
          <w:b/>
          <w:bCs/>
          <w:lang w:val="cs-CZ"/>
        </w:rPr>
        <w:t xml:space="preserve">držování čistoty domácího prostředí </w:t>
      </w:r>
      <w:r w:rsidR="00A91BA2">
        <w:rPr>
          <w:rFonts w:cs="Arial"/>
          <w:b/>
          <w:bCs/>
          <w:lang w:val="cs-CZ"/>
        </w:rPr>
        <w:t xml:space="preserve">stalo </w:t>
      </w:r>
      <w:r w:rsidR="00D37BD4">
        <w:rPr>
          <w:rFonts w:cs="Arial"/>
          <w:b/>
          <w:bCs/>
          <w:lang w:val="cs-CZ"/>
        </w:rPr>
        <w:t xml:space="preserve">v průběhu let </w:t>
      </w:r>
      <w:r>
        <w:rPr>
          <w:rFonts w:cs="Arial"/>
          <w:b/>
          <w:bCs/>
          <w:lang w:val="cs-CZ"/>
        </w:rPr>
        <w:t>naprosto nepostradateln</w:t>
      </w:r>
      <w:r w:rsidR="00A91BA2">
        <w:rPr>
          <w:rFonts w:cs="Arial"/>
          <w:b/>
          <w:bCs/>
          <w:lang w:val="cs-CZ"/>
        </w:rPr>
        <w:t>é</w:t>
      </w:r>
      <w:r>
        <w:rPr>
          <w:rFonts w:cs="Arial"/>
          <w:b/>
          <w:bCs/>
          <w:lang w:val="cs-CZ"/>
        </w:rPr>
        <w:t xml:space="preserve">. Pokud tedy zrovna přemýšlíte o koupi moderního modelu, doporučujeme zaměřit svou pozornost na </w:t>
      </w:r>
      <w:r w:rsidR="00A91BA2">
        <w:rPr>
          <w:rFonts w:cs="Arial"/>
          <w:b/>
          <w:bCs/>
          <w:lang w:val="cs-CZ"/>
        </w:rPr>
        <w:t xml:space="preserve">nový </w:t>
      </w:r>
      <w:r>
        <w:rPr>
          <w:rFonts w:cs="Arial"/>
          <w:b/>
          <w:bCs/>
          <w:lang w:val="cs-CZ"/>
        </w:rPr>
        <w:t>tyčov</w:t>
      </w:r>
      <w:r w:rsidR="00A91BA2">
        <w:rPr>
          <w:rFonts w:cs="Arial"/>
          <w:b/>
          <w:bCs/>
          <w:lang w:val="cs-CZ"/>
        </w:rPr>
        <w:t>ý</w:t>
      </w:r>
      <w:r>
        <w:rPr>
          <w:rFonts w:cs="Arial"/>
          <w:b/>
          <w:bCs/>
          <w:lang w:val="cs-CZ"/>
        </w:rPr>
        <w:t xml:space="preserve"> vysavač</w:t>
      </w:r>
      <w:r w:rsidR="00A91BA2">
        <w:rPr>
          <w:rFonts w:cs="Arial"/>
          <w:b/>
          <w:bCs/>
          <w:lang w:val="cs-CZ"/>
        </w:rPr>
        <w:t xml:space="preserve"> </w:t>
      </w:r>
      <w:r w:rsidR="00D37BD4">
        <w:rPr>
          <w:rFonts w:cs="Arial"/>
          <w:b/>
          <w:bCs/>
          <w:lang w:val="cs-CZ"/>
        </w:rPr>
        <w:t xml:space="preserve">Electrolux </w:t>
      </w:r>
      <w:proofErr w:type="spellStart"/>
      <w:r w:rsidR="00A91BA2">
        <w:rPr>
          <w:rFonts w:cs="Arial"/>
          <w:b/>
          <w:bCs/>
          <w:lang w:val="cs-CZ"/>
        </w:rPr>
        <w:t>Pure</w:t>
      </w:r>
      <w:proofErr w:type="spellEnd"/>
      <w:r w:rsidR="00A91BA2">
        <w:rPr>
          <w:rFonts w:cs="Arial"/>
          <w:b/>
          <w:bCs/>
          <w:lang w:val="cs-CZ"/>
        </w:rPr>
        <w:t xml:space="preserve"> Q9</w:t>
      </w:r>
      <w:r w:rsidR="00D37BD4">
        <w:rPr>
          <w:rFonts w:cs="Arial"/>
          <w:b/>
          <w:bCs/>
          <w:lang w:val="cs-CZ"/>
        </w:rPr>
        <w:t xml:space="preserve"> </w:t>
      </w:r>
      <w:r w:rsidR="00DD33D7">
        <w:rPr>
          <w:rFonts w:cs="Arial"/>
          <w:b/>
          <w:bCs/>
          <w:lang w:val="cs-CZ"/>
        </w:rPr>
        <w:t xml:space="preserve">s UV technologií a </w:t>
      </w:r>
      <w:r w:rsidR="00CB027D">
        <w:rPr>
          <w:rFonts w:cs="Arial"/>
          <w:b/>
          <w:bCs/>
          <w:lang w:val="cs-CZ"/>
        </w:rPr>
        <w:t>s integrovanou ruční vyjímatelnou j</w:t>
      </w:r>
      <w:r w:rsidR="00E723CB">
        <w:rPr>
          <w:rFonts w:cs="Arial"/>
          <w:b/>
          <w:bCs/>
          <w:lang w:val="cs-CZ"/>
        </w:rPr>
        <w:t>ednotkou</w:t>
      </w:r>
      <w:r w:rsidR="00A91BA2">
        <w:rPr>
          <w:rFonts w:cs="Arial"/>
          <w:b/>
          <w:bCs/>
          <w:lang w:val="cs-CZ"/>
        </w:rPr>
        <w:t xml:space="preserve">.  </w:t>
      </w:r>
    </w:p>
    <w:p w14:paraId="5D4744B9" w14:textId="587EEAFF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12246459" w14:textId="42509BD6" w:rsidR="0037029F" w:rsidRDefault="00D41F5A" w:rsidP="00747C1F">
      <w:pPr>
        <w:spacing w:line="360" w:lineRule="auto"/>
        <w:jc w:val="both"/>
        <w:rPr>
          <w:rFonts w:cs="Arial"/>
          <w:b/>
          <w:bCs/>
          <w:lang w:val="cs-CZ"/>
        </w:rPr>
      </w:pPr>
      <w:proofErr w:type="spellStart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Zdravý</w:t>
      </w:r>
      <w:proofErr w:type="spellEnd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domov</w:t>
      </w:r>
      <w:proofErr w:type="spellEnd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znamená</w:t>
      </w:r>
      <w:proofErr w:type="spellEnd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lepší</w:t>
      </w:r>
      <w:proofErr w:type="spellEnd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život</w:t>
      </w:r>
      <w:proofErr w:type="spellEnd"/>
      <w:r>
        <w:rPr>
          <w:rFonts w:cs="Arial"/>
          <w:noProof/>
          <w:lang w:val="cs-CZ"/>
        </w:rPr>
        <w:t xml:space="preserve"> </w:t>
      </w:r>
      <w:r w:rsidR="00D20FFE">
        <w:rPr>
          <w:rFonts w:cs="Arial"/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11EFB0C2" wp14:editId="01E39B3C">
            <wp:simplePos x="0" y="0"/>
            <wp:positionH relativeFrom="margin">
              <wp:posOffset>2792095</wp:posOffset>
            </wp:positionH>
            <wp:positionV relativeFrom="margin">
              <wp:posOffset>3357245</wp:posOffset>
            </wp:positionV>
            <wp:extent cx="2081530" cy="2081530"/>
            <wp:effectExtent l="0" t="0" r="1270" b="127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A8D3" w14:textId="137A7AA1" w:rsidR="00D20FFE" w:rsidRDefault="005E790C" w:rsidP="008547D7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  <w:proofErr w:type="spellStart"/>
      <w:r>
        <w:rPr>
          <w:rStyle w:val="y2iqfc"/>
          <w:rFonts w:cs="Arial"/>
          <w:color w:val="1F3864" w:themeColor="accent5" w:themeShade="80"/>
        </w:rPr>
        <w:t>Nový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akumulátorový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tyčov</w:t>
      </w:r>
      <w:r w:rsidR="009112CF">
        <w:rPr>
          <w:rStyle w:val="y2iqfc"/>
          <w:rFonts w:cs="Arial"/>
          <w:color w:val="1F3864" w:themeColor="accent5" w:themeShade="80"/>
        </w:rPr>
        <w:t>ý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vysavač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r w:rsidR="001A38F1">
        <w:rPr>
          <w:rStyle w:val="y2iqfc"/>
          <w:rFonts w:cs="Arial"/>
          <w:color w:val="1F3864" w:themeColor="accent5" w:themeShade="80"/>
        </w:rPr>
        <w:br/>
      </w:r>
      <w:r w:rsidR="009112CF" w:rsidRPr="009112CF">
        <w:rPr>
          <w:rStyle w:val="y2iqfc"/>
          <w:rFonts w:cs="Arial"/>
          <w:b/>
          <w:bCs/>
          <w:color w:val="1F3864" w:themeColor="accent5" w:themeShade="80"/>
        </w:rPr>
        <w:t>Pure Q9</w:t>
      </w:r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prostě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nemůže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mezi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vašimi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domácími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spotřebiči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chybět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D20FFE">
        <w:rPr>
          <w:color w:val="1F3864" w:themeColor="accent5" w:themeShade="80"/>
        </w:rPr>
        <w:t>Jednoduše</w:t>
      </w:r>
      <w:proofErr w:type="spellEnd"/>
      <w:r w:rsidR="00D20FFE">
        <w:rPr>
          <w:color w:val="1F3864" w:themeColor="accent5" w:themeShade="80"/>
        </w:rPr>
        <w:t xml:space="preserve"> a bez </w:t>
      </w:r>
      <w:proofErr w:type="spellStart"/>
      <w:r w:rsidR="00D20FFE">
        <w:rPr>
          <w:color w:val="1F3864" w:themeColor="accent5" w:themeShade="80"/>
        </w:rPr>
        <w:t>námahy</w:t>
      </w:r>
      <w:proofErr w:type="spellEnd"/>
      <w:r w:rsidR="00D20FFE">
        <w:rPr>
          <w:color w:val="1F3864" w:themeColor="accent5" w:themeShade="80"/>
        </w:rPr>
        <w:t xml:space="preserve"> </w:t>
      </w:r>
      <w:r w:rsidR="00D20FFE">
        <w:rPr>
          <w:color w:val="1F3864" w:themeColor="accent5" w:themeShade="80"/>
        </w:rPr>
        <w:br/>
        <w:t xml:space="preserve">s </w:t>
      </w:r>
      <w:proofErr w:type="spellStart"/>
      <w:r w:rsidR="00D20FFE">
        <w:rPr>
          <w:color w:val="1F3864" w:themeColor="accent5" w:themeShade="80"/>
        </w:rPr>
        <w:t>tímto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pomocníkem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doma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hloubkově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vyčistíte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nejen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veškeré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povrchy</w:t>
      </w:r>
      <w:proofErr w:type="spellEnd"/>
      <w:r w:rsidR="00D20FFE">
        <w:rPr>
          <w:color w:val="1F3864" w:themeColor="accent5" w:themeShade="80"/>
        </w:rPr>
        <w:t xml:space="preserve">, ale </w:t>
      </w:r>
      <w:proofErr w:type="spellStart"/>
      <w:r w:rsidR="00D20FFE">
        <w:rPr>
          <w:color w:val="1F3864" w:themeColor="accent5" w:themeShade="80"/>
        </w:rPr>
        <w:t>i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čalouněný</w:t>
      </w:r>
      <w:proofErr w:type="spellEnd"/>
      <w:r w:rsidR="00D20FFE">
        <w:rPr>
          <w:color w:val="1F3864" w:themeColor="accent5" w:themeShade="80"/>
        </w:rPr>
        <w:t xml:space="preserve"> </w:t>
      </w:r>
      <w:proofErr w:type="spellStart"/>
      <w:r w:rsidR="00D20FFE">
        <w:rPr>
          <w:color w:val="1F3864" w:themeColor="accent5" w:themeShade="80"/>
        </w:rPr>
        <w:t>nábytek</w:t>
      </w:r>
      <w:proofErr w:type="spellEnd"/>
      <w:r w:rsidR="00D20FFE">
        <w:rPr>
          <w:color w:val="1F3864" w:themeColor="accent5" w:themeShade="80"/>
        </w:rPr>
        <w:t xml:space="preserve"> a </w:t>
      </w:r>
      <w:proofErr w:type="spellStart"/>
      <w:r w:rsidR="00D20FFE">
        <w:rPr>
          <w:color w:val="1F3864" w:themeColor="accent5" w:themeShade="80"/>
        </w:rPr>
        <w:t>matrace</w:t>
      </w:r>
      <w:proofErr w:type="spellEnd"/>
      <w:r w:rsidR="00D20FFE">
        <w:rPr>
          <w:color w:val="1F3864" w:themeColor="accent5" w:themeShade="80"/>
        </w:rPr>
        <w:t xml:space="preserve">. </w:t>
      </w:r>
      <w:proofErr w:type="spellStart"/>
      <w:r w:rsidR="00D20FFE" w:rsidRPr="0036093E">
        <w:rPr>
          <w:color w:val="1F3864" w:themeColor="accent5" w:themeShade="80"/>
        </w:rPr>
        <w:t>Speciální</w:t>
      </w:r>
      <w:proofErr w:type="spellEnd"/>
      <w:r w:rsidR="00D20FFE" w:rsidRPr="0036093E">
        <w:rPr>
          <w:color w:val="1F3864" w:themeColor="accent5" w:themeShade="80"/>
        </w:rPr>
        <w:t xml:space="preserve"> </w:t>
      </w:r>
      <w:proofErr w:type="spellStart"/>
      <w:r w:rsidR="00D20FFE" w:rsidRPr="0036093E">
        <w:rPr>
          <w:color w:val="1F3864" w:themeColor="accent5" w:themeShade="80"/>
        </w:rPr>
        <w:t>hubice</w:t>
      </w:r>
      <w:proofErr w:type="spellEnd"/>
      <w:r w:rsidR="00D20FFE" w:rsidRPr="0036093E">
        <w:rPr>
          <w:color w:val="1F3864" w:themeColor="accent5" w:themeShade="80"/>
        </w:rPr>
        <w:t xml:space="preserve"> </w:t>
      </w:r>
      <w:proofErr w:type="spellStart"/>
      <w:r w:rsidR="00D20FFE" w:rsidRPr="00AD068F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BedProPower</w:t>
      </w:r>
      <w:proofErr w:type="spellEnd"/>
      <w:r w:rsidR="00D20FFE" w:rsidRPr="00AD068F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™ Plus</w:t>
      </w:r>
      <w:r w:rsidR="00D20FFE" w:rsidRPr="00AD068F">
        <w:rPr>
          <w:b/>
          <w:bCs/>
          <w:color w:val="1F3864" w:themeColor="accent5" w:themeShade="80"/>
        </w:rPr>
        <w:t xml:space="preserve"> </w:t>
      </w:r>
      <w:r w:rsidR="00D20FFE" w:rsidRPr="00EE7164">
        <w:rPr>
          <w:b/>
          <w:bCs/>
          <w:color w:val="1F3864" w:themeColor="accent5" w:themeShade="80"/>
        </w:rPr>
        <w:t xml:space="preserve">s UV </w:t>
      </w:r>
      <w:proofErr w:type="spellStart"/>
      <w:r w:rsidR="00D20FFE" w:rsidRPr="00EE7164">
        <w:rPr>
          <w:b/>
          <w:bCs/>
          <w:color w:val="1F3864" w:themeColor="accent5" w:themeShade="80"/>
        </w:rPr>
        <w:t>technologií</w:t>
      </w:r>
      <w:proofErr w:type="spellEnd"/>
      <w:r w:rsidR="00D20FFE" w:rsidRPr="0036093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si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posvítí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veškeré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bakterie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alergeny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nečistoty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které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jsou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jinak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těžko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dosažitelné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Účinná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pětistupňová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filtrace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r w:rsidR="00D20FFE">
        <w:rPr>
          <w:rStyle w:val="y2iqfc"/>
          <w:rFonts w:cs="Arial"/>
          <w:color w:val="1F3864" w:themeColor="accent5" w:themeShade="80"/>
        </w:rPr>
        <w:br/>
        <w:t xml:space="preserve">a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uzavřený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filtrační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systém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odstraní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až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99,9 %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částic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velikosti</w:t>
      </w:r>
      <w:proofErr w:type="spellEnd"/>
      <w:r w:rsidR="00D20FFE">
        <w:rPr>
          <w:rStyle w:val="y2iqfc"/>
          <w:rFonts w:cs="Arial"/>
          <w:color w:val="1F3864" w:themeColor="accent5" w:themeShade="80"/>
        </w:rPr>
        <w:t xml:space="preserve"> 0,3 – 10 </w:t>
      </w:r>
      <w:r w:rsidR="00D20FFE" w:rsidRPr="004354B1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µm</w:t>
      </w:r>
      <w:r w:rsidR="00D20FFE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. To znamená, že vysaje dokonale i to, co nevidíte. Plný výkon si udrží po celé vysávání i s plnící se nádobou na prach.</w:t>
      </w:r>
    </w:p>
    <w:p w14:paraId="6DC3D0F0" w14:textId="61846D0F" w:rsidR="00D20FFE" w:rsidRDefault="00D20FFE" w:rsidP="00D20FFE">
      <w:pPr>
        <w:spacing w:line="360" w:lineRule="auto"/>
        <w:jc w:val="both"/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</w:pPr>
    </w:p>
    <w:p w14:paraId="2666F2B3" w14:textId="34E582C2" w:rsidR="00D20FFE" w:rsidRPr="0036093E" w:rsidRDefault="00D20FFE" w:rsidP="00D20FFE">
      <w:pPr>
        <w:spacing w:line="360" w:lineRule="auto"/>
        <w:jc w:val="both"/>
        <w:rPr>
          <w:rStyle w:val="y2iqfc"/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02CA2A33" wp14:editId="5C152248">
            <wp:simplePos x="0" y="0"/>
            <wp:positionH relativeFrom="margin">
              <wp:posOffset>20955</wp:posOffset>
            </wp:positionH>
            <wp:positionV relativeFrom="margin">
              <wp:posOffset>6400165</wp:posOffset>
            </wp:positionV>
            <wp:extent cx="1751330" cy="2359660"/>
            <wp:effectExtent l="0" t="0" r="127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F5A">
        <w:rPr>
          <w:rFonts w:cs="Arial"/>
          <w:b/>
          <w:bCs/>
          <w:lang w:val="cs-CZ"/>
        </w:rPr>
        <w:t>Vysávejte bez námahy</w:t>
      </w:r>
    </w:p>
    <w:p w14:paraId="483C028A" w14:textId="2F9D67AB" w:rsidR="005E790C" w:rsidRDefault="00E723CB" w:rsidP="008547D7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  <w:proofErr w:type="spellStart"/>
      <w:r>
        <w:rPr>
          <w:rStyle w:val="y2iqfc"/>
          <w:rFonts w:cs="Arial"/>
          <w:color w:val="1F3864" w:themeColor="accent5" w:themeShade="80"/>
        </w:rPr>
        <w:t>Snad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nejpraktičtější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výhodou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>
        <w:rPr>
          <w:rStyle w:val="y2iqfc"/>
          <w:rFonts w:cs="Arial"/>
          <w:color w:val="1F3864" w:themeColor="accent5" w:themeShade="80"/>
        </w:rPr>
        <w:t>j</w:t>
      </w:r>
      <w:r w:rsidR="005E790C">
        <w:rPr>
          <w:rStyle w:val="y2iqfc"/>
          <w:rFonts w:cs="Arial"/>
          <w:color w:val="1F3864" w:themeColor="accent5" w:themeShade="80"/>
        </w:rPr>
        <w:t>eho</w:t>
      </w:r>
      <w:proofErr w:type="spellEnd"/>
      <w:r w:rsidR="005E790C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5E790C">
        <w:rPr>
          <w:rStyle w:val="y2iqfc"/>
          <w:rFonts w:cs="Arial"/>
          <w:color w:val="1F3864" w:themeColor="accent5" w:themeShade="80"/>
        </w:rPr>
        <w:t>unikátní</w:t>
      </w:r>
      <w:proofErr w:type="spellEnd"/>
      <w:r w:rsidR="005E790C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automatická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funkce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Pr="00214AED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BrushRollClean</w:t>
      </w:r>
      <w:r w:rsidRPr="00214AED">
        <w:rPr>
          <w:rFonts w:eastAsia="Times New Roman" w:cs="Arial"/>
          <w:b/>
          <w:bCs/>
          <w:color w:val="1F3864" w:themeColor="accent5" w:themeShade="80"/>
          <w:vertAlign w:val="superscript"/>
          <w:lang w:eastAsia="cs-CZ"/>
        </w:rPr>
        <w:t>TM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>
        <w:rPr>
          <w:rStyle w:val="y2iqfc"/>
          <w:rFonts w:cs="Arial"/>
          <w:color w:val="1F3864" w:themeColor="accent5" w:themeShade="80"/>
        </w:rPr>
        <w:t>která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vyčistí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kartáč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od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namotaných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vlasů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>
        <w:rPr>
          <w:rStyle w:val="y2iqfc"/>
          <w:rFonts w:cs="Arial"/>
          <w:color w:val="1F3864" w:themeColor="accent5" w:themeShade="80"/>
        </w:rPr>
        <w:t>vláken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jedním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sešlápnutím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pedálu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, a to </w:t>
      </w:r>
      <w:proofErr w:type="spellStart"/>
      <w:r>
        <w:rPr>
          <w:rStyle w:val="y2iqfc"/>
          <w:rFonts w:cs="Arial"/>
          <w:color w:val="1F3864" w:themeColor="accent5" w:themeShade="80"/>
        </w:rPr>
        <w:t>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v </w:t>
      </w:r>
      <w:proofErr w:type="spellStart"/>
      <w:r>
        <w:rPr>
          <w:rStyle w:val="y2iqfc"/>
          <w:rFonts w:cs="Arial"/>
          <w:color w:val="1F3864" w:themeColor="accent5" w:themeShade="80"/>
        </w:rPr>
        <w:t>případě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>
        <w:rPr>
          <w:rStyle w:val="y2iqfc"/>
          <w:rFonts w:cs="Arial"/>
          <w:color w:val="1F3864" w:themeColor="accent5" w:themeShade="80"/>
        </w:rPr>
        <w:t>že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>
        <w:rPr>
          <w:rStyle w:val="y2iqfc"/>
          <w:rFonts w:cs="Arial"/>
          <w:color w:val="1F3864" w:themeColor="accent5" w:themeShade="80"/>
        </w:rPr>
        <w:t>vysavač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vypnutý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. </w:t>
      </w:r>
      <w:r w:rsidR="00213955">
        <w:rPr>
          <w:rStyle w:val="y2iqfc"/>
          <w:rFonts w:cs="Arial"/>
          <w:color w:val="1F3864" w:themeColor="accent5" w:themeShade="80"/>
        </w:rPr>
        <w:t xml:space="preserve">S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tímto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modelem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také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můžete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zapomenout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nevzhledné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hadice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namotané</w:t>
      </w:r>
      <w:proofErr w:type="spellEnd"/>
      <w:r w:rsidR="00213955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13955">
        <w:rPr>
          <w:rStyle w:val="y2iqfc"/>
          <w:rFonts w:cs="Arial"/>
          <w:color w:val="1F3864" w:themeColor="accent5" w:themeShade="80"/>
        </w:rPr>
        <w:t>šňůry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Špičkový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skandinávský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 xml:space="preserve"> design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dovoluje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>, aby</w:t>
      </w:r>
      <w:r w:rsidR="00E02C10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byl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součástí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proofErr w:type="gramStart"/>
      <w:r w:rsidR="00E02C10">
        <w:rPr>
          <w:rStyle w:val="y2iqfc"/>
          <w:rFonts w:cs="Arial"/>
          <w:color w:val="1F3864" w:themeColor="accent5" w:themeShade="80"/>
        </w:rPr>
        <w:t>moderního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</w:t>
      </w:r>
      <w:r w:rsidR="003D2BE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interiéru</w:t>
      </w:r>
      <w:proofErr w:type="spellEnd"/>
      <w:proofErr w:type="gramEnd"/>
      <w:r w:rsidR="003D2BE1">
        <w:rPr>
          <w:rStyle w:val="y2iqfc"/>
          <w:rFonts w:cs="Arial"/>
          <w:color w:val="1F3864" w:themeColor="accent5" w:themeShade="80"/>
        </w:rPr>
        <w:t xml:space="preserve"> </w:t>
      </w:r>
      <w:r w:rsidR="00E02C10">
        <w:rPr>
          <w:rStyle w:val="y2iqfc"/>
          <w:rFonts w:cs="Arial"/>
          <w:color w:val="1F3864" w:themeColor="accent5" w:themeShade="80"/>
        </w:rPr>
        <w:t xml:space="preserve">a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měli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jste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ho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každý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den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kdykoli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po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ruc</w:t>
      </w:r>
      <w:r w:rsidR="00F267A8">
        <w:rPr>
          <w:rStyle w:val="y2iqfc"/>
          <w:rFonts w:cs="Arial"/>
          <w:color w:val="1F3864" w:themeColor="accent5" w:themeShade="80"/>
        </w:rPr>
        <w:t>e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Ideálně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se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totiž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hodí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průběžné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uklízení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, se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kterým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jednoduše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udržíte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vaši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F267A8">
        <w:rPr>
          <w:rStyle w:val="y2iqfc"/>
          <w:rFonts w:cs="Arial"/>
          <w:color w:val="1F3864" w:themeColor="accent5" w:themeShade="80"/>
        </w:rPr>
        <w:t>domácnost</w:t>
      </w:r>
      <w:proofErr w:type="spellEnd"/>
      <w:r w:rsidR="00F267A8">
        <w:rPr>
          <w:rStyle w:val="y2iqfc"/>
          <w:rFonts w:cs="Arial"/>
          <w:color w:val="1F3864" w:themeColor="accent5" w:themeShade="80"/>
        </w:rPr>
        <w:t xml:space="preserve"> </w:t>
      </w:r>
      <w:r w:rsidR="00CB746A">
        <w:rPr>
          <w:rStyle w:val="y2iqfc"/>
          <w:rFonts w:cs="Arial"/>
          <w:color w:val="1F3864" w:themeColor="accent5" w:themeShade="80"/>
        </w:rPr>
        <w:t xml:space="preserve">v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perfektní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lastRenderedPageBreak/>
        <w:t>čistotě</w:t>
      </w:r>
      <w:proofErr w:type="spellEnd"/>
      <w:r w:rsidR="00A221D9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A221D9">
        <w:rPr>
          <w:rStyle w:val="y2iqfc"/>
          <w:rFonts w:cs="Arial"/>
          <w:color w:val="1F3864" w:themeColor="accent5" w:themeShade="80"/>
        </w:rPr>
        <w:t>každý</w:t>
      </w:r>
      <w:proofErr w:type="spellEnd"/>
      <w:r w:rsidR="00A221D9">
        <w:rPr>
          <w:rStyle w:val="y2iqfc"/>
          <w:rFonts w:cs="Arial"/>
          <w:color w:val="1F3864" w:themeColor="accent5" w:themeShade="80"/>
        </w:rPr>
        <w:t xml:space="preserve"> den</w:t>
      </w:r>
      <w:r w:rsidR="00F267A8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3D2BE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D2BE1">
        <w:rPr>
          <w:rStyle w:val="y2iqfc"/>
          <w:rFonts w:cs="Arial"/>
          <w:color w:val="1F3864" w:themeColor="accent5" w:themeShade="80"/>
        </w:rPr>
        <w:t>akumulátoru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vydrží</w:t>
      </w:r>
      <w:proofErr w:type="spellEnd"/>
      <w:r w:rsidR="00E02C10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E02C10">
        <w:rPr>
          <w:rStyle w:val="y2iqfc"/>
          <w:rFonts w:cs="Arial"/>
          <w:color w:val="1F3864" w:themeColor="accent5" w:themeShade="80"/>
        </w:rPr>
        <w:t>vysávat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až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55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minut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jedno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nabití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zvládne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se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postarat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o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plochu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3651AA">
        <w:rPr>
          <w:rStyle w:val="y2iqfc"/>
          <w:rFonts w:cs="Arial"/>
          <w:color w:val="1F3864" w:themeColor="accent5" w:themeShade="80"/>
        </w:rPr>
        <w:t>až</w:t>
      </w:r>
      <w:proofErr w:type="spellEnd"/>
      <w:r w:rsidR="003651AA">
        <w:rPr>
          <w:rStyle w:val="y2iqfc"/>
          <w:rFonts w:cs="Arial"/>
          <w:color w:val="1F3864" w:themeColor="accent5" w:themeShade="80"/>
        </w:rPr>
        <w:t xml:space="preserve"> 162 m2. </w:t>
      </w:r>
    </w:p>
    <w:p w14:paraId="2650CEE2" w14:textId="77777777" w:rsidR="00D20FFE" w:rsidRDefault="00D20FFE" w:rsidP="00D20FFE">
      <w:pPr>
        <w:spacing w:line="360" w:lineRule="auto"/>
        <w:jc w:val="both"/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</w:pPr>
    </w:p>
    <w:p w14:paraId="7EF4BCE6" w14:textId="63C6B65C" w:rsidR="00D20FFE" w:rsidRPr="0036093E" w:rsidRDefault="00F249BE" w:rsidP="00D20FFE">
      <w:pPr>
        <w:spacing w:line="360" w:lineRule="auto"/>
        <w:jc w:val="both"/>
        <w:rPr>
          <w:rStyle w:val="y2iqfc"/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</w:pPr>
      <w:proofErr w:type="spellStart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Nejtišší</w:t>
      </w:r>
      <w:proofErr w:type="spellEnd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tyčový</w:t>
      </w:r>
      <w:proofErr w:type="spellEnd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vysavač</w:t>
      </w:r>
      <w:proofErr w:type="spellEnd"/>
      <w:r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r w:rsidR="00D41F5A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Electrolux</w:t>
      </w:r>
    </w:p>
    <w:p w14:paraId="30E25561" w14:textId="6E749048" w:rsidR="0036093E" w:rsidRPr="00D20FFE" w:rsidRDefault="00F249BE" w:rsidP="008547D7">
      <w:pPr>
        <w:spacing w:line="360" w:lineRule="auto"/>
        <w:jc w:val="both"/>
        <w:rPr>
          <w:rStyle w:val="y2iqfc"/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64031AFC" wp14:editId="302AA3AC">
            <wp:simplePos x="0" y="0"/>
            <wp:positionH relativeFrom="margin">
              <wp:posOffset>16510</wp:posOffset>
            </wp:positionH>
            <wp:positionV relativeFrom="margin">
              <wp:posOffset>923290</wp:posOffset>
            </wp:positionV>
            <wp:extent cx="2370455" cy="1793240"/>
            <wp:effectExtent l="0" t="0" r="444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Style w:val="y2iqfc"/>
          <w:rFonts w:cs="Arial"/>
          <w:color w:val="1F3864" w:themeColor="accent5" w:themeShade="80"/>
        </w:rPr>
        <w:t>Praktická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vyjímatelná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ruční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jednotka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>
        <w:rPr>
          <w:rStyle w:val="y2iqfc"/>
          <w:rFonts w:cs="Arial"/>
          <w:color w:val="1F3864" w:themeColor="accent5" w:themeShade="80"/>
        </w:rPr>
        <w:t>navržena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pro </w:t>
      </w:r>
      <w:proofErr w:type="spellStart"/>
      <w:r>
        <w:rPr>
          <w:rStyle w:val="y2iqfc"/>
          <w:rFonts w:cs="Arial"/>
          <w:color w:val="1F3864" w:themeColor="accent5" w:themeShade="80"/>
        </w:rPr>
        <w:t>redukci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hluku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sníženou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na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polovinu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>
        <w:rPr>
          <w:rStyle w:val="y2iqfc"/>
          <w:rFonts w:cs="Arial"/>
          <w:color w:val="1F3864" w:themeColor="accent5" w:themeShade="80"/>
        </w:rPr>
        <w:t>Kombinuje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totiž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plynulý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průtok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vzduchu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s </w:t>
      </w:r>
      <w:proofErr w:type="spellStart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jeho</w:t>
      </w:r>
      <w:proofErr w:type="spellEnd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tlumeným</w:t>
      </w:r>
      <w:proofErr w:type="spellEnd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vývodem</w:t>
      </w:r>
      <w:proofErr w:type="spellEnd"/>
      <w:r w:rsidRPr="002976F8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  <w:r w:rsidRPr="00EE7164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 </w:t>
      </w:r>
      <w:r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Proto také mezi tyčovými vysavači </w:t>
      </w:r>
      <w:r w:rsidR="00D41F5A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Electrolux </w:t>
      </w:r>
      <w:r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vyniká nejtišším provozem.</w:t>
      </w:r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unikátní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hliníkové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konstrukci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vysavač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lehký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velmi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snadno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se s 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ním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manipuluje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i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v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těžko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přístupných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B746A">
        <w:rPr>
          <w:rStyle w:val="y2iqfc"/>
          <w:rFonts w:cs="Arial"/>
          <w:color w:val="1F3864" w:themeColor="accent5" w:themeShade="80"/>
        </w:rPr>
        <w:t>místech</w:t>
      </w:r>
      <w:proofErr w:type="spellEnd"/>
      <w:r w:rsidR="00CB746A">
        <w:rPr>
          <w:rStyle w:val="y2iqfc"/>
          <w:rFonts w:cs="Arial"/>
          <w:color w:val="1F3864" w:themeColor="accent5" w:themeShade="80"/>
        </w:rPr>
        <w:t>.</w:t>
      </w:r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20FFE">
        <w:rPr>
          <w:rStyle w:val="y2iqfc"/>
          <w:rFonts w:cs="Arial"/>
          <w:color w:val="1F3864" w:themeColor="accent5" w:themeShade="80"/>
        </w:rPr>
        <w:t>Jednoduše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se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tak</w:t>
      </w:r>
      <w:r w:rsidR="00A221D9">
        <w:rPr>
          <w:rStyle w:val="y2iqfc"/>
          <w:rFonts w:cs="Arial"/>
          <w:color w:val="1F3864" w:themeColor="accent5" w:themeShade="80"/>
        </w:rPr>
        <w:t>é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vysouvá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z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nabíjecí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stanice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a </w:t>
      </w:r>
      <w:r w:rsidR="00A221D9">
        <w:rPr>
          <w:rStyle w:val="y2iqfc"/>
          <w:rFonts w:cs="Arial"/>
          <w:color w:val="1F3864" w:themeColor="accent5" w:themeShade="80"/>
        </w:rPr>
        <w:t xml:space="preserve">po </w:t>
      </w:r>
      <w:proofErr w:type="spellStart"/>
      <w:r w:rsidR="00A221D9">
        <w:rPr>
          <w:rStyle w:val="y2iqfc"/>
          <w:rFonts w:cs="Arial"/>
          <w:color w:val="1F3864" w:themeColor="accent5" w:themeShade="80"/>
        </w:rPr>
        <w:t>skončení</w:t>
      </w:r>
      <w:proofErr w:type="spellEnd"/>
      <w:r w:rsidR="00A221D9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A221D9">
        <w:rPr>
          <w:rStyle w:val="y2iqfc"/>
          <w:rFonts w:cs="Arial"/>
          <w:color w:val="1F3864" w:themeColor="accent5" w:themeShade="80"/>
        </w:rPr>
        <w:t>úklidu</w:t>
      </w:r>
      <w:proofErr w:type="spellEnd"/>
      <w:r w:rsidR="00A221D9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A221D9">
        <w:rPr>
          <w:rStyle w:val="y2iqfc"/>
          <w:rFonts w:cs="Arial"/>
          <w:color w:val="1F3864" w:themeColor="accent5" w:themeShade="80"/>
        </w:rPr>
        <w:t>zase</w:t>
      </w:r>
      <w:proofErr w:type="spellEnd"/>
      <w:r w:rsidR="00A221D9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zasouvá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85F5E">
        <w:rPr>
          <w:rStyle w:val="y2iqfc"/>
          <w:rFonts w:cs="Arial"/>
          <w:color w:val="1F3864" w:themeColor="accent5" w:themeShade="80"/>
        </w:rPr>
        <w:t>zpět</w:t>
      </w:r>
      <w:proofErr w:type="spellEnd"/>
      <w:r w:rsidR="00685F5E">
        <w:rPr>
          <w:rStyle w:val="y2iqfc"/>
          <w:rFonts w:cs="Arial"/>
          <w:color w:val="1F3864" w:themeColor="accent5" w:themeShade="80"/>
        </w:rPr>
        <w:t xml:space="preserve">. </w:t>
      </w:r>
      <w:r w:rsidR="00F267A8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Buďte si jistí, že</w:t>
      </w:r>
      <w:r w:rsidR="00CB746A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 odteď už</w:t>
      </w:r>
      <w:r w:rsidR="00F267A8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 </w:t>
      </w:r>
      <w:r w:rsidR="00CB746A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 xml:space="preserve">vás domácí úklid s tímto skvělým pomocníkem bude skutečně bavit. </w:t>
      </w:r>
    </w:p>
    <w:p w14:paraId="4D8A036C" w14:textId="133639CA" w:rsidR="00F267A8" w:rsidRDefault="00F267A8" w:rsidP="008547D7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15F51455" w14:textId="29671C1B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14F25092" w:rsidR="00EC2E63" w:rsidRDefault="00987AEF" w:rsidP="003C18C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1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3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4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2FF46222" w:rsidR="00987AEF" w:rsidRPr="0074555F" w:rsidRDefault="00987AEF" w:rsidP="003C18C5">
      <w:pPr>
        <w:spacing w:line="360" w:lineRule="auto"/>
        <w:jc w:val="both"/>
        <w:rPr>
          <w:lang w:val="cs-CZ"/>
        </w:rPr>
      </w:pPr>
    </w:p>
    <w:p w14:paraId="571F2C96" w14:textId="09B698EF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5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6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54E0460F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13705914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2D1A" w14:textId="77777777" w:rsidR="00F966EB" w:rsidRDefault="00F966EB">
      <w:r>
        <w:separator/>
      </w:r>
    </w:p>
  </w:endnote>
  <w:endnote w:type="continuationSeparator" w:id="0">
    <w:p w14:paraId="1AAB463D" w14:textId="77777777" w:rsidR="00F966EB" w:rsidRDefault="00F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1ED" w14:textId="77777777" w:rsidR="00DC45DD" w:rsidRDefault="00DC4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FC686A1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" o:allowincell="f" filled="f" stroked="f" strokeweight=".5pt">
              <v:textbox inset="20pt,0,,0">
                <w:txbxContent>
                  <w:p w14:paraId="737EAAA6" w14:textId="5FC686A1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C7BADC6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" o:allowincell="f" filled="f" stroked="f" strokeweight=".5pt">
              <v:textbox inset="20pt,0,,0">
                <w:txbxContent>
                  <w:p w14:paraId="49292B04" w14:textId="6C7BADC6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F966EB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F966EB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F966E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F966E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F966E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A3B0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A3B0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A3B0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A3B0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A3B0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48E2" w14:textId="77777777" w:rsidR="00F966EB" w:rsidRDefault="00F966EB">
      <w:r>
        <w:separator/>
      </w:r>
    </w:p>
  </w:footnote>
  <w:footnote w:type="continuationSeparator" w:id="0">
    <w:p w14:paraId="77E07F18" w14:textId="77777777" w:rsidR="00F966EB" w:rsidRDefault="00F9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94" w14:textId="77777777" w:rsidR="00DC45DD" w:rsidRDefault="00DC4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F966EB">
    <w:pPr>
      <w:pStyle w:val="Zhlav"/>
    </w:pPr>
  </w:p>
  <w:p w14:paraId="7940AEBB" w14:textId="77777777" w:rsidR="00EC251C" w:rsidRDefault="00F966EB">
    <w:pPr>
      <w:pStyle w:val="Zhlav"/>
    </w:pPr>
  </w:p>
  <w:p w14:paraId="417C47E6" w14:textId="77777777" w:rsidR="00EC251C" w:rsidRDefault="00F966EB">
    <w:pPr>
      <w:pStyle w:val="Zhlav"/>
    </w:pPr>
  </w:p>
  <w:p w14:paraId="57DF2815" w14:textId="77777777" w:rsidR="00EC251C" w:rsidRDefault="00F966EB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F966EB">
    <w:pPr>
      <w:pStyle w:val="Zhlav"/>
    </w:pPr>
  </w:p>
  <w:p w14:paraId="07C5D8E9" w14:textId="77777777" w:rsidR="00EC251C" w:rsidRDefault="00F966EB">
    <w:pPr>
      <w:pStyle w:val="Zhlav"/>
    </w:pPr>
  </w:p>
  <w:p w14:paraId="4C1F29AD" w14:textId="77777777" w:rsidR="00EC251C" w:rsidRDefault="00F966EB">
    <w:pPr>
      <w:pStyle w:val="Zhlav"/>
    </w:pPr>
  </w:p>
  <w:p w14:paraId="628EB32D" w14:textId="77777777" w:rsidR="00EC251C" w:rsidRDefault="00F966EB">
    <w:pPr>
      <w:pStyle w:val="Zhlav"/>
    </w:pPr>
  </w:p>
  <w:p w14:paraId="177CC3AE" w14:textId="77777777" w:rsidR="00EC251C" w:rsidRDefault="00F966EB">
    <w:pPr>
      <w:pStyle w:val="Zhlav"/>
    </w:pPr>
  </w:p>
  <w:p w14:paraId="286BA721" w14:textId="409098F3" w:rsidR="00EC251C" w:rsidRDefault="00F966EB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F966EB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A3B0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0E2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46E5E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50F6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55E6F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1C6A"/>
    <w:rsid w:val="00192D6C"/>
    <w:rsid w:val="00195685"/>
    <w:rsid w:val="001A17EE"/>
    <w:rsid w:val="001A38F1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1F3D54"/>
    <w:rsid w:val="001F4402"/>
    <w:rsid w:val="002029BA"/>
    <w:rsid w:val="002055AF"/>
    <w:rsid w:val="00206F2E"/>
    <w:rsid w:val="002071E7"/>
    <w:rsid w:val="0021110F"/>
    <w:rsid w:val="00213955"/>
    <w:rsid w:val="00224C4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8E8"/>
    <w:rsid w:val="00262367"/>
    <w:rsid w:val="00262CF6"/>
    <w:rsid w:val="00270BD3"/>
    <w:rsid w:val="00275ACC"/>
    <w:rsid w:val="00277635"/>
    <w:rsid w:val="00280A34"/>
    <w:rsid w:val="00281C70"/>
    <w:rsid w:val="002838C4"/>
    <w:rsid w:val="00283D23"/>
    <w:rsid w:val="00292358"/>
    <w:rsid w:val="002941B6"/>
    <w:rsid w:val="002976F8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6BF6"/>
    <w:rsid w:val="002E7048"/>
    <w:rsid w:val="002E7AB8"/>
    <w:rsid w:val="002E7C63"/>
    <w:rsid w:val="002F07F7"/>
    <w:rsid w:val="002F08D4"/>
    <w:rsid w:val="002F2A99"/>
    <w:rsid w:val="002F751C"/>
    <w:rsid w:val="003014D0"/>
    <w:rsid w:val="00304B14"/>
    <w:rsid w:val="00312868"/>
    <w:rsid w:val="00321932"/>
    <w:rsid w:val="003304DA"/>
    <w:rsid w:val="00330A52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093E"/>
    <w:rsid w:val="00363EF7"/>
    <w:rsid w:val="003651AA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0738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D2BE1"/>
    <w:rsid w:val="003E097C"/>
    <w:rsid w:val="003E36CD"/>
    <w:rsid w:val="003E4473"/>
    <w:rsid w:val="003E6D26"/>
    <w:rsid w:val="003F0430"/>
    <w:rsid w:val="003F2648"/>
    <w:rsid w:val="004017D7"/>
    <w:rsid w:val="00405AD3"/>
    <w:rsid w:val="004127D1"/>
    <w:rsid w:val="00415C23"/>
    <w:rsid w:val="00421D5E"/>
    <w:rsid w:val="004240B3"/>
    <w:rsid w:val="004354B1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2ED4"/>
    <w:rsid w:val="004E6C5C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09C2"/>
    <w:rsid w:val="00533B8A"/>
    <w:rsid w:val="0053652B"/>
    <w:rsid w:val="0054327A"/>
    <w:rsid w:val="005455EE"/>
    <w:rsid w:val="00547570"/>
    <w:rsid w:val="00547F61"/>
    <w:rsid w:val="00550194"/>
    <w:rsid w:val="0055086F"/>
    <w:rsid w:val="00550AE4"/>
    <w:rsid w:val="005544EF"/>
    <w:rsid w:val="005560CA"/>
    <w:rsid w:val="005564B0"/>
    <w:rsid w:val="00556CFC"/>
    <w:rsid w:val="0057067C"/>
    <w:rsid w:val="0057104C"/>
    <w:rsid w:val="005712A0"/>
    <w:rsid w:val="005721C2"/>
    <w:rsid w:val="005722F6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E790C"/>
    <w:rsid w:val="005F1B04"/>
    <w:rsid w:val="006040E2"/>
    <w:rsid w:val="00610728"/>
    <w:rsid w:val="00610A78"/>
    <w:rsid w:val="00611C41"/>
    <w:rsid w:val="00612012"/>
    <w:rsid w:val="006133AD"/>
    <w:rsid w:val="00615C65"/>
    <w:rsid w:val="00616FA4"/>
    <w:rsid w:val="00627315"/>
    <w:rsid w:val="006316EF"/>
    <w:rsid w:val="00631BC8"/>
    <w:rsid w:val="0063435A"/>
    <w:rsid w:val="00634C71"/>
    <w:rsid w:val="0063587A"/>
    <w:rsid w:val="006360A9"/>
    <w:rsid w:val="00643602"/>
    <w:rsid w:val="006437F1"/>
    <w:rsid w:val="00647B40"/>
    <w:rsid w:val="00653CCB"/>
    <w:rsid w:val="006555D7"/>
    <w:rsid w:val="00661711"/>
    <w:rsid w:val="006661F5"/>
    <w:rsid w:val="0066778D"/>
    <w:rsid w:val="00671BB8"/>
    <w:rsid w:val="00673578"/>
    <w:rsid w:val="006841F1"/>
    <w:rsid w:val="00685F5E"/>
    <w:rsid w:val="00686F69"/>
    <w:rsid w:val="00687530"/>
    <w:rsid w:val="0068776F"/>
    <w:rsid w:val="0069231D"/>
    <w:rsid w:val="00695ADA"/>
    <w:rsid w:val="006A38E6"/>
    <w:rsid w:val="006A4537"/>
    <w:rsid w:val="006A4C3A"/>
    <w:rsid w:val="006B1205"/>
    <w:rsid w:val="006B324E"/>
    <w:rsid w:val="006B33F3"/>
    <w:rsid w:val="006B4653"/>
    <w:rsid w:val="006B79C1"/>
    <w:rsid w:val="006D0953"/>
    <w:rsid w:val="006D18AB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05B0D"/>
    <w:rsid w:val="0071768B"/>
    <w:rsid w:val="00720FB4"/>
    <w:rsid w:val="00722DD7"/>
    <w:rsid w:val="007265EC"/>
    <w:rsid w:val="00730661"/>
    <w:rsid w:val="00731882"/>
    <w:rsid w:val="007342D3"/>
    <w:rsid w:val="00740F30"/>
    <w:rsid w:val="0074555F"/>
    <w:rsid w:val="00745D0B"/>
    <w:rsid w:val="00747C1F"/>
    <w:rsid w:val="00747D39"/>
    <w:rsid w:val="00747E19"/>
    <w:rsid w:val="00751002"/>
    <w:rsid w:val="00751CAC"/>
    <w:rsid w:val="00752B28"/>
    <w:rsid w:val="00752CF4"/>
    <w:rsid w:val="00753401"/>
    <w:rsid w:val="00762F77"/>
    <w:rsid w:val="00764C23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665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47D7"/>
    <w:rsid w:val="0085734C"/>
    <w:rsid w:val="008576FC"/>
    <w:rsid w:val="0086363B"/>
    <w:rsid w:val="00864546"/>
    <w:rsid w:val="0086506B"/>
    <w:rsid w:val="008651C2"/>
    <w:rsid w:val="0087258E"/>
    <w:rsid w:val="00872936"/>
    <w:rsid w:val="00877A0D"/>
    <w:rsid w:val="00884EDD"/>
    <w:rsid w:val="00886FB1"/>
    <w:rsid w:val="008919ED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D5DE0"/>
    <w:rsid w:val="008E5175"/>
    <w:rsid w:val="008F016C"/>
    <w:rsid w:val="008F1E20"/>
    <w:rsid w:val="008F34D5"/>
    <w:rsid w:val="008F7FEA"/>
    <w:rsid w:val="009072F7"/>
    <w:rsid w:val="009112CF"/>
    <w:rsid w:val="009137E8"/>
    <w:rsid w:val="00917FF6"/>
    <w:rsid w:val="00924264"/>
    <w:rsid w:val="0092434D"/>
    <w:rsid w:val="009251AD"/>
    <w:rsid w:val="009258AF"/>
    <w:rsid w:val="00925E0A"/>
    <w:rsid w:val="00926013"/>
    <w:rsid w:val="00930562"/>
    <w:rsid w:val="009340E4"/>
    <w:rsid w:val="00934F5D"/>
    <w:rsid w:val="0093723C"/>
    <w:rsid w:val="00941C92"/>
    <w:rsid w:val="00943731"/>
    <w:rsid w:val="00954C71"/>
    <w:rsid w:val="00956A3B"/>
    <w:rsid w:val="00956D5C"/>
    <w:rsid w:val="009600E9"/>
    <w:rsid w:val="009616B9"/>
    <w:rsid w:val="00967632"/>
    <w:rsid w:val="0097118F"/>
    <w:rsid w:val="00983B6A"/>
    <w:rsid w:val="00987AEF"/>
    <w:rsid w:val="00990043"/>
    <w:rsid w:val="0099423C"/>
    <w:rsid w:val="009954E8"/>
    <w:rsid w:val="009A00AB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3EFD"/>
    <w:rsid w:val="009E707E"/>
    <w:rsid w:val="009F50B0"/>
    <w:rsid w:val="00A03159"/>
    <w:rsid w:val="00A04814"/>
    <w:rsid w:val="00A060F0"/>
    <w:rsid w:val="00A14455"/>
    <w:rsid w:val="00A147E4"/>
    <w:rsid w:val="00A148A0"/>
    <w:rsid w:val="00A212BC"/>
    <w:rsid w:val="00A219D7"/>
    <w:rsid w:val="00A221D9"/>
    <w:rsid w:val="00A27E32"/>
    <w:rsid w:val="00A3189F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BA2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D068F"/>
    <w:rsid w:val="00AE5020"/>
    <w:rsid w:val="00AE6271"/>
    <w:rsid w:val="00AE6FAA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242C"/>
    <w:rsid w:val="00BA5FC3"/>
    <w:rsid w:val="00BA6E48"/>
    <w:rsid w:val="00BB3496"/>
    <w:rsid w:val="00BC2AF4"/>
    <w:rsid w:val="00BD1125"/>
    <w:rsid w:val="00BD193C"/>
    <w:rsid w:val="00BD2612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2624"/>
    <w:rsid w:val="00C03524"/>
    <w:rsid w:val="00C054C3"/>
    <w:rsid w:val="00C107C5"/>
    <w:rsid w:val="00C17F14"/>
    <w:rsid w:val="00C26BC3"/>
    <w:rsid w:val="00C30CCC"/>
    <w:rsid w:val="00C33AE4"/>
    <w:rsid w:val="00C4400B"/>
    <w:rsid w:val="00C5104C"/>
    <w:rsid w:val="00C54C21"/>
    <w:rsid w:val="00C55919"/>
    <w:rsid w:val="00C56AF3"/>
    <w:rsid w:val="00C705CF"/>
    <w:rsid w:val="00C71B1F"/>
    <w:rsid w:val="00C72633"/>
    <w:rsid w:val="00C7582F"/>
    <w:rsid w:val="00C811D2"/>
    <w:rsid w:val="00C824CF"/>
    <w:rsid w:val="00C82AD0"/>
    <w:rsid w:val="00C97E71"/>
    <w:rsid w:val="00CA4E33"/>
    <w:rsid w:val="00CA539F"/>
    <w:rsid w:val="00CA770A"/>
    <w:rsid w:val="00CB027D"/>
    <w:rsid w:val="00CB546E"/>
    <w:rsid w:val="00CB746A"/>
    <w:rsid w:val="00CC6C9E"/>
    <w:rsid w:val="00CD1417"/>
    <w:rsid w:val="00CD43CD"/>
    <w:rsid w:val="00CD69B1"/>
    <w:rsid w:val="00CD746B"/>
    <w:rsid w:val="00CD7A3F"/>
    <w:rsid w:val="00CE2C23"/>
    <w:rsid w:val="00CE31DE"/>
    <w:rsid w:val="00CE6444"/>
    <w:rsid w:val="00CF26A5"/>
    <w:rsid w:val="00CF7883"/>
    <w:rsid w:val="00D00AD5"/>
    <w:rsid w:val="00D013BF"/>
    <w:rsid w:val="00D02C79"/>
    <w:rsid w:val="00D0610C"/>
    <w:rsid w:val="00D06CE9"/>
    <w:rsid w:val="00D11C7D"/>
    <w:rsid w:val="00D13C5A"/>
    <w:rsid w:val="00D20FFE"/>
    <w:rsid w:val="00D27B16"/>
    <w:rsid w:val="00D27FA7"/>
    <w:rsid w:val="00D3023F"/>
    <w:rsid w:val="00D31232"/>
    <w:rsid w:val="00D320DD"/>
    <w:rsid w:val="00D336FD"/>
    <w:rsid w:val="00D3536F"/>
    <w:rsid w:val="00D37BD4"/>
    <w:rsid w:val="00D411E1"/>
    <w:rsid w:val="00D41757"/>
    <w:rsid w:val="00D41F5A"/>
    <w:rsid w:val="00D41FC2"/>
    <w:rsid w:val="00D43BBE"/>
    <w:rsid w:val="00D5693F"/>
    <w:rsid w:val="00D62A74"/>
    <w:rsid w:val="00D63BEF"/>
    <w:rsid w:val="00D70AFC"/>
    <w:rsid w:val="00D763F7"/>
    <w:rsid w:val="00D7730B"/>
    <w:rsid w:val="00D9179F"/>
    <w:rsid w:val="00D924C2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33D7"/>
    <w:rsid w:val="00DD66AD"/>
    <w:rsid w:val="00DE4A76"/>
    <w:rsid w:val="00DE4A8A"/>
    <w:rsid w:val="00DE5754"/>
    <w:rsid w:val="00DF598E"/>
    <w:rsid w:val="00DF7627"/>
    <w:rsid w:val="00E02C10"/>
    <w:rsid w:val="00E034E5"/>
    <w:rsid w:val="00E12404"/>
    <w:rsid w:val="00E14241"/>
    <w:rsid w:val="00E160C8"/>
    <w:rsid w:val="00E22ECC"/>
    <w:rsid w:val="00E31DEA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0AE3"/>
    <w:rsid w:val="00E714DA"/>
    <w:rsid w:val="00E71E26"/>
    <w:rsid w:val="00E723CB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6EB0"/>
    <w:rsid w:val="00EB79FC"/>
    <w:rsid w:val="00EC13BA"/>
    <w:rsid w:val="00EC2E63"/>
    <w:rsid w:val="00EC5C63"/>
    <w:rsid w:val="00ED5FBE"/>
    <w:rsid w:val="00EE280A"/>
    <w:rsid w:val="00EE2CBF"/>
    <w:rsid w:val="00EE5C26"/>
    <w:rsid w:val="00EE7164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9BE"/>
    <w:rsid w:val="00F24E12"/>
    <w:rsid w:val="00F262EC"/>
    <w:rsid w:val="00F267A8"/>
    <w:rsid w:val="00F270E3"/>
    <w:rsid w:val="00F30E55"/>
    <w:rsid w:val="00F35AAC"/>
    <w:rsid w:val="00F42D76"/>
    <w:rsid w:val="00F454CD"/>
    <w:rsid w:val="00F4716D"/>
    <w:rsid w:val="00F50A4E"/>
    <w:rsid w:val="00F5169D"/>
    <w:rsid w:val="00F53092"/>
    <w:rsid w:val="00F541CA"/>
    <w:rsid w:val="00F555BA"/>
    <w:rsid w:val="00F563D1"/>
    <w:rsid w:val="00F70414"/>
    <w:rsid w:val="00F7295F"/>
    <w:rsid w:val="00F7678F"/>
    <w:rsid w:val="00F768F4"/>
    <w:rsid w:val="00F772DE"/>
    <w:rsid w:val="00F836A0"/>
    <w:rsid w:val="00F83D38"/>
    <w:rsid w:val="00F85251"/>
    <w:rsid w:val="00F86CC6"/>
    <w:rsid w:val="00F90129"/>
    <w:rsid w:val="00F96196"/>
    <w:rsid w:val="00F966EB"/>
    <w:rsid w:val="00FA0CDC"/>
    <w:rsid w:val="00FA3B05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electrolux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group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3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4</cp:revision>
  <cp:lastPrinted>2016-04-28T13:14:00Z</cp:lastPrinted>
  <dcterms:created xsi:type="dcterms:W3CDTF">2021-09-24T12:25:00Z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