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5CB0525B" w:rsidR="00995879" w:rsidRPr="00995879" w:rsidRDefault="003E4586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Udělejte</w:t>
      </w:r>
      <w:r w:rsidR="00474816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dojem a uspořádejte si domácnost</w:t>
      </w:r>
    </w:p>
    <w:p w14:paraId="6D668123" w14:textId="2B4424DF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F224F4D" w14:textId="6046F0C5" w:rsidR="00EB0501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5C451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6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5C451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ledna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</w:t>
      </w:r>
      <w:r w:rsidR="005C451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 w:rsidR="00C95C4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07363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Útulnou domácnost tvoří detaily. Právě pomocí nich se můžete odlišit a </w:t>
      </w:r>
      <w:r w:rsidR="003E458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zanechat</w:t>
      </w:r>
      <w:r w:rsidR="0007363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dojem </w:t>
      </w:r>
      <w:r w:rsidR="003E458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u</w:t>
      </w:r>
      <w:r w:rsidR="0007363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sv</w:t>
      </w:r>
      <w:r w:rsidR="003E458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ých</w:t>
      </w:r>
      <w:r w:rsidR="0007363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návštěv. Netradiční doplňky</w:t>
      </w:r>
      <w:r w:rsidR="00CE565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 jako jsou atypický věšák na oblečení</w:t>
      </w:r>
      <w:r w:rsidR="00B521C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ze starého žebříku </w:t>
      </w:r>
      <w:r w:rsidR="00CE565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nebo </w:t>
      </w:r>
      <w:r w:rsidR="00B521C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ručně malovaná krabička na kapesníky</w:t>
      </w:r>
      <w:r w:rsidR="00CE565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 vám navíc pomohou zorganizovat si</w:t>
      </w:r>
      <w:r w:rsidR="00F7465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 </w:t>
      </w:r>
      <w:r w:rsidR="00CE565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domácnost</w:t>
      </w:r>
      <w:r w:rsidR="00F7465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3E458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Váš domov tak b</w:t>
      </w:r>
      <w:r w:rsidR="00F7465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ude </w:t>
      </w:r>
      <w:r w:rsidR="009F284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uklizený </w:t>
      </w:r>
      <w:r w:rsidR="00F7465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 působit elegantně.</w:t>
      </w:r>
    </w:p>
    <w:p w14:paraId="6EC9B5AC" w14:textId="07B0020F" w:rsidR="002842EA" w:rsidRPr="002842EA" w:rsidRDefault="002842EA" w:rsidP="002842EA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185E09E" w14:textId="6F1C6507" w:rsidR="00AA3B9C" w:rsidRDefault="00073637" w:rsidP="00E01877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V</w:t>
      </w:r>
      <w:r w:rsidR="00474816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yuž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ijte</w:t>
      </w:r>
      <w:r w:rsidR="00474816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starý žebřík</w:t>
      </w:r>
    </w:p>
    <w:p w14:paraId="72C11DEC" w14:textId="13F8358F" w:rsidR="00BA756E" w:rsidRDefault="00263091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39310DB" wp14:editId="17E83A09">
            <wp:simplePos x="0" y="0"/>
            <wp:positionH relativeFrom="margin">
              <wp:align>right</wp:align>
            </wp:positionH>
            <wp:positionV relativeFrom="paragraph">
              <wp:posOffset>37357</wp:posOffset>
            </wp:positionV>
            <wp:extent cx="1440000" cy="1440000"/>
            <wp:effectExtent l="0" t="0" r="8255" b="8255"/>
            <wp:wrapSquare wrapText="bothSides"/>
            <wp:docPr id="2" name="Obrázek 2" descr="Obsah obrázku interiér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postel&#10;&#10;Popis byl vytvořen automaticky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A88">
        <w:rPr>
          <w:rFonts w:ascii="Arial" w:eastAsia="Calibri" w:hAnsi="Arial" w:cs="Arial"/>
          <w:sz w:val="22"/>
          <w:szCs w:val="22"/>
          <w:lang w:eastAsia="en-US"/>
        </w:rPr>
        <w:t xml:space="preserve">Zajímavé a užitečné </w:t>
      </w:r>
      <w:r w:rsidR="007C509C">
        <w:rPr>
          <w:rFonts w:ascii="Arial" w:eastAsia="Calibri" w:hAnsi="Arial" w:cs="Arial"/>
          <w:sz w:val="22"/>
          <w:szCs w:val="22"/>
          <w:lang w:eastAsia="en-US"/>
        </w:rPr>
        <w:t>kousky</w:t>
      </w:r>
      <w:r w:rsidR="00434A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509C">
        <w:rPr>
          <w:rFonts w:ascii="Arial" w:eastAsia="Calibri" w:hAnsi="Arial" w:cs="Arial"/>
          <w:sz w:val="22"/>
          <w:szCs w:val="22"/>
          <w:lang w:eastAsia="en-US"/>
        </w:rPr>
        <w:t>do interiéru seženete nejen v obchodech s bytovými doplňky</w:t>
      </w:r>
      <w:r w:rsidR="00515E12">
        <w:rPr>
          <w:rFonts w:ascii="Arial" w:eastAsia="Calibri" w:hAnsi="Arial" w:cs="Arial"/>
          <w:sz w:val="22"/>
          <w:szCs w:val="22"/>
          <w:lang w:eastAsia="en-US"/>
        </w:rPr>
        <w:t>. Šetřete raději přírodu</w:t>
      </w:r>
      <w:r w:rsidR="0017312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15E12">
        <w:rPr>
          <w:rFonts w:ascii="Arial" w:eastAsia="Calibri" w:hAnsi="Arial" w:cs="Arial"/>
          <w:sz w:val="22"/>
          <w:szCs w:val="22"/>
          <w:lang w:eastAsia="en-US"/>
        </w:rPr>
        <w:t xml:space="preserve"> vypravte se do</w:t>
      </w:r>
      <w:r w:rsidR="004D29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5304D">
        <w:rPr>
          <w:rFonts w:ascii="Arial" w:eastAsia="Calibri" w:hAnsi="Arial" w:cs="Arial"/>
          <w:sz w:val="22"/>
          <w:szCs w:val="22"/>
          <w:lang w:eastAsia="en-US"/>
        </w:rPr>
        <w:t>bazar</w:t>
      </w:r>
      <w:r w:rsidR="00515E12">
        <w:rPr>
          <w:rFonts w:ascii="Arial" w:eastAsia="Calibri" w:hAnsi="Arial" w:cs="Arial"/>
          <w:sz w:val="22"/>
          <w:szCs w:val="22"/>
          <w:lang w:eastAsia="en-US"/>
        </w:rPr>
        <w:t>u</w:t>
      </w:r>
      <w:r w:rsidR="004D2916">
        <w:rPr>
          <w:rFonts w:ascii="Arial" w:eastAsia="Calibri" w:hAnsi="Arial" w:cs="Arial"/>
          <w:sz w:val="22"/>
          <w:szCs w:val="22"/>
          <w:lang w:eastAsia="en-US"/>
        </w:rPr>
        <w:t xml:space="preserve"> nebo na bleší tr</w:t>
      </w:r>
      <w:r w:rsidR="00515E12">
        <w:rPr>
          <w:rFonts w:ascii="Arial" w:eastAsia="Calibri" w:hAnsi="Arial" w:cs="Arial"/>
          <w:sz w:val="22"/>
          <w:szCs w:val="22"/>
          <w:lang w:eastAsia="en-US"/>
        </w:rPr>
        <w:t>hy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dejte starým předmětům druhou šanci</w:t>
      </w:r>
      <w:r w:rsidR="00E5304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15E12">
        <w:rPr>
          <w:rFonts w:ascii="Arial" w:eastAsia="Calibri" w:hAnsi="Arial" w:cs="Arial"/>
          <w:sz w:val="22"/>
          <w:szCs w:val="22"/>
          <w:lang w:eastAsia="en-US"/>
        </w:rPr>
        <w:t xml:space="preserve"> Možná vá</w:t>
      </w:r>
      <w:r w:rsidR="00E74864">
        <w:rPr>
          <w:rFonts w:ascii="Arial" w:eastAsia="Calibri" w:hAnsi="Arial" w:cs="Arial"/>
          <w:sz w:val="22"/>
          <w:szCs w:val="22"/>
          <w:lang w:eastAsia="en-US"/>
        </w:rPr>
        <w:t>s</w:t>
      </w:r>
      <w:r w:rsidR="00515E12">
        <w:rPr>
          <w:rFonts w:ascii="Arial" w:eastAsia="Calibri" w:hAnsi="Arial" w:cs="Arial"/>
          <w:sz w:val="22"/>
          <w:szCs w:val="22"/>
          <w:lang w:eastAsia="en-US"/>
        </w:rPr>
        <w:t xml:space="preserve"> překvapí, jak netradiční doplňky tam objevíte.</w:t>
      </w:r>
      <w:r w:rsidR="00E5304D">
        <w:rPr>
          <w:rFonts w:ascii="Arial" w:eastAsia="Calibri" w:hAnsi="Arial" w:cs="Arial"/>
          <w:sz w:val="22"/>
          <w:szCs w:val="22"/>
          <w:lang w:eastAsia="en-US"/>
        </w:rPr>
        <w:t xml:space="preserve"> Pro spoustu starých předmětů lze navíc najít zcela nové využití. Stačí je zrenovovat pomocí nového nátěru. Ze starého dřevěného žebříku tak například budete mít rázem originální věšák na odkládání oblečení. </w:t>
      </w:r>
      <w:r w:rsidR="00BA756E" w:rsidRPr="00BA756E">
        <w:rPr>
          <w:rFonts w:ascii="Arial" w:eastAsia="Calibri" w:hAnsi="Arial" w:cs="Arial"/>
          <w:sz w:val="22"/>
          <w:szCs w:val="22"/>
          <w:lang w:eastAsia="en-US"/>
        </w:rPr>
        <w:t>P</w:t>
      </w:r>
      <w:r w:rsidR="00962783">
        <w:rPr>
          <w:rFonts w:ascii="Arial" w:eastAsia="Calibri" w:hAnsi="Arial" w:cs="Arial"/>
          <w:sz w:val="22"/>
          <w:szCs w:val="22"/>
          <w:lang w:eastAsia="en-US"/>
        </w:rPr>
        <w:t>otřebovat k tomu budete jen</w:t>
      </w:r>
      <w:r w:rsidR="00BA756E" w:rsidRPr="00BA756E">
        <w:rPr>
          <w:rFonts w:ascii="Arial" w:eastAsia="Calibri" w:hAnsi="Arial" w:cs="Arial"/>
          <w:sz w:val="22"/>
          <w:szCs w:val="22"/>
          <w:lang w:eastAsia="en-US"/>
        </w:rPr>
        <w:t xml:space="preserve"> kartáč, štětec a Voskový olej Balakryl nebo univerzální vodou ředitelnou barvu Balakryl UNI.</w:t>
      </w:r>
    </w:p>
    <w:p w14:paraId="20ECD132" w14:textId="46CAC377" w:rsidR="00BA756E" w:rsidRDefault="00BA756E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B999C6" w14:textId="1C4275F3" w:rsidR="00962783" w:rsidRPr="00962783" w:rsidRDefault="00962783" w:rsidP="00BA756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962783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Přírodní, nebo barevný?</w:t>
      </w:r>
    </w:p>
    <w:p w14:paraId="74B103F0" w14:textId="0F0DDB76" w:rsidR="00BA756E" w:rsidRDefault="00BA756E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Žebřík nejprve kartáčem očistěte od všech nečistot. Dále by </w:t>
      </w:r>
      <w:r w:rsidR="00962783" w:rsidRPr="00BA756E">
        <w:rPr>
          <w:rFonts w:ascii="Arial" w:eastAsia="Calibri" w:hAnsi="Arial" w:cs="Arial"/>
          <w:sz w:val="22"/>
          <w:szCs w:val="22"/>
          <w:lang w:eastAsia="en-US"/>
        </w:rPr>
        <w:t xml:space="preserve">jeho povrch </w:t>
      </w:r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měl být odmaštěný, popř. zbavený předchozích nátěrů. Chcete-li u žebříku zachovat jeho přirozený vzhled, natřete ho </w:t>
      </w:r>
      <w:hyperlink r:id="rId9" w:history="1">
        <w:r w:rsidRPr="00DB436C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Voskovým olejem Balakryl</w:t>
        </w:r>
      </w:hyperlink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, který krásně zvýrazní kresbu dřeva, nežloutne a nezapáchá. Olej aplikujte ve směru vláken dřeva ve 2–3 vrstvách s odstupem 2 hodin. Pokud dáváte přednost barvám nebo chcete žebřík sladit s interiérem, použijte krycí nátěr </w:t>
      </w:r>
      <w:r w:rsidRPr="00474816">
        <w:rPr>
          <w:rFonts w:ascii="Arial" w:eastAsia="Calibri" w:hAnsi="Arial" w:cs="Arial"/>
          <w:sz w:val="22"/>
          <w:szCs w:val="22"/>
          <w:lang w:eastAsia="en-US"/>
        </w:rPr>
        <w:t>Balakryl UNI</w:t>
      </w:r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, který můžete vybírat až z 20 000 barevných odstínů. Barvu natírejte ve 2 vrstvách, mezi kterými nechte odstup alespoň 4 hodiny. </w:t>
      </w:r>
    </w:p>
    <w:p w14:paraId="5624D06F" w14:textId="77777777" w:rsidR="00BA756E" w:rsidRPr="00BA756E" w:rsidRDefault="00BA756E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4D03B9" w14:textId="0D737FB0" w:rsidR="001033A9" w:rsidRDefault="00D00CE5" w:rsidP="00D0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0CE5">
        <w:rPr>
          <w:rFonts w:ascii="Arial" w:eastAsia="Calibri" w:hAnsi="Arial" w:cs="Arial"/>
          <w:b/>
          <w:bCs/>
          <w:sz w:val="22"/>
          <w:szCs w:val="22"/>
          <w:lang w:eastAsia="en-US"/>
        </w:rPr>
        <w:t>NÁŠ TIP: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756E" w:rsidRPr="00BA756E">
        <w:rPr>
          <w:rFonts w:ascii="Arial" w:eastAsia="Calibri" w:hAnsi="Arial" w:cs="Arial"/>
          <w:sz w:val="22"/>
          <w:szCs w:val="22"/>
          <w:lang w:eastAsia="en-US"/>
        </w:rPr>
        <w:t>Nemůžete se rozhodnout mezi voskovým olejem a barevným odstínem? Tak žebřík rozdělte pomocí krycí pásky na dvě části a na každou z nich použijte jiný nátěr. My jsme zvolili voskový olej v odstínu dub šedý a bílý Balakryl UNI. Uvidíte, že takového netradičního domácího sluhu vám bude každý závidět!</w:t>
      </w:r>
    </w:p>
    <w:p w14:paraId="17A14AAC" w14:textId="683A8C69" w:rsidR="00DB436C" w:rsidRDefault="00DB436C" w:rsidP="00BA756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48F3F6" w14:textId="004CCA52" w:rsidR="00DB436C" w:rsidRDefault="00890BF8" w:rsidP="00DB436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Ani kapka barvy nazmar</w:t>
      </w:r>
    </w:p>
    <w:p w14:paraId="46C3FD15" w14:textId="3184660E" w:rsidR="00DB436C" w:rsidRDefault="007F7F3B" w:rsidP="00DB436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3988D0C" wp14:editId="4657606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40000" cy="1440000"/>
            <wp:effectExtent l="0" t="0" r="8255" b="8255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F9">
        <w:rPr>
          <w:rFonts w:ascii="Arial" w:eastAsia="Calibri" w:hAnsi="Arial" w:cs="Arial"/>
          <w:sz w:val="22"/>
          <w:szCs w:val="22"/>
          <w:lang w:eastAsia="en-US"/>
        </w:rPr>
        <w:t xml:space="preserve">Zbyla vám </w:t>
      </w:r>
      <w:r w:rsidR="002924B5">
        <w:rPr>
          <w:rFonts w:ascii="Arial" w:eastAsia="Calibri" w:hAnsi="Arial" w:cs="Arial"/>
          <w:sz w:val="22"/>
          <w:szCs w:val="22"/>
          <w:lang w:eastAsia="en-US"/>
        </w:rPr>
        <w:t xml:space="preserve">z natírání žebříku </w:t>
      </w:r>
      <w:r w:rsidR="00F250A9">
        <w:rPr>
          <w:rFonts w:ascii="Arial" w:eastAsia="Calibri" w:hAnsi="Arial" w:cs="Arial"/>
          <w:sz w:val="22"/>
          <w:szCs w:val="22"/>
          <w:lang w:eastAsia="en-US"/>
        </w:rPr>
        <w:t xml:space="preserve">krycí </w:t>
      </w:r>
      <w:r w:rsidR="002924B5">
        <w:rPr>
          <w:rFonts w:ascii="Arial" w:eastAsia="Calibri" w:hAnsi="Arial" w:cs="Arial"/>
          <w:sz w:val="22"/>
          <w:szCs w:val="22"/>
          <w:lang w:eastAsia="en-US"/>
        </w:rPr>
        <w:t>barva?</w:t>
      </w:r>
      <w:r w:rsidR="00F250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5D9F">
        <w:rPr>
          <w:rFonts w:ascii="Arial" w:eastAsia="Calibri" w:hAnsi="Arial" w:cs="Arial"/>
          <w:sz w:val="22"/>
          <w:szCs w:val="22"/>
          <w:lang w:eastAsia="en-US"/>
        </w:rPr>
        <w:t>Protože j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>sou</w:t>
      </w:r>
      <w:r w:rsidR="00AC5D9F">
        <w:rPr>
          <w:rFonts w:ascii="Arial" w:eastAsia="Calibri" w:hAnsi="Arial" w:cs="Arial"/>
          <w:sz w:val="22"/>
          <w:szCs w:val="22"/>
          <w:lang w:eastAsia="en-US"/>
        </w:rPr>
        <w:t xml:space="preserve"> univerzální 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>nátěry</w:t>
      </w:r>
      <w:r w:rsidR="00AC5D9F">
        <w:rPr>
          <w:rFonts w:ascii="Arial" w:eastAsia="Calibri" w:hAnsi="Arial" w:cs="Arial"/>
          <w:sz w:val="22"/>
          <w:szCs w:val="22"/>
          <w:lang w:eastAsia="en-US"/>
        </w:rPr>
        <w:t xml:space="preserve"> Balakryl UNI určen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>y</w:t>
      </w:r>
      <w:r w:rsidR="00AC5D9F">
        <w:rPr>
          <w:rFonts w:ascii="Arial" w:eastAsia="Calibri" w:hAnsi="Arial" w:cs="Arial"/>
          <w:sz w:val="22"/>
          <w:szCs w:val="22"/>
          <w:lang w:eastAsia="en-US"/>
        </w:rPr>
        <w:t xml:space="preserve"> na různé druhy povrchů, můžete j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>e</w:t>
      </w:r>
      <w:r w:rsidR="00AC5D9F">
        <w:rPr>
          <w:rFonts w:ascii="Arial" w:eastAsia="Calibri" w:hAnsi="Arial" w:cs="Arial"/>
          <w:sz w:val="22"/>
          <w:szCs w:val="22"/>
          <w:lang w:eastAsia="en-US"/>
        </w:rPr>
        <w:t xml:space="preserve"> využít 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AC5D9F">
        <w:rPr>
          <w:rFonts w:ascii="Arial" w:eastAsia="Calibri" w:hAnsi="Arial" w:cs="Arial"/>
          <w:sz w:val="22"/>
          <w:szCs w:val="22"/>
          <w:lang w:eastAsia="en-US"/>
        </w:rPr>
        <w:t xml:space="preserve">na další drobné projekty. 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 xml:space="preserve">Pomocí jediné plechovky tak </w:t>
      </w:r>
      <w:r w:rsidR="0070306A">
        <w:rPr>
          <w:rFonts w:ascii="Arial" w:eastAsia="Calibri" w:hAnsi="Arial" w:cs="Arial"/>
          <w:sz w:val="22"/>
          <w:szCs w:val="22"/>
          <w:lang w:eastAsia="en-US"/>
        </w:rPr>
        <w:t xml:space="preserve">svou domácnost 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>jednoduše sladíte do posledního detailu.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 xml:space="preserve">Nový barevný odstín mohou získat 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>nejen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8642C">
        <w:rPr>
          <w:rFonts w:ascii="Arial" w:eastAsia="Calibri" w:hAnsi="Arial" w:cs="Arial"/>
          <w:sz w:val="22"/>
          <w:szCs w:val="22"/>
          <w:lang w:eastAsia="en-US"/>
        </w:rPr>
        <w:t>květiná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>če</w:t>
      </w:r>
      <w:r w:rsidR="00A8642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>rám na fotky, komoda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 xml:space="preserve"> nebo</w:t>
      </w:r>
      <w:r w:rsidR="00B6090D">
        <w:rPr>
          <w:rFonts w:ascii="Arial" w:eastAsia="Calibri" w:hAnsi="Arial" w:cs="Arial"/>
          <w:sz w:val="22"/>
          <w:szCs w:val="22"/>
          <w:lang w:eastAsia="en-US"/>
        </w:rPr>
        <w:t xml:space="preserve"> židle</w:t>
      </w:r>
      <w:r w:rsidR="005D180F">
        <w:rPr>
          <w:rFonts w:ascii="Arial" w:eastAsia="Calibri" w:hAnsi="Arial" w:cs="Arial"/>
          <w:sz w:val="22"/>
          <w:szCs w:val="22"/>
          <w:lang w:eastAsia="en-US"/>
        </w:rPr>
        <w:t>, ale třeba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i krabičk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>a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na kapesníky</w:t>
      </w:r>
      <w:r w:rsidR="00DC386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>omal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>ujte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si ji podle vlastních představ</w:t>
      </w:r>
      <w:r w:rsidR="007F69F2">
        <w:rPr>
          <w:rFonts w:ascii="Arial" w:eastAsia="Calibri" w:hAnsi="Arial" w:cs="Arial"/>
          <w:sz w:val="22"/>
          <w:szCs w:val="22"/>
          <w:lang w:eastAsia="en-US"/>
        </w:rPr>
        <w:t>!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Potřebujete k tomu jen štětec, </w:t>
      </w:r>
      <w:r w:rsidR="005D180F">
        <w:rPr>
          <w:rFonts w:ascii="Arial" w:eastAsia="Calibri" w:hAnsi="Arial" w:cs="Arial"/>
          <w:sz w:val="22"/>
          <w:szCs w:val="22"/>
          <w:lang w:eastAsia="en-US"/>
        </w:rPr>
        <w:t xml:space="preserve">univerzální 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>barvy Balakryl UNI a polotovar krabičky</w:t>
      </w:r>
      <w:r w:rsidR="005D180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D180F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>eženete</w:t>
      </w:r>
      <w:r w:rsidR="005D180F">
        <w:rPr>
          <w:rFonts w:ascii="Arial" w:eastAsia="Calibri" w:hAnsi="Arial" w:cs="Arial"/>
          <w:sz w:val="22"/>
          <w:szCs w:val="22"/>
          <w:lang w:eastAsia="en-US"/>
        </w:rPr>
        <w:t xml:space="preserve"> ho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t xml:space="preserve"> na internetu, ve </w:t>
      </w:r>
      <w:r w:rsidR="00DB436C" w:rsidRPr="00BA756E">
        <w:rPr>
          <w:rFonts w:ascii="Arial" w:eastAsia="Calibri" w:hAnsi="Arial" w:cs="Arial"/>
          <w:sz w:val="22"/>
          <w:szCs w:val="22"/>
          <w:lang w:eastAsia="en-US"/>
        </w:rPr>
        <w:lastRenderedPageBreak/>
        <w:t>výtvarných potřebách nebo v obchodech s doplňky do domácnosti. Zásobník na kapesníky má vysouvací dno, takže ho můžete jednoduše doplňovat.</w:t>
      </w:r>
      <w:r w:rsidR="005D18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9727855" w14:textId="77777777" w:rsidR="0015360C" w:rsidRDefault="0015360C" w:rsidP="00DB436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12A659" w14:textId="59EBF0E7" w:rsidR="007F7F3B" w:rsidRPr="0015360C" w:rsidRDefault="0015360C" w:rsidP="0015360C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K</w:t>
      </w:r>
      <w:r w:rsidRPr="0015360C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rabička 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na kapesníky s vlastním motivem</w:t>
      </w:r>
    </w:p>
    <w:p w14:paraId="54CF1120" w14:textId="4D868C7F" w:rsidR="00DB436C" w:rsidRDefault="00DB436C" w:rsidP="00DB436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Povrch krabičky by měl být před natíráním zbavený prachu a jiných nečistot. Barvu důkladně rozmíchejte a celou krabičku natřete ve 2 vrstvách s odstupem alespoň 4 hodiny. Vodou ředitelné barvy </w:t>
      </w:r>
      <w:hyperlink r:id="rId11" w:history="1">
        <w:r w:rsidRPr="00DB436C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Balakryl UNI</w:t>
        </w:r>
      </w:hyperlink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 nezapáchají, rychle schnou a jsou </w:t>
      </w:r>
      <w:r w:rsidR="00263091">
        <w:rPr>
          <w:rFonts w:ascii="Arial" w:eastAsia="Calibri" w:hAnsi="Arial" w:cs="Arial"/>
          <w:sz w:val="22"/>
          <w:szCs w:val="22"/>
          <w:lang w:eastAsia="en-US"/>
        </w:rPr>
        <w:t>ekologické</w:t>
      </w:r>
      <w:r w:rsidRPr="00BA756E">
        <w:rPr>
          <w:rFonts w:ascii="Arial" w:eastAsia="Calibri" w:hAnsi="Arial" w:cs="Arial"/>
          <w:sz w:val="22"/>
          <w:szCs w:val="22"/>
          <w:lang w:eastAsia="en-US"/>
        </w:rPr>
        <w:t>. Proto jsou ideální i pro natírání dekorací v domácnosti. Poté co nátěr důkladně zaschne, můžete krabičku pomalovat vašimi oblíbenými motivy. My jsme ji celou natřeli na bílo a pak ji pomocí Balakrylu v tmavě šedém odstínu ozdobili jemnými motivy odkvetlých pampelišek. A jaký motiv pro svoji krabičku na kapesníky vyb</w:t>
      </w:r>
      <w:r w:rsidR="00A8642C">
        <w:rPr>
          <w:rFonts w:ascii="Arial" w:eastAsia="Calibri" w:hAnsi="Arial" w:cs="Arial"/>
          <w:sz w:val="22"/>
          <w:szCs w:val="22"/>
          <w:lang w:eastAsia="en-US"/>
        </w:rPr>
        <w:t>erete</w:t>
      </w:r>
      <w:r w:rsidRPr="00BA756E">
        <w:rPr>
          <w:rFonts w:ascii="Arial" w:eastAsia="Calibri" w:hAnsi="Arial" w:cs="Arial"/>
          <w:sz w:val="22"/>
          <w:szCs w:val="22"/>
          <w:lang w:eastAsia="en-US"/>
        </w:rPr>
        <w:t xml:space="preserve"> vy?</w:t>
      </w:r>
    </w:p>
    <w:p w14:paraId="352CFC47" w14:textId="76E5DDBF" w:rsidR="00DE62A8" w:rsidRDefault="00DE62A8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78E8A9" w14:textId="77777777" w:rsidR="0015360C" w:rsidRDefault="0015360C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F251B" w14:textId="426235C3" w:rsidR="001033A9" w:rsidRDefault="00995879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2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0933C01" w14:textId="2394E15F" w:rsidR="0015360C" w:rsidRDefault="0015360C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720AECC2" w14:textId="28BAF092" w:rsidR="0015360C" w:rsidRDefault="0015360C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26ABCF88" w14:textId="28455A9E" w:rsidR="007F69F2" w:rsidRDefault="007F69F2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07B21A72" w14:textId="77777777" w:rsidR="007F69F2" w:rsidRPr="00DE62A8" w:rsidRDefault="007F69F2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373EDA72" w14:textId="24F6DC68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1D40C68D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D06758C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6085AF51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601B1A8C" w14:textId="572BD8FB" w:rsidR="00F91EAE" w:rsidRDefault="00F91EAE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06D20E92" w14:textId="62608AA2" w:rsidR="00995879" w:rsidRDefault="00995879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DD4B93D" w14:textId="3E325AD7" w:rsidR="00A83AC6" w:rsidRDefault="0050212C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C33E01" wp14:editId="5EAD4983">
            <wp:simplePos x="0" y="0"/>
            <wp:positionH relativeFrom="margin">
              <wp:posOffset>4462927</wp:posOffset>
            </wp:positionH>
            <wp:positionV relativeFrom="paragraph">
              <wp:posOffset>17780</wp:posOffset>
            </wp:positionV>
            <wp:extent cx="1543954" cy="11484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4" cy="11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54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5E52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5E5254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1F170C36" w14:textId="119786B8" w:rsidR="00DB436C" w:rsidRDefault="00DB436C" w:rsidP="00073637">
      <w:pPr>
        <w:jc w:val="both"/>
        <w:rPr>
          <w:rFonts w:asciiTheme="minorHAnsi" w:hAnsiTheme="minorHAnsi" w:cstheme="minorBidi"/>
          <w:sz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3F07DB1" wp14:editId="4F071218">
            <wp:simplePos x="0" y="0"/>
            <wp:positionH relativeFrom="margin">
              <wp:posOffset>4570095</wp:posOffset>
            </wp:positionH>
            <wp:positionV relativeFrom="paragraph">
              <wp:posOffset>7620</wp:posOffset>
            </wp:positionV>
            <wp:extent cx="968375" cy="1144270"/>
            <wp:effectExtent l="0" t="0" r="3175" b="0"/>
            <wp:wrapSquare wrapText="bothSides"/>
            <wp:docPr id="5" name="Obrázek 5" descr="Obsah obrázku hrn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hrníček&#10;&#10;Popis byl vytvořen automaticky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6" r="24190" b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C2D50" w14:textId="257E29F0" w:rsidR="00DB436C" w:rsidRDefault="00DB436C" w:rsidP="00DB436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Balakryl Voskový olej</w:t>
      </w:r>
      <w:r>
        <w:rPr>
          <w:rFonts w:ascii="Arial" w:eastAsia="Calibri" w:hAnsi="Arial" w:cs="Arial"/>
          <w:sz w:val="20"/>
          <w:szCs w:val="20"/>
        </w:rPr>
        <w:t xml:space="preserve"> je interiérový olej na dřevo na bázi přírodního včelího vosku pro měkké i tvrdé dřevo. Hodí se na dřevěné podlahy, obložení, schodiště, nábytek a další předměty ze dřeva v interiéru včetně dětských postýlek nebo hraček. Vyživuje, chrání a ošetřuje dřevo zvnějšku i zevnitř, zvyšuje jeho odolnost. Má i dekorační funkci. Je přirozeně matný, zvýrazňuje kresbu dřeva. Na výběr jsou odstíny dub přírodní, dub bílý, dub šedý a natural. </w:t>
      </w:r>
    </w:p>
    <w:p w14:paraId="00D5B5B2" w14:textId="18829A67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451957" w14:textId="2829B14F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283EDA7" w14:textId="77777777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03A4494" w14:textId="5665940B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ED3F45" w14:textId="55A0F0B0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3E79BD" w14:textId="77777777" w:rsidR="0015360C" w:rsidRDefault="0015360C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4AAAEFF8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6" w:history="1">
        <w:proofErr w:type="spellStart"/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  <w:proofErr w:type="spellEnd"/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7" w:history="1">
        <w:proofErr w:type="spellStart"/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  <w:proofErr w:type="spellEnd"/>
      </w:hyperlink>
      <w:r w:rsidR="004D291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hyperlink r:id="rId18" w:history="1">
        <w:proofErr w:type="spellStart"/>
        <w:r w:rsidR="004D2916" w:rsidRPr="004D2916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Pinterestu</w:t>
        </w:r>
        <w:proofErr w:type="spellEnd"/>
      </w:hyperlink>
      <w:r w:rsidR="004D29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hyperlink r:id="rId19" w:history="1">
        <w:proofErr w:type="spellStart"/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  <w:proofErr w:type="spellEnd"/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5A39CA7" w14:textId="77777777" w:rsidR="00736BC2" w:rsidRDefault="00736BC2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7F8343E9" w14:textId="69D1357B" w:rsidR="00736BC2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2FE52E6D" w14:textId="2CA2B735" w:rsidR="00446421" w:rsidRPr="00076F4F" w:rsidRDefault="00995879" w:rsidP="00736BC2">
      <w:pPr>
        <w:spacing w:line="276" w:lineRule="auto"/>
        <w:jc w:val="both"/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446421" w:rsidRPr="00076F4F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A0DA" w14:textId="77777777" w:rsidR="009A7F36" w:rsidRDefault="009A7F36" w:rsidP="00703314">
      <w:r>
        <w:separator/>
      </w:r>
    </w:p>
  </w:endnote>
  <w:endnote w:type="continuationSeparator" w:id="0">
    <w:p w14:paraId="27A4B442" w14:textId="77777777" w:rsidR="009A7F36" w:rsidRDefault="009A7F36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3C67" w14:textId="77777777" w:rsidR="009A7F36" w:rsidRDefault="009A7F36" w:rsidP="00703314">
      <w:r>
        <w:separator/>
      </w:r>
    </w:p>
  </w:footnote>
  <w:footnote w:type="continuationSeparator" w:id="0">
    <w:p w14:paraId="76853D97" w14:textId="77777777" w:rsidR="009A7F36" w:rsidRDefault="009A7F36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35pt;height:102.65pt" o:bullet="t">
        <v:imagedata r:id="rId1" o:title="lístečíček"/>
      </v:shape>
    </w:pict>
  </w:numPicBullet>
  <w:numPicBullet w:numPicBulletId="1">
    <w:pict>
      <v:shape id="_x0000_i1033" type="#_x0000_t75" style="width:64.65pt;height:95.3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93E"/>
    <w:multiLevelType w:val="hybridMultilevel"/>
    <w:tmpl w:val="6DD4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543E59"/>
    <w:multiLevelType w:val="multilevel"/>
    <w:tmpl w:val="2C4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0253"/>
    <w:multiLevelType w:val="multilevel"/>
    <w:tmpl w:val="AA70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4EBA"/>
    <w:multiLevelType w:val="hybridMultilevel"/>
    <w:tmpl w:val="5BE27216"/>
    <w:numStyleLink w:val="Bullet"/>
  </w:abstractNum>
  <w:abstractNum w:abstractNumId="19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4"/>
  </w:num>
  <w:num w:numId="4">
    <w:abstractNumId w:val="21"/>
  </w:num>
  <w:num w:numId="5">
    <w:abstractNumId w:val="29"/>
  </w:num>
  <w:num w:numId="6">
    <w:abstractNumId w:val="39"/>
  </w:num>
  <w:num w:numId="7">
    <w:abstractNumId w:val="13"/>
  </w:num>
  <w:num w:numId="8">
    <w:abstractNumId w:val="23"/>
  </w:num>
  <w:num w:numId="9">
    <w:abstractNumId w:val="37"/>
  </w:num>
  <w:num w:numId="10">
    <w:abstractNumId w:val="8"/>
  </w:num>
  <w:num w:numId="11">
    <w:abstractNumId w:val="2"/>
  </w:num>
  <w:num w:numId="12">
    <w:abstractNumId w:val="40"/>
  </w:num>
  <w:num w:numId="13">
    <w:abstractNumId w:val="31"/>
  </w:num>
  <w:num w:numId="14">
    <w:abstractNumId w:val="20"/>
  </w:num>
  <w:num w:numId="15">
    <w:abstractNumId w:val="42"/>
  </w:num>
  <w:num w:numId="16">
    <w:abstractNumId w:val="38"/>
  </w:num>
  <w:num w:numId="17">
    <w:abstractNumId w:val="43"/>
  </w:num>
  <w:num w:numId="18">
    <w:abstractNumId w:val="6"/>
  </w:num>
  <w:num w:numId="19">
    <w:abstractNumId w:val="27"/>
  </w:num>
  <w:num w:numId="20">
    <w:abstractNumId w:val="24"/>
  </w:num>
  <w:num w:numId="21">
    <w:abstractNumId w:val="0"/>
  </w:num>
  <w:num w:numId="22">
    <w:abstractNumId w:val="25"/>
  </w:num>
  <w:num w:numId="23">
    <w:abstractNumId w:val="4"/>
  </w:num>
  <w:num w:numId="24">
    <w:abstractNumId w:val="17"/>
  </w:num>
  <w:num w:numId="25">
    <w:abstractNumId w:val="22"/>
  </w:num>
  <w:num w:numId="26">
    <w:abstractNumId w:val="41"/>
  </w:num>
  <w:num w:numId="27">
    <w:abstractNumId w:val="26"/>
  </w:num>
  <w:num w:numId="28">
    <w:abstractNumId w:val="11"/>
  </w:num>
  <w:num w:numId="29">
    <w:abstractNumId w:val="33"/>
  </w:num>
  <w:num w:numId="30">
    <w:abstractNumId w:val="18"/>
  </w:num>
  <w:num w:numId="31">
    <w:abstractNumId w:val="3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32"/>
  </w:num>
  <w:num w:numId="36">
    <w:abstractNumId w:val="3"/>
  </w:num>
  <w:num w:numId="37">
    <w:abstractNumId w:val="30"/>
  </w:num>
  <w:num w:numId="38">
    <w:abstractNumId w:val="16"/>
  </w:num>
  <w:num w:numId="39">
    <w:abstractNumId w:val="15"/>
  </w:num>
  <w:num w:numId="40">
    <w:abstractNumId w:val="7"/>
  </w:num>
  <w:num w:numId="41">
    <w:abstractNumId w:val="10"/>
  </w:num>
  <w:num w:numId="42">
    <w:abstractNumId w:val="19"/>
  </w:num>
  <w:num w:numId="43">
    <w:abstractNumId w:val="9"/>
  </w:num>
  <w:num w:numId="44">
    <w:abstractNumId w:val="1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0AD1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596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0A5E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2B6"/>
    <w:rsid w:val="000655C8"/>
    <w:rsid w:val="0006579B"/>
    <w:rsid w:val="00065C98"/>
    <w:rsid w:val="000664EA"/>
    <w:rsid w:val="00067A5F"/>
    <w:rsid w:val="000705EB"/>
    <w:rsid w:val="0007212E"/>
    <w:rsid w:val="00072516"/>
    <w:rsid w:val="00073637"/>
    <w:rsid w:val="00074953"/>
    <w:rsid w:val="00074B5D"/>
    <w:rsid w:val="00074BC5"/>
    <w:rsid w:val="00075742"/>
    <w:rsid w:val="000765D2"/>
    <w:rsid w:val="00076926"/>
    <w:rsid w:val="00076F4F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6D6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C6036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3A9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434"/>
    <w:rsid w:val="0015360C"/>
    <w:rsid w:val="0015393B"/>
    <w:rsid w:val="0015400C"/>
    <w:rsid w:val="0015425B"/>
    <w:rsid w:val="00154358"/>
    <w:rsid w:val="0015466A"/>
    <w:rsid w:val="0015560D"/>
    <w:rsid w:val="00155D90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055"/>
    <w:rsid w:val="001709F2"/>
    <w:rsid w:val="001715DE"/>
    <w:rsid w:val="0017170F"/>
    <w:rsid w:val="00172B29"/>
    <w:rsid w:val="0017312E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86"/>
    <w:rsid w:val="001F4504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738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3091"/>
    <w:rsid w:val="002648D0"/>
    <w:rsid w:val="00265DB2"/>
    <w:rsid w:val="00266D86"/>
    <w:rsid w:val="00270ACB"/>
    <w:rsid w:val="00273234"/>
    <w:rsid w:val="00273A26"/>
    <w:rsid w:val="00274AD8"/>
    <w:rsid w:val="0027556B"/>
    <w:rsid w:val="00277773"/>
    <w:rsid w:val="00280884"/>
    <w:rsid w:val="00280C02"/>
    <w:rsid w:val="00281177"/>
    <w:rsid w:val="00283593"/>
    <w:rsid w:val="002842EA"/>
    <w:rsid w:val="00284B33"/>
    <w:rsid w:val="002865DA"/>
    <w:rsid w:val="00287945"/>
    <w:rsid w:val="00291AC7"/>
    <w:rsid w:val="002924B5"/>
    <w:rsid w:val="00292933"/>
    <w:rsid w:val="0029373A"/>
    <w:rsid w:val="00293B7A"/>
    <w:rsid w:val="002945E4"/>
    <w:rsid w:val="00294FF6"/>
    <w:rsid w:val="002A04E1"/>
    <w:rsid w:val="002A08C2"/>
    <w:rsid w:val="002A0AEE"/>
    <w:rsid w:val="002A2191"/>
    <w:rsid w:val="002A2351"/>
    <w:rsid w:val="002A23EA"/>
    <w:rsid w:val="002A2FEF"/>
    <w:rsid w:val="002A404E"/>
    <w:rsid w:val="002A5BB0"/>
    <w:rsid w:val="002A6C35"/>
    <w:rsid w:val="002A71E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B78DB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35D4"/>
    <w:rsid w:val="00304228"/>
    <w:rsid w:val="00304CB6"/>
    <w:rsid w:val="003057BE"/>
    <w:rsid w:val="00305A52"/>
    <w:rsid w:val="00306198"/>
    <w:rsid w:val="00307421"/>
    <w:rsid w:val="00310978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3C68"/>
    <w:rsid w:val="003E4586"/>
    <w:rsid w:val="003E5EFD"/>
    <w:rsid w:val="003E6992"/>
    <w:rsid w:val="003E6B25"/>
    <w:rsid w:val="003E6FE3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13A6"/>
    <w:rsid w:val="004337B6"/>
    <w:rsid w:val="00434A88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421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6727D"/>
    <w:rsid w:val="00470BC6"/>
    <w:rsid w:val="004740BA"/>
    <w:rsid w:val="00474816"/>
    <w:rsid w:val="00476441"/>
    <w:rsid w:val="00477281"/>
    <w:rsid w:val="00480210"/>
    <w:rsid w:val="004805D8"/>
    <w:rsid w:val="00481857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916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212C"/>
    <w:rsid w:val="005021EE"/>
    <w:rsid w:val="00503D11"/>
    <w:rsid w:val="00504AB3"/>
    <w:rsid w:val="00505450"/>
    <w:rsid w:val="005054A1"/>
    <w:rsid w:val="00511EC0"/>
    <w:rsid w:val="00513324"/>
    <w:rsid w:val="00514447"/>
    <w:rsid w:val="0051490C"/>
    <w:rsid w:val="00515E12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4AB7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12E"/>
    <w:rsid w:val="0058365E"/>
    <w:rsid w:val="00583B56"/>
    <w:rsid w:val="00583E45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C16C3"/>
    <w:rsid w:val="005C1A87"/>
    <w:rsid w:val="005C1B16"/>
    <w:rsid w:val="005C1F05"/>
    <w:rsid w:val="005C203F"/>
    <w:rsid w:val="005C451B"/>
    <w:rsid w:val="005C4819"/>
    <w:rsid w:val="005C4D60"/>
    <w:rsid w:val="005C5996"/>
    <w:rsid w:val="005C636E"/>
    <w:rsid w:val="005C7240"/>
    <w:rsid w:val="005D180F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19DF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19B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06A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6BC2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5E4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09C"/>
    <w:rsid w:val="007C55AB"/>
    <w:rsid w:val="007C5927"/>
    <w:rsid w:val="007C67B6"/>
    <w:rsid w:val="007C6A4B"/>
    <w:rsid w:val="007C7116"/>
    <w:rsid w:val="007D012F"/>
    <w:rsid w:val="007D2821"/>
    <w:rsid w:val="007D2947"/>
    <w:rsid w:val="007D30FD"/>
    <w:rsid w:val="007D35EF"/>
    <w:rsid w:val="007D4F87"/>
    <w:rsid w:val="007D58E7"/>
    <w:rsid w:val="007D682B"/>
    <w:rsid w:val="007D689F"/>
    <w:rsid w:val="007E3F4A"/>
    <w:rsid w:val="007E5497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49F9"/>
    <w:rsid w:val="007F642B"/>
    <w:rsid w:val="007F6806"/>
    <w:rsid w:val="007F69F2"/>
    <w:rsid w:val="007F7F3B"/>
    <w:rsid w:val="00801138"/>
    <w:rsid w:val="00805D76"/>
    <w:rsid w:val="0081102E"/>
    <w:rsid w:val="00812110"/>
    <w:rsid w:val="00812F78"/>
    <w:rsid w:val="0081335F"/>
    <w:rsid w:val="00813563"/>
    <w:rsid w:val="00813ED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2B4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6E85"/>
    <w:rsid w:val="00887650"/>
    <w:rsid w:val="0089063D"/>
    <w:rsid w:val="00890BF8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B7C25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4BC0"/>
    <w:rsid w:val="008E5228"/>
    <w:rsid w:val="008E5A75"/>
    <w:rsid w:val="008E71EE"/>
    <w:rsid w:val="008E752D"/>
    <w:rsid w:val="008E75B8"/>
    <w:rsid w:val="008F0E84"/>
    <w:rsid w:val="008F0EE2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2783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4A4"/>
    <w:rsid w:val="00974B10"/>
    <w:rsid w:val="00975415"/>
    <w:rsid w:val="00975758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16F1"/>
    <w:rsid w:val="009A3BA7"/>
    <w:rsid w:val="009A4E8E"/>
    <w:rsid w:val="009A6228"/>
    <w:rsid w:val="009A71C4"/>
    <w:rsid w:val="009A7254"/>
    <w:rsid w:val="009A7F36"/>
    <w:rsid w:val="009B11AA"/>
    <w:rsid w:val="009B157C"/>
    <w:rsid w:val="009B3C9C"/>
    <w:rsid w:val="009B41B1"/>
    <w:rsid w:val="009B4868"/>
    <w:rsid w:val="009B4DAA"/>
    <w:rsid w:val="009B5029"/>
    <w:rsid w:val="009B6E55"/>
    <w:rsid w:val="009B77B2"/>
    <w:rsid w:val="009C176B"/>
    <w:rsid w:val="009C1EE4"/>
    <w:rsid w:val="009C3FDA"/>
    <w:rsid w:val="009C40B2"/>
    <w:rsid w:val="009C45FB"/>
    <w:rsid w:val="009C474B"/>
    <w:rsid w:val="009C4DF9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B90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2849"/>
    <w:rsid w:val="009F32D6"/>
    <w:rsid w:val="009F4187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0630E"/>
    <w:rsid w:val="00A1077D"/>
    <w:rsid w:val="00A10E1A"/>
    <w:rsid w:val="00A12A4F"/>
    <w:rsid w:val="00A138A0"/>
    <w:rsid w:val="00A1454E"/>
    <w:rsid w:val="00A147F9"/>
    <w:rsid w:val="00A14F39"/>
    <w:rsid w:val="00A158C0"/>
    <w:rsid w:val="00A16A0E"/>
    <w:rsid w:val="00A17013"/>
    <w:rsid w:val="00A1770F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642C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3B9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9F"/>
    <w:rsid w:val="00AC5DC1"/>
    <w:rsid w:val="00AD25A9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FD0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5F7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1CB"/>
    <w:rsid w:val="00B5223F"/>
    <w:rsid w:val="00B52BE7"/>
    <w:rsid w:val="00B53B87"/>
    <w:rsid w:val="00B546F3"/>
    <w:rsid w:val="00B55249"/>
    <w:rsid w:val="00B6090D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56E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6968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0FDB"/>
    <w:rsid w:val="00C52219"/>
    <w:rsid w:val="00C522D8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5CA3"/>
    <w:rsid w:val="00C869A3"/>
    <w:rsid w:val="00C87713"/>
    <w:rsid w:val="00C91625"/>
    <w:rsid w:val="00C95C47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658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E6D"/>
    <w:rsid w:val="00D001B9"/>
    <w:rsid w:val="00D00CE5"/>
    <w:rsid w:val="00D00DFA"/>
    <w:rsid w:val="00D01A6A"/>
    <w:rsid w:val="00D02C5A"/>
    <w:rsid w:val="00D037F5"/>
    <w:rsid w:val="00D06573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315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328A"/>
    <w:rsid w:val="00D451F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0677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0D01"/>
    <w:rsid w:val="00DB1AFE"/>
    <w:rsid w:val="00DB2AA8"/>
    <w:rsid w:val="00DB3604"/>
    <w:rsid w:val="00DB3908"/>
    <w:rsid w:val="00DB436C"/>
    <w:rsid w:val="00DB65B8"/>
    <w:rsid w:val="00DB6661"/>
    <w:rsid w:val="00DC194B"/>
    <w:rsid w:val="00DC1A73"/>
    <w:rsid w:val="00DC1B5E"/>
    <w:rsid w:val="00DC1B94"/>
    <w:rsid w:val="00DC29A3"/>
    <w:rsid w:val="00DC386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2A8"/>
    <w:rsid w:val="00DE6669"/>
    <w:rsid w:val="00DE7842"/>
    <w:rsid w:val="00DF1B07"/>
    <w:rsid w:val="00DF2230"/>
    <w:rsid w:val="00DF7CF2"/>
    <w:rsid w:val="00E00658"/>
    <w:rsid w:val="00E01877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0CFC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304D"/>
    <w:rsid w:val="00E542B0"/>
    <w:rsid w:val="00E5440A"/>
    <w:rsid w:val="00E55052"/>
    <w:rsid w:val="00E57122"/>
    <w:rsid w:val="00E57719"/>
    <w:rsid w:val="00E57DD6"/>
    <w:rsid w:val="00E60C46"/>
    <w:rsid w:val="00E61A3D"/>
    <w:rsid w:val="00E61E79"/>
    <w:rsid w:val="00E6364A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4864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634"/>
    <w:rsid w:val="00EA492E"/>
    <w:rsid w:val="00EA4AC2"/>
    <w:rsid w:val="00EA4D6A"/>
    <w:rsid w:val="00EA5377"/>
    <w:rsid w:val="00EA6B17"/>
    <w:rsid w:val="00EA6F29"/>
    <w:rsid w:val="00EA7558"/>
    <w:rsid w:val="00EB0010"/>
    <w:rsid w:val="00EB0501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3C41"/>
    <w:rsid w:val="00ED41EA"/>
    <w:rsid w:val="00ED5302"/>
    <w:rsid w:val="00ED5D21"/>
    <w:rsid w:val="00ED69F8"/>
    <w:rsid w:val="00EE0410"/>
    <w:rsid w:val="00EE1EFE"/>
    <w:rsid w:val="00EE2EB8"/>
    <w:rsid w:val="00EE3E0A"/>
    <w:rsid w:val="00EE71BE"/>
    <w:rsid w:val="00EE7629"/>
    <w:rsid w:val="00EE76CC"/>
    <w:rsid w:val="00EE77ED"/>
    <w:rsid w:val="00EF0C1C"/>
    <w:rsid w:val="00EF11AD"/>
    <w:rsid w:val="00EF361F"/>
    <w:rsid w:val="00EF7839"/>
    <w:rsid w:val="00F00D8E"/>
    <w:rsid w:val="00F0192F"/>
    <w:rsid w:val="00F021EE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0A9"/>
    <w:rsid w:val="00F25C1B"/>
    <w:rsid w:val="00F25C80"/>
    <w:rsid w:val="00F26580"/>
    <w:rsid w:val="00F273B0"/>
    <w:rsid w:val="00F30F48"/>
    <w:rsid w:val="00F3217A"/>
    <w:rsid w:val="00F326BB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596E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4652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295E"/>
    <w:rsid w:val="00F953E9"/>
    <w:rsid w:val="00F96147"/>
    <w:rsid w:val="00F977D3"/>
    <w:rsid w:val="00FA0BA1"/>
    <w:rsid w:val="00FA16B5"/>
    <w:rsid w:val="00FA2273"/>
    <w:rsid w:val="00FA2598"/>
    <w:rsid w:val="00FA3360"/>
    <w:rsid w:val="00FA3854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1911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2D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cz.pinterest.com/balakrylofficial/" TargetMode="External"/><Relationship Id="rId3" Type="http://schemas.openxmlformats.org/officeDocument/2006/relationships/styles" Target="styles.xml"/><Relationship Id="rId21" Type="http://schemas.openxmlformats.org/officeDocument/2006/relationships/hyperlink" Target="mailto:tkrejci@ppg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jektnavikend.cz" TargetMode="External"/><Relationship Id="rId17" Type="http://schemas.openxmlformats.org/officeDocument/2006/relationships/hyperlink" Target="https://www.instagram.com/balakryl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lakryl" TargetMode="External"/><Relationship Id="rId20" Type="http://schemas.openxmlformats.org/officeDocument/2006/relationships/hyperlink" Target="mailto:michaelac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kryl.cz/nase-barvy/univerzalni-barvy/balakryl-uni-m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lakryl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youtube.com/user/Balakryl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barvy-na-drevo/balakryl-voskovy-olej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6592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3314</cp:revision>
  <cp:lastPrinted>2017-05-26T06:10:00Z</cp:lastPrinted>
  <dcterms:created xsi:type="dcterms:W3CDTF">2021-02-04T09:46:00Z</dcterms:created>
  <dcterms:modified xsi:type="dcterms:W3CDTF">2022-01-06T13:04:00Z</dcterms:modified>
</cp:coreProperties>
</file>