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BB833" w14:textId="77777777" w:rsidR="00E44D9A" w:rsidRDefault="00E44D9A">
      <w:pPr>
        <w:rPr>
          <w:noProof/>
        </w:rPr>
      </w:pPr>
    </w:p>
    <w:p w14:paraId="33EFD2F1" w14:textId="77777777" w:rsidR="00E44D9A" w:rsidRPr="00075C98" w:rsidRDefault="00E44D9A" w:rsidP="00E44D9A">
      <w:pPr>
        <w:spacing w:after="0"/>
        <w:rPr>
          <w:noProof/>
        </w:rPr>
      </w:pPr>
    </w:p>
    <w:p w14:paraId="27E1CFC1" w14:textId="603C89DF" w:rsidR="0061380D" w:rsidRPr="0061380D" w:rsidRDefault="00EB2D23" w:rsidP="00147670">
      <w:pPr>
        <w:pStyle w:val="Nadpis1"/>
        <w:spacing w:before="0"/>
        <w:jc w:val="center"/>
        <w:rPr>
          <w:rFonts w:ascii="Arial" w:hAnsi="Arial" w:cs="Arial"/>
          <w:b/>
          <w:bCs/>
          <w:noProof/>
          <w:color w:val="auto"/>
        </w:rPr>
      </w:pPr>
      <w:r>
        <w:rPr>
          <w:rFonts w:ascii="Arial" w:hAnsi="Arial" w:cs="Arial"/>
          <w:b/>
          <w:bCs/>
          <w:noProof/>
          <w:color w:val="auto"/>
        </w:rPr>
        <w:t xml:space="preserve">Rozsviťte si </w:t>
      </w:r>
      <w:r w:rsidR="0061380D">
        <w:rPr>
          <w:rFonts w:ascii="Arial" w:hAnsi="Arial" w:cs="Arial"/>
          <w:b/>
          <w:bCs/>
          <w:noProof/>
          <w:color w:val="auto"/>
        </w:rPr>
        <w:t>barvami roku</w:t>
      </w:r>
    </w:p>
    <w:p w14:paraId="1DC329AD" w14:textId="632297AE" w:rsidR="00E44D9A" w:rsidRDefault="00E44D9A" w:rsidP="00147670">
      <w:pPr>
        <w:spacing w:after="0"/>
        <w:jc w:val="both"/>
      </w:pPr>
    </w:p>
    <w:p w14:paraId="007FA708" w14:textId="7D71DE14" w:rsidR="00485194" w:rsidRDefault="00E44D9A" w:rsidP="00147670">
      <w:pPr>
        <w:spacing w:after="0"/>
        <w:jc w:val="both"/>
        <w:rPr>
          <w:b/>
          <w:bCs/>
        </w:rPr>
      </w:pPr>
      <w:r>
        <w:rPr>
          <w:b/>
          <w:bCs/>
        </w:rPr>
        <w:t xml:space="preserve">Praha </w:t>
      </w:r>
      <w:r w:rsidR="003F357E">
        <w:rPr>
          <w:b/>
          <w:bCs/>
        </w:rPr>
        <w:t>1</w:t>
      </w:r>
      <w:r>
        <w:rPr>
          <w:b/>
          <w:bCs/>
        </w:rPr>
        <w:t xml:space="preserve">. </w:t>
      </w:r>
      <w:r w:rsidR="003F357E">
        <w:rPr>
          <w:b/>
          <w:bCs/>
        </w:rPr>
        <w:t>února</w:t>
      </w:r>
      <w:r>
        <w:rPr>
          <w:b/>
          <w:bCs/>
        </w:rPr>
        <w:t xml:space="preserve"> 202</w:t>
      </w:r>
      <w:r w:rsidR="00DB3776">
        <w:rPr>
          <w:b/>
          <w:bCs/>
        </w:rPr>
        <w:t>2</w:t>
      </w:r>
      <w:r>
        <w:rPr>
          <w:b/>
          <w:bCs/>
        </w:rPr>
        <w:t xml:space="preserve"> – </w:t>
      </w:r>
      <w:r w:rsidR="00645AB2">
        <w:rPr>
          <w:b/>
          <w:bCs/>
        </w:rPr>
        <w:t xml:space="preserve">Každý rok napjatě očekáváme vyhlášení barvy roku. Vítězný odstín totiž udává na následující měsíce trendy jak v módě, tak ve světě </w:t>
      </w:r>
      <w:r w:rsidR="00E81CB0">
        <w:rPr>
          <w:b/>
          <w:bCs/>
        </w:rPr>
        <w:t xml:space="preserve">interiérového </w:t>
      </w:r>
      <w:r w:rsidR="00645AB2">
        <w:rPr>
          <w:b/>
          <w:bCs/>
        </w:rPr>
        <w:t xml:space="preserve">designu. </w:t>
      </w:r>
      <w:r w:rsidR="009C6CD0">
        <w:rPr>
          <w:b/>
          <w:bCs/>
        </w:rPr>
        <w:t>Představ</w:t>
      </w:r>
      <w:r w:rsidR="00E81CB0">
        <w:rPr>
          <w:b/>
          <w:bCs/>
        </w:rPr>
        <w:t>ujeme</w:t>
      </w:r>
      <w:r w:rsidR="009C6CD0">
        <w:rPr>
          <w:b/>
          <w:bCs/>
        </w:rPr>
        <w:t xml:space="preserve"> vám</w:t>
      </w:r>
      <w:r w:rsidR="00E81CB0">
        <w:rPr>
          <w:b/>
          <w:bCs/>
        </w:rPr>
        <w:t xml:space="preserve"> odstíny</w:t>
      </w:r>
      <w:r w:rsidR="009C6CD0">
        <w:rPr>
          <w:b/>
          <w:bCs/>
        </w:rPr>
        <w:t xml:space="preserve">, které budou dominovat roku 2022. </w:t>
      </w:r>
      <w:r w:rsidR="006F65EC">
        <w:rPr>
          <w:b/>
          <w:bCs/>
        </w:rPr>
        <w:t>Nechte</w:t>
      </w:r>
      <w:r w:rsidR="009C6CD0">
        <w:rPr>
          <w:b/>
          <w:bCs/>
        </w:rPr>
        <w:t xml:space="preserve"> se </w:t>
      </w:r>
      <w:r w:rsidR="006F65EC">
        <w:rPr>
          <w:b/>
          <w:bCs/>
        </w:rPr>
        <w:t>jimi</w:t>
      </w:r>
      <w:r w:rsidR="009C6CD0">
        <w:rPr>
          <w:b/>
          <w:bCs/>
        </w:rPr>
        <w:t xml:space="preserve"> </w:t>
      </w:r>
      <w:r w:rsidR="006F65EC">
        <w:rPr>
          <w:b/>
          <w:bCs/>
        </w:rPr>
        <w:t xml:space="preserve">inspirovat </w:t>
      </w:r>
      <w:r w:rsidR="009C6CD0">
        <w:rPr>
          <w:b/>
          <w:bCs/>
        </w:rPr>
        <w:t xml:space="preserve">a pořiďte si v barvách roku třeba vypínače, zásuvky </w:t>
      </w:r>
      <w:r w:rsidR="00CE4D84">
        <w:rPr>
          <w:b/>
          <w:bCs/>
        </w:rPr>
        <w:t>či</w:t>
      </w:r>
      <w:r w:rsidR="009C6CD0">
        <w:rPr>
          <w:b/>
          <w:bCs/>
        </w:rPr>
        <w:t xml:space="preserve"> osvětlení.</w:t>
      </w:r>
    </w:p>
    <w:p w14:paraId="3BA5E4B4" w14:textId="598B28DC" w:rsidR="00485194" w:rsidRDefault="00485194" w:rsidP="00147670">
      <w:pPr>
        <w:spacing w:after="0"/>
        <w:jc w:val="both"/>
        <w:rPr>
          <w:b/>
          <w:bCs/>
        </w:rPr>
      </w:pPr>
    </w:p>
    <w:p w14:paraId="7EA51C02" w14:textId="52BE43BC" w:rsidR="00533819" w:rsidRPr="00533819" w:rsidRDefault="00F42E8F" w:rsidP="00147670">
      <w:pPr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Tři </w:t>
      </w:r>
      <w:r w:rsidR="00D106FA">
        <w:rPr>
          <w:b/>
          <w:bCs/>
          <w:sz w:val="22"/>
          <w:szCs w:val="22"/>
        </w:rPr>
        <w:t>vládnoucí barvy</w:t>
      </w:r>
    </w:p>
    <w:p w14:paraId="7CA3FF71" w14:textId="70E0E7C7" w:rsidR="00C014FD" w:rsidRDefault="00132485" w:rsidP="00147670">
      <w:pPr>
        <w:spacing w:after="0"/>
        <w:jc w:val="both"/>
      </w:pPr>
      <w:r>
        <w:t xml:space="preserve">Barvu roku vyhlašuje nezávisle na sobě hned několik společností. </w:t>
      </w:r>
      <w:r w:rsidR="00FF201F">
        <w:t xml:space="preserve">Americká společnost Pantone zvolila pro letošní rok odstín fialové, který byl inspirován květem barvínku. </w:t>
      </w:r>
      <w:r w:rsidR="00BC5412">
        <w:t xml:space="preserve">Tato barva </w:t>
      </w:r>
      <w:r w:rsidR="00D37BC3">
        <w:t xml:space="preserve">podporuje kreativitu, </w:t>
      </w:r>
      <w:r w:rsidR="00BC5412">
        <w:t xml:space="preserve">je symbolem </w:t>
      </w:r>
      <w:r w:rsidR="00D37BC3">
        <w:t xml:space="preserve">elegance, slavnostních nálad a </w:t>
      </w:r>
      <w:r w:rsidR="00BC5412">
        <w:t>spirituality</w:t>
      </w:r>
      <w:r w:rsidR="00D37BC3">
        <w:t xml:space="preserve">. </w:t>
      </w:r>
      <w:r w:rsidR="006F65EC">
        <w:t>Dodá vám</w:t>
      </w:r>
      <w:r w:rsidR="00BC5412">
        <w:t xml:space="preserve"> </w:t>
      </w:r>
      <w:r w:rsidR="00D37BC3">
        <w:t>jak</w:t>
      </w:r>
      <w:r w:rsidR="00BC5412">
        <w:t xml:space="preserve"> klid</w:t>
      </w:r>
      <w:r w:rsidR="00D37BC3">
        <w:t xml:space="preserve">, tak </w:t>
      </w:r>
      <w:r w:rsidR="00BC5412">
        <w:t>energi</w:t>
      </w:r>
      <w:r w:rsidR="00D37BC3">
        <w:t xml:space="preserve">i. Výrobce </w:t>
      </w:r>
      <w:r w:rsidR="00E600D6">
        <w:t>nátěrových hmot</w:t>
      </w:r>
      <w:r w:rsidR="00D37BC3">
        <w:t xml:space="preserve"> PPG </w:t>
      </w:r>
      <w:r w:rsidR="00CD4A0B">
        <w:t xml:space="preserve">vybral </w:t>
      </w:r>
      <w:r w:rsidR="00D37BC3">
        <w:t>pro rok 2022 oliv</w:t>
      </w:r>
      <w:r w:rsidR="00FF4CD4">
        <w:t>ov</w:t>
      </w:r>
      <w:r w:rsidR="00D37BC3">
        <w:t xml:space="preserve">ě šedou barvu, </w:t>
      </w:r>
      <w:r w:rsidR="00FF4CD4">
        <w:t xml:space="preserve">která evokuje klid, pohodu a navazuje spojení s přírodou. </w:t>
      </w:r>
      <w:r w:rsidR="006F65EC">
        <w:t>Barvou roku vyhlášenou s</w:t>
      </w:r>
      <w:r w:rsidR="00FF4CD4">
        <w:t>polečnost</w:t>
      </w:r>
      <w:r w:rsidR="006F65EC">
        <w:t>í</w:t>
      </w:r>
      <w:r w:rsidR="00FF4CD4">
        <w:t xml:space="preserve"> Dulux </w:t>
      </w:r>
      <w:r w:rsidR="006F65EC">
        <w:t xml:space="preserve">je </w:t>
      </w:r>
      <w:r w:rsidR="00FF4CD4">
        <w:t xml:space="preserve">pak </w:t>
      </w:r>
      <w:r w:rsidR="00CD20E3">
        <w:t>blankytně</w:t>
      </w:r>
      <w:r w:rsidR="00FF4CD4">
        <w:t xml:space="preserve"> modr</w:t>
      </w:r>
      <w:r w:rsidR="006F65EC">
        <w:t>á</w:t>
      </w:r>
      <w:r w:rsidR="00FF4CD4">
        <w:t xml:space="preserve">, která působí </w:t>
      </w:r>
      <w:r w:rsidR="00CD20E3">
        <w:t xml:space="preserve">lehce, </w:t>
      </w:r>
      <w:r w:rsidR="00FF4CD4">
        <w:t>svěže</w:t>
      </w:r>
      <w:r w:rsidR="00CD20E3">
        <w:t xml:space="preserve"> a </w:t>
      </w:r>
      <w:r w:rsidR="00FF4CD4">
        <w:t>optimisticky</w:t>
      </w:r>
      <w:r w:rsidR="00CD20E3">
        <w:t xml:space="preserve">. Dobře se kombinuje jak s výraznými, tak zemitými barvami. </w:t>
      </w:r>
    </w:p>
    <w:p w14:paraId="2A627882" w14:textId="77777777" w:rsidR="00C014FD" w:rsidRDefault="00C014FD" w:rsidP="00147670">
      <w:pPr>
        <w:spacing w:after="0"/>
        <w:jc w:val="both"/>
      </w:pPr>
    </w:p>
    <w:p w14:paraId="22D23280" w14:textId="70D1659B" w:rsidR="00C014FD" w:rsidRPr="00581FD7" w:rsidRDefault="005D5C91" w:rsidP="00147670">
      <w:pPr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Elegantní světlo </w:t>
      </w:r>
      <w:r w:rsidR="006F65EC">
        <w:rPr>
          <w:b/>
          <w:bCs/>
          <w:sz w:val="22"/>
          <w:szCs w:val="22"/>
        </w:rPr>
        <w:t>v barvách roku</w:t>
      </w:r>
    </w:p>
    <w:p w14:paraId="4A3AA813" w14:textId="53266B5E" w:rsidR="005D5C91" w:rsidRDefault="00E66958" w:rsidP="00147670">
      <w:pPr>
        <w:spacing w:after="0"/>
        <w:jc w:val="both"/>
      </w:pPr>
      <w:r>
        <w:t xml:space="preserve">Ať už se vaším favoritem stala kterákoliv z těchto tří </w:t>
      </w:r>
      <w:r w:rsidR="008D1F9F">
        <w:t xml:space="preserve">barevných </w:t>
      </w:r>
      <w:r>
        <w:t xml:space="preserve">královen, </w:t>
      </w:r>
      <w:r w:rsidR="00BE6F36">
        <w:t>s produkty KATY PATY o n</w:t>
      </w:r>
      <w:r w:rsidR="00147670">
        <w:t>ě</w:t>
      </w:r>
      <w:r w:rsidR="00BE6F36">
        <w:t xml:space="preserve"> </w:t>
      </w:r>
      <w:r w:rsidR="008D1F9F">
        <w:t xml:space="preserve">můžete </w:t>
      </w:r>
      <w:r w:rsidR="00BE6F36">
        <w:t>snadno</w:t>
      </w:r>
      <w:r w:rsidR="008D1F9F">
        <w:t xml:space="preserve"> obohatit svůj interiér.</w:t>
      </w:r>
      <w:r w:rsidR="006F65EC">
        <w:t xml:space="preserve"> M</w:t>
      </w:r>
      <w:r w:rsidR="00BE6F36">
        <w:t>ístnost</w:t>
      </w:r>
      <w:r w:rsidR="007C5230">
        <w:t xml:space="preserve"> </w:t>
      </w:r>
      <w:r w:rsidR="006F65EC">
        <w:t xml:space="preserve">v domě či bytě </w:t>
      </w:r>
      <w:r w:rsidR="00E2667E">
        <w:t>lze</w:t>
      </w:r>
      <w:r w:rsidR="00CA0AE1">
        <w:t xml:space="preserve"> </w:t>
      </w:r>
      <w:r w:rsidR="00E43D0A">
        <w:t xml:space="preserve">povýšit </w:t>
      </w:r>
      <w:r w:rsidR="00CA0AE1">
        <w:t xml:space="preserve">například pomocí hravého designového </w:t>
      </w:r>
      <w:hyperlink r:id="rId8" w:history="1">
        <w:r w:rsidR="00CA0AE1" w:rsidRPr="00CA0AE1">
          <w:rPr>
            <w:rStyle w:val="Hypertextovodkaz"/>
          </w:rPr>
          <w:t>svítidla ROTO</w:t>
        </w:r>
      </w:hyperlink>
      <w:r w:rsidR="00CA0AE1">
        <w:t>, kter</w:t>
      </w:r>
      <w:r w:rsidR="00E43D0A">
        <w:t>é</w:t>
      </w:r>
      <w:r w:rsidR="00CA0AE1">
        <w:t xml:space="preserve"> je vyroben</w:t>
      </w:r>
      <w:r w:rsidR="00E43D0A">
        <w:t>o</w:t>
      </w:r>
      <w:r w:rsidR="00CA0AE1">
        <w:t xml:space="preserve"> z tradičního českého porcelánu.</w:t>
      </w:r>
      <w:r w:rsidR="005D5C91">
        <w:t xml:space="preserve"> J</w:t>
      </w:r>
      <w:r w:rsidR="00E43D0A">
        <w:t xml:space="preserve">eho čistý a elegantní tvar upoutá každou návštěvu. </w:t>
      </w:r>
      <w:r w:rsidR="006F65EC">
        <w:t xml:space="preserve">A díky </w:t>
      </w:r>
      <w:r w:rsidR="000E3A63">
        <w:t xml:space="preserve">svému minimalistickému designu a vysoké kvalitě </w:t>
      </w:r>
      <w:r w:rsidR="00CA0AE1">
        <w:t xml:space="preserve">vám </w:t>
      </w:r>
      <w:r w:rsidR="000E3A63">
        <w:t>bude</w:t>
      </w:r>
      <w:r w:rsidR="00CA0AE1">
        <w:t xml:space="preserve"> zdobit interiér po celé dlouhé generace. </w:t>
      </w:r>
    </w:p>
    <w:p w14:paraId="3064F375" w14:textId="77777777" w:rsidR="005D5C91" w:rsidRDefault="005D5C91" w:rsidP="00147670">
      <w:pPr>
        <w:spacing w:after="0"/>
        <w:jc w:val="both"/>
      </w:pPr>
    </w:p>
    <w:p w14:paraId="1C451DF7" w14:textId="5B9AE30A" w:rsidR="00CA0AE1" w:rsidRDefault="005D5C91" w:rsidP="00147670">
      <w:pPr>
        <w:spacing w:after="0"/>
        <w:jc w:val="both"/>
      </w:pPr>
      <w:r>
        <w:t xml:space="preserve">Světlo ROTO se hodí do každého interiéru. </w:t>
      </w:r>
      <w:r w:rsidR="00FA680B">
        <w:t xml:space="preserve">Ve fialovém provedení </w:t>
      </w:r>
      <w:r w:rsidR="00FA680B" w:rsidRPr="002660A1">
        <w:t>MAJALIS</w:t>
      </w:r>
      <w:r w:rsidR="00FA680B">
        <w:t xml:space="preserve"> zpestří například interiér vybavený tmavým nábytkem. Pokud chcete docílit odvážnějšího výsledku, můžete ho kombinovat se žlutými nebo zelenými doplňky.</w:t>
      </w:r>
      <w:r w:rsidR="00C10DC4">
        <w:t xml:space="preserve"> Odstín CHLORA bude </w:t>
      </w:r>
      <w:r w:rsidR="000E3A63">
        <w:t xml:space="preserve">zase </w:t>
      </w:r>
      <w:r w:rsidR="00C10DC4">
        <w:t xml:space="preserve">dokonale ladit s béžovou a hnědou. Závěsným svítidlem ve veselém modrém odstínu NITOR ARA </w:t>
      </w:r>
      <w:r w:rsidR="000E3A63">
        <w:t xml:space="preserve">skvěle </w:t>
      </w:r>
      <w:r w:rsidR="00C10DC4">
        <w:t>oživíte například dětský pokoj, pracovnu nebo temnější chodbu. Výborně bude vypadat také v</w:t>
      </w:r>
      <w:r w:rsidR="000E3A63">
        <w:t> </w:t>
      </w:r>
      <w:r w:rsidR="00C10DC4">
        <w:t>obýv</w:t>
      </w:r>
      <w:r w:rsidR="000E3A63">
        <w:t>acím pokoji</w:t>
      </w:r>
      <w:r w:rsidR="00C10DC4">
        <w:t xml:space="preserve"> </w:t>
      </w:r>
      <w:r w:rsidR="00AE7698">
        <w:t>v kombinaci s modr</w:t>
      </w:r>
      <w:r w:rsidR="0076758A">
        <w:t>ou</w:t>
      </w:r>
      <w:r w:rsidR="00AE7698">
        <w:t xml:space="preserve"> </w:t>
      </w:r>
      <w:r w:rsidR="0076758A">
        <w:t>pohovkou</w:t>
      </w:r>
      <w:r w:rsidR="00AE7698">
        <w:t xml:space="preserve"> nebo křeslem. Chcete-li si doma</w:t>
      </w:r>
      <w:r w:rsidR="00CA0AE1">
        <w:t xml:space="preserve"> vytvoř</w:t>
      </w:r>
      <w:r w:rsidR="00AE7698">
        <w:t>it</w:t>
      </w:r>
      <w:r w:rsidR="00CA0AE1">
        <w:t xml:space="preserve"> skutečně útuln</w:t>
      </w:r>
      <w:r w:rsidR="00AE7698">
        <w:t>ou</w:t>
      </w:r>
      <w:r w:rsidR="00CA0AE1">
        <w:t xml:space="preserve"> atmosfér</w:t>
      </w:r>
      <w:r w:rsidR="00AE7698">
        <w:t>u,</w:t>
      </w:r>
      <w:r w:rsidR="00CA0AE1">
        <w:t xml:space="preserve"> </w:t>
      </w:r>
      <w:r w:rsidR="00AE7698">
        <w:t>doplňte</w:t>
      </w:r>
      <w:r w:rsidR="00CA0AE1">
        <w:t xml:space="preserve"> porcelánov</w:t>
      </w:r>
      <w:r w:rsidR="00AE7698">
        <w:t>á</w:t>
      </w:r>
      <w:r w:rsidR="00CA0AE1">
        <w:t xml:space="preserve"> světl</w:t>
      </w:r>
      <w:r w:rsidR="00AE7698">
        <w:t>a ROTO</w:t>
      </w:r>
      <w:r w:rsidR="00CA0AE1">
        <w:t xml:space="preserve"> </w:t>
      </w:r>
      <w:r w:rsidR="00CD4A0B">
        <w:t xml:space="preserve">ještě </w:t>
      </w:r>
      <w:r w:rsidR="00CA0AE1">
        <w:t xml:space="preserve">o designový stmívatelný </w:t>
      </w:r>
      <w:hyperlink r:id="rId9" w:history="1">
        <w:r w:rsidR="00CA0AE1" w:rsidRPr="00F104DE">
          <w:rPr>
            <w:rStyle w:val="Hypertextovodkaz"/>
          </w:rPr>
          <w:t>LED zdroj</w:t>
        </w:r>
      </w:hyperlink>
      <w:r w:rsidR="00CA0AE1">
        <w:t xml:space="preserve"> z šetrně pískovaného satinát</w:t>
      </w:r>
      <w:r w:rsidR="00D32DA7">
        <w:t>a</w:t>
      </w:r>
      <w:r w:rsidR="00CA0AE1">
        <w:t>, kter</w:t>
      </w:r>
      <w:r w:rsidR="00BC38C3">
        <w:t>é</w:t>
      </w:r>
      <w:r w:rsidR="00CA0AE1">
        <w:t xml:space="preserve"> vytvoří ideální světelný rozptyl pro každou příležitost.</w:t>
      </w:r>
    </w:p>
    <w:p w14:paraId="444E2ECF" w14:textId="0666A693" w:rsidR="005D5C91" w:rsidRDefault="005D5C91" w:rsidP="00147670">
      <w:pPr>
        <w:spacing w:after="0"/>
        <w:jc w:val="both"/>
      </w:pPr>
    </w:p>
    <w:p w14:paraId="58DA6C26" w14:textId="45C94834" w:rsidR="00AE7698" w:rsidRDefault="005D5C91" w:rsidP="00147670">
      <w:pPr>
        <w:spacing w:after="0"/>
        <w:jc w:val="both"/>
      </w:pPr>
      <w:r>
        <w:rPr>
          <w:noProof/>
        </w:rPr>
        <w:drawing>
          <wp:inline distT="0" distB="0" distL="0" distR="0" wp14:anchorId="454FDE35" wp14:editId="414FBC4A">
            <wp:extent cx="1620000" cy="1620000"/>
            <wp:effectExtent l="0" t="0" r="5715" b="5715"/>
            <wp:docPr id="1" name="Obrázek 1" descr="Obsah obrázku sedad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sedadl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680B" w:rsidRPr="00FA680B">
        <w:t xml:space="preserve"> </w:t>
      </w:r>
      <w:r w:rsidR="00FA680B">
        <w:rPr>
          <w:noProof/>
        </w:rPr>
        <w:drawing>
          <wp:inline distT="0" distB="0" distL="0" distR="0" wp14:anchorId="249D7937" wp14:editId="19928DB7">
            <wp:extent cx="1620000" cy="1620000"/>
            <wp:effectExtent l="0" t="0" r="5715" b="5715"/>
            <wp:docPr id="2" name="Obrázek 2" descr="Obsah obrázku interiér, svět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interiér, světl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680B" w:rsidRPr="00FA680B">
        <w:t xml:space="preserve"> </w:t>
      </w:r>
      <w:r w:rsidR="00FA680B">
        <w:rPr>
          <w:noProof/>
        </w:rPr>
        <w:drawing>
          <wp:inline distT="0" distB="0" distL="0" distR="0" wp14:anchorId="2DE8F5F1" wp14:editId="0C112DC2">
            <wp:extent cx="1620000" cy="1620000"/>
            <wp:effectExtent l="0" t="0" r="5715" b="571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467A7" w14:textId="77777777" w:rsidR="00147670" w:rsidRDefault="00147670" w:rsidP="00147670">
      <w:pPr>
        <w:spacing w:after="0"/>
        <w:jc w:val="both"/>
        <w:rPr>
          <w:b/>
          <w:bCs/>
          <w:noProof/>
          <w:sz w:val="22"/>
          <w:szCs w:val="22"/>
        </w:rPr>
      </w:pPr>
    </w:p>
    <w:p w14:paraId="4E73E012" w14:textId="55E3C11D" w:rsidR="00AE7698" w:rsidRPr="0072727D" w:rsidRDefault="001B14D2" w:rsidP="00147670">
      <w:pPr>
        <w:spacing w:after="0"/>
        <w:jc w:val="both"/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>Hravé </w:t>
      </w:r>
      <w:r w:rsidR="00BB5378">
        <w:rPr>
          <w:b/>
          <w:bCs/>
          <w:noProof/>
          <w:sz w:val="22"/>
          <w:szCs w:val="22"/>
        </w:rPr>
        <w:t>bar</w:t>
      </w:r>
      <w:r>
        <w:rPr>
          <w:b/>
          <w:bCs/>
          <w:noProof/>
          <w:sz w:val="22"/>
          <w:szCs w:val="22"/>
        </w:rPr>
        <w:t>evné</w:t>
      </w:r>
      <w:r w:rsidR="00BB5378">
        <w:rPr>
          <w:b/>
          <w:bCs/>
          <w:noProof/>
          <w:sz w:val="22"/>
          <w:szCs w:val="22"/>
        </w:rPr>
        <w:t xml:space="preserve"> vypínač</w:t>
      </w:r>
      <w:r>
        <w:rPr>
          <w:b/>
          <w:bCs/>
          <w:noProof/>
          <w:sz w:val="22"/>
          <w:szCs w:val="22"/>
        </w:rPr>
        <w:t>e</w:t>
      </w:r>
    </w:p>
    <w:p w14:paraId="146C1761" w14:textId="6004E274" w:rsidR="00874611" w:rsidRDefault="00AE7698" w:rsidP="00147670">
      <w:pPr>
        <w:spacing w:after="0"/>
        <w:jc w:val="both"/>
      </w:pPr>
      <w:r>
        <w:t xml:space="preserve">Závěsné světlo ROTO </w:t>
      </w:r>
      <w:r w:rsidR="000E3A63">
        <w:t>ideálně</w:t>
      </w:r>
      <w:r>
        <w:t xml:space="preserve"> kombin</w:t>
      </w:r>
      <w:r w:rsidR="000E3A63">
        <w:t xml:space="preserve">ujte </w:t>
      </w:r>
      <w:r>
        <w:t xml:space="preserve">s vypínači </w:t>
      </w:r>
      <w:hyperlink r:id="rId13" w:history="1">
        <w:r w:rsidRPr="00910527">
          <w:rPr>
            <w:rStyle w:val="Hypertextovodkaz"/>
          </w:rPr>
          <w:t>ROO Soliter</w:t>
        </w:r>
      </w:hyperlink>
      <w:r>
        <w:t xml:space="preserve">. Tyto </w:t>
      </w:r>
      <w:r w:rsidR="00910527">
        <w:t xml:space="preserve">re-designované </w:t>
      </w:r>
      <w:r>
        <w:t>retro vypínače kruhového tvaru z</w:t>
      </w:r>
      <w:r w:rsidR="00910527">
        <w:t> ručně litého</w:t>
      </w:r>
      <w:r>
        <w:t xml:space="preserve"> porcelánu</w:t>
      </w:r>
      <w:r w:rsidR="00874611">
        <w:t xml:space="preserve"> jsou zárukou vysoké kvality. Díky ruční výrobě včetně glazování si zachovají svou barvu a odolají prachu i mechanickému poškození. </w:t>
      </w:r>
      <w:r w:rsidR="000E3A63">
        <w:t>Získáte na ně</w:t>
      </w:r>
      <w:r w:rsidR="00874611">
        <w:t xml:space="preserve"> proto </w:t>
      </w:r>
      <w:r>
        <w:t xml:space="preserve">záruku 50 let. Mimořádně odolný je </w:t>
      </w:r>
      <w:r w:rsidR="00874611">
        <w:t>i</w:t>
      </w:r>
      <w:r>
        <w:t xml:space="preserve"> vnitřní mechanismus elektrického strojku, jenž je garantován zárukou 10 let. Vypínače z kolekce </w:t>
      </w:r>
      <w:r w:rsidRPr="00D74C96">
        <w:t>ROO Soliter</w:t>
      </w:r>
      <w:r>
        <w:t xml:space="preserve"> mohou mít kromě různé šířky klapek také otočný </w:t>
      </w:r>
      <w:r>
        <w:lastRenderedPageBreak/>
        <w:t xml:space="preserve">vypínač, páčkový vypínač, nebo dokonce pohybové čidlo. </w:t>
      </w:r>
      <w:r w:rsidR="000E3A63">
        <w:t>V</w:t>
      </w:r>
      <w:r w:rsidR="00874611">
        <w:t>yrábí</w:t>
      </w:r>
      <w:r>
        <w:t xml:space="preserve"> až </w:t>
      </w:r>
      <w:r w:rsidR="00874611">
        <w:t xml:space="preserve">ve 40 barevných provedeních, </w:t>
      </w:r>
      <w:r w:rsidR="000E3A63">
        <w:t xml:space="preserve">mezi </w:t>
      </w:r>
      <w:r w:rsidR="00CD4A0B">
        <w:t>nimiž</w:t>
      </w:r>
      <w:r w:rsidR="000E3A63">
        <w:t xml:space="preserve"> nechybí ani</w:t>
      </w:r>
      <w:r w:rsidR="00874611">
        <w:t xml:space="preserve"> barv</w:t>
      </w:r>
      <w:r w:rsidR="000E3A63">
        <w:t>y</w:t>
      </w:r>
      <w:r w:rsidR="00874611">
        <w:t xml:space="preserve"> roku</w:t>
      </w:r>
      <w:r w:rsidR="000E3A63">
        <w:t xml:space="preserve"> 2022</w:t>
      </w:r>
      <w:r w:rsidR="00874611">
        <w:t xml:space="preserve">. </w:t>
      </w:r>
      <w:r w:rsidR="00CC3971">
        <w:t xml:space="preserve">V rámci jednoho vypínače navíc můžete barvy kombinovat. </w:t>
      </w:r>
      <w:r w:rsidR="00BB5378">
        <w:t>Zkuste v </w:t>
      </w:r>
      <w:hyperlink r:id="rId14" w:history="1">
        <w:r w:rsidR="00BB5378" w:rsidRPr="00BB5378">
          <w:rPr>
            <w:rStyle w:val="Hypertextovodkaz"/>
          </w:rPr>
          <w:t>konfigurátoru</w:t>
        </w:r>
      </w:hyperlink>
      <w:r w:rsidR="00BB5378">
        <w:t xml:space="preserve"> </w:t>
      </w:r>
      <w:r w:rsidR="000E3A63">
        <w:t xml:space="preserve">sestavit </w:t>
      </w:r>
      <w:r w:rsidR="00BB5378">
        <w:t>t</w:t>
      </w:r>
      <w:r w:rsidR="00CC3971">
        <w:t>řeba vypínač s modrým rámečkem a žlutým středem</w:t>
      </w:r>
      <w:r w:rsidR="00BB5378">
        <w:t>.</w:t>
      </w:r>
      <w:r w:rsidR="00CC3971">
        <w:t xml:space="preserve"> Nebo doprostřed olivového vypínače zvolt</w:t>
      </w:r>
      <w:r w:rsidR="00BB5378">
        <w:t>e</w:t>
      </w:r>
      <w:r w:rsidR="00CC3971">
        <w:t xml:space="preserve"> hnědou klapku</w:t>
      </w:r>
      <w:r w:rsidR="00BB5378">
        <w:t>.</w:t>
      </w:r>
      <w:r w:rsidR="00CC3971">
        <w:t xml:space="preserve"> Fantazii se meze nekladou.</w:t>
      </w:r>
    </w:p>
    <w:p w14:paraId="2E5376DC" w14:textId="2847142B" w:rsidR="00C8546D" w:rsidRDefault="00C8546D" w:rsidP="00147670">
      <w:pPr>
        <w:spacing w:after="0"/>
      </w:pPr>
    </w:p>
    <w:p w14:paraId="42751905" w14:textId="2ECE55DB" w:rsidR="00CD3D33" w:rsidRDefault="00120382" w:rsidP="00147670">
      <w:pPr>
        <w:spacing w:after="0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37FC7E3" wp14:editId="48273A03">
            <wp:extent cx="1620000" cy="16200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7670">
        <w:rPr>
          <w:b/>
          <w:bCs/>
          <w:noProof/>
        </w:rPr>
        <w:t xml:space="preserve">  </w:t>
      </w:r>
      <w:r>
        <w:rPr>
          <w:b/>
          <w:bCs/>
          <w:noProof/>
        </w:rPr>
        <w:drawing>
          <wp:inline distT="0" distB="0" distL="0" distR="0" wp14:anchorId="7ACEE90B" wp14:editId="4C19748E">
            <wp:extent cx="1620000" cy="1620000"/>
            <wp:effectExtent l="0" t="0" r="0" b="0"/>
            <wp:docPr id="4" name="Obrázek 4" descr="Obsah obrázku stříbrná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stříbrná&#10;&#10;Popis byl vytvořen automaticky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7670">
        <w:rPr>
          <w:b/>
          <w:bCs/>
          <w:noProof/>
        </w:rPr>
        <w:t xml:space="preserve">  </w:t>
      </w:r>
      <w:r>
        <w:rPr>
          <w:b/>
          <w:bCs/>
          <w:noProof/>
        </w:rPr>
        <w:drawing>
          <wp:inline distT="0" distB="0" distL="0" distR="0" wp14:anchorId="71E6E4C1" wp14:editId="1C5CEB8B">
            <wp:extent cx="1620000" cy="16200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E5C13" w14:textId="77777777" w:rsidR="00CD3D33" w:rsidRDefault="00CD3D33" w:rsidP="00147670">
      <w:pPr>
        <w:spacing w:after="0"/>
        <w:rPr>
          <w:b/>
          <w:bCs/>
        </w:rPr>
      </w:pPr>
    </w:p>
    <w:p w14:paraId="3D85B42B" w14:textId="72E3C7A2" w:rsidR="001B14D2" w:rsidRDefault="00147670" w:rsidP="00147670">
      <w:pPr>
        <w:spacing w:after="0"/>
        <w:jc w:val="both"/>
        <w:rPr>
          <w:b/>
          <w:bCs/>
        </w:rPr>
      </w:pPr>
      <w:r>
        <w:rPr>
          <w:b/>
          <w:bCs/>
        </w:rPr>
        <w:t>Nezapomeňte ani na zásuvky</w:t>
      </w:r>
    </w:p>
    <w:p w14:paraId="7DF520DE" w14:textId="4F1C7333" w:rsidR="00CD3D33" w:rsidRDefault="001B14D2" w:rsidP="00147670">
      <w:pPr>
        <w:spacing w:after="0"/>
        <w:jc w:val="both"/>
      </w:pPr>
      <w:r>
        <w:t>Nyní už k dokonalosti zbývá jen sladit vypínač</w:t>
      </w:r>
      <w:r w:rsidR="000E3A63">
        <w:t>e</w:t>
      </w:r>
      <w:r>
        <w:t xml:space="preserve"> </w:t>
      </w:r>
      <w:r w:rsidR="000E3A63">
        <w:t>se</w:t>
      </w:r>
      <w:r>
        <w:t xml:space="preserve"> zásuvk</w:t>
      </w:r>
      <w:r w:rsidR="000E3A63">
        <w:t>ami</w:t>
      </w:r>
      <w:r>
        <w:t xml:space="preserve">. Porcelánové zásuvky čistého kruhové tvaru </w:t>
      </w:r>
      <w:hyperlink r:id="rId18" w:history="1">
        <w:r>
          <w:rPr>
            <w:rStyle w:val="Hypertextovodkaz"/>
          </w:rPr>
          <w:t>ROO Soliter</w:t>
        </w:r>
      </w:hyperlink>
      <w:r>
        <w:t xml:space="preserve"> se díky hloubkovému probarvení vyznačují stálobarevností a vysokou odolností proti oděru. </w:t>
      </w:r>
      <w:r w:rsidR="00147670">
        <w:t xml:space="preserve">Jsou navíc chráněny před usazováním prachu a na jejich povrchu nezůstávají otisky prstů. </w:t>
      </w:r>
      <w:r>
        <w:t>Zásuvk</w:t>
      </w:r>
      <w:r w:rsidR="00147670">
        <w:t>y</w:t>
      </w:r>
      <w:r>
        <w:t xml:space="preserve"> se vyrábí také jako USB nabíječka, takže j</w:t>
      </w:r>
      <w:r w:rsidR="00147670">
        <w:t>e</w:t>
      </w:r>
      <w:r>
        <w:t xml:space="preserve"> nezastíní žádný adaptér. </w:t>
      </w:r>
      <w:r w:rsidR="00147670">
        <w:t>A nový rok v </w:t>
      </w:r>
      <w:r w:rsidR="00CD4A0B">
        <w:t>trendy</w:t>
      </w:r>
      <w:r w:rsidR="00147670">
        <w:t xml:space="preserve"> barvách může začít!</w:t>
      </w:r>
    </w:p>
    <w:p w14:paraId="4718DEF5" w14:textId="77777777" w:rsidR="00147670" w:rsidRDefault="00147670" w:rsidP="00147670">
      <w:pPr>
        <w:spacing w:after="0"/>
        <w:jc w:val="both"/>
        <w:rPr>
          <w:b/>
          <w:bCs/>
        </w:rPr>
      </w:pPr>
    </w:p>
    <w:p w14:paraId="13B7E41D" w14:textId="2106E824" w:rsidR="00CD3D33" w:rsidRDefault="00910527" w:rsidP="00147670">
      <w:pPr>
        <w:spacing w:after="0"/>
        <w:rPr>
          <w:b/>
          <w:bCs/>
        </w:rPr>
      </w:pPr>
      <w:r>
        <w:rPr>
          <w:noProof/>
        </w:rPr>
        <w:drawing>
          <wp:inline distT="0" distB="0" distL="0" distR="0" wp14:anchorId="790DD285" wp14:editId="414FDCCE">
            <wp:extent cx="1620000" cy="162000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670">
        <w:rPr>
          <w:noProof/>
        </w:rPr>
        <w:t xml:space="preserve">  </w:t>
      </w:r>
      <w:r>
        <w:rPr>
          <w:noProof/>
        </w:rPr>
        <w:drawing>
          <wp:inline distT="0" distB="0" distL="0" distR="0" wp14:anchorId="3BBE8C24" wp14:editId="58AEF010">
            <wp:extent cx="1620000" cy="1620000"/>
            <wp:effectExtent l="0" t="0" r="0" b="0"/>
            <wp:docPr id="8" name="Obrázek 8" descr="Obsah obrázku interiér, jídelní nádob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 descr="Obsah obrázku interiér, jídelní nádob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670">
        <w:rPr>
          <w:noProof/>
        </w:rPr>
        <w:t xml:space="preserve">  </w:t>
      </w:r>
      <w:r>
        <w:rPr>
          <w:noProof/>
        </w:rPr>
        <w:drawing>
          <wp:inline distT="0" distB="0" distL="0" distR="0" wp14:anchorId="516BD28F" wp14:editId="0B468ED6">
            <wp:extent cx="1620000" cy="1620000"/>
            <wp:effectExtent l="0" t="0" r="0" b="0"/>
            <wp:docPr id="9" name="Obrázek 9" descr="Obsah obrázku jídelní nádobí, nádobí, mís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 descr="Obsah obrázku jídelní nádobí, nádobí, mís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D3D5F" w14:textId="77777777" w:rsidR="00CD3D33" w:rsidRDefault="00CD3D33" w:rsidP="00582B66">
      <w:pPr>
        <w:spacing w:after="0"/>
        <w:rPr>
          <w:b/>
          <w:bCs/>
        </w:rPr>
      </w:pPr>
    </w:p>
    <w:p w14:paraId="6A9FF4BC" w14:textId="77777777" w:rsidR="00CD4A0B" w:rsidRDefault="00CD4A0B" w:rsidP="00582B66">
      <w:pPr>
        <w:spacing w:after="0"/>
        <w:rPr>
          <w:b/>
          <w:bCs/>
        </w:rPr>
      </w:pPr>
    </w:p>
    <w:p w14:paraId="4F06DA35" w14:textId="77777777" w:rsidR="00D2627E" w:rsidRDefault="00D2627E" w:rsidP="00582B66">
      <w:pPr>
        <w:spacing w:after="0"/>
        <w:rPr>
          <w:b/>
          <w:bCs/>
          <w:sz w:val="18"/>
          <w:szCs w:val="18"/>
        </w:rPr>
      </w:pPr>
    </w:p>
    <w:p w14:paraId="4A5824C7" w14:textId="77777777" w:rsidR="00D2627E" w:rsidRDefault="00D2627E" w:rsidP="00582B66">
      <w:pPr>
        <w:spacing w:after="0"/>
        <w:rPr>
          <w:b/>
          <w:bCs/>
          <w:sz w:val="18"/>
          <w:szCs w:val="18"/>
        </w:rPr>
      </w:pPr>
    </w:p>
    <w:p w14:paraId="0C632931" w14:textId="54EE058F" w:rsidR="00BB2F6B" w:rsidRPr="0075652A" w:rsidRDefault="00BB2F6B" w:rsidP="00582B66">
      <w:pPr>
        <w:spacing w:after="0"/>
        <w:rPr>
          <w:b/>
          <w:bCs/>
          <w:sz w:val="18"/>
          <w:szCs w:val="18"/>
        </w:rPr>
      </w:pPr>
      <w:r w:rsidRPr="0075652A">
        <w:rPr>
          <w:b/>
          <w:bCs/>
          <w:sz w:val="18"/>
          <w:szCs w:val="18"/>
        </w:rPr>
        <w:t>Značka K</w:t>
      </w:r>
      <w:r w:rsidR="000379F3" w:rsidRPr="0075652A">
        <w:rPr>
          <w:b/>
          <w:bCs/>
          <w:sz w:val="18"/>
          <w:szCs w:val="18"/>
        </w:rPr>
        <w:t>ATY PATY</w:t>
      </w:r>
    </w:p>
    <w:p w14:paraId="2EA0D20E" w14:textId="6B1C8931" w:rsidR="00CD3D33" w:rsidRPr="0075652A" w:rsidRDefault="000379F3" w:rsidP="00CD3D33">
      <w:pPr>
        <w:spacing w:after="0"/>
        <w:jc w:val="both"/>
        <w:rPr>
          <w:sz w:val="18"/>
          <w:szCs w:val="18"/>
        </w:rPr>
      </w:pPr>
      <w:r w:rsidRPr="0075652A">
        <w:rPr>
          <w:sz w:val="18"/>
          <w:szCs w:val="18"/>
        </w:rPr>
        <w:t>U zrodu z</w:t>
      </w:r>
      <w:r w:rsidR="00AE498F" w:rsidRPr="0075652A">
        <w:rPr>
          <w:sz w:val="18"/>
          <w:szCs w:val="18"/>
        </w:rPr>
        <w:t>načk</w:t>
      </w:r>
      <w:r w:rsidRPr="0075652A">
        <w:rPr>
          <w:sz w:val="18"/>
          <w:szCs w:val="18"/>
        </w:rPr>
        <w:t>y K</w:t>
      </w:r>
      <w:r w:rsidR="005D0454" w:rsidRPr="0075652A">
        <w:rPr>
          <w:sz w:val="18"/>
          <w:szCs w:val="18"/>
        </w:rPr>
        <w:t>ATY PATY</w:t>
      </w:r>
      <w:r w:rsidR="00AE498F" w:rsidRPr="0075652A">
        <w:rPr>
          <w:sz w:val="18"/>
          <w:szCs w:val="18"/>
        </w:rPr>
        <w:t xml:space="preserve"> </w:t>
      </w:r>
      <w:r w:rsidRPr="0075652A">
        <w:rPr>
          <w:sz w:val="18"/>
          <w:szCs w:val="18"/>
        </w:rPr>
        <w:t>stojí</w:t>
      </w:r>
      <w:r w:rsidR="002045E7" w:rsidRPr="0075652A">
        <w:rPr>
          <w:sz w:val="18"/>
          <w:szCs w:val="18"/>
        </w:rPr>
        <w:t xml:space="preserve"> </w:t>
      </w:r>
      <w:r w:rsidR="00BB2F6B" w:rsidRPr="0075652A">
        <w:rPr>
          <w:sz w:val="18"/>
          <w:szCs w:val="18"/>
        </w:rPr>
        <w:t>Katarína Rothová a Patrik Pokorný</w:t>
      </w:r>
      <w:r w:rsidRPr="0075652A">
        <w:rPr>
          <w:sz w:val="18"/>
          <w:szCs w:val="18"/>
        </w:rPr>
        <w:t>.</w:t>
      </w:r>
      <w:r w:rsidR="00BB2F6B" w:rsidRPr="0075652A">
        <w:rPr>
          <w:sz w:val="18"/>
          <w:szCs w:val="18"/>
        </w:rPr>
        <w:t xml:space="preserve"> </w:t>
      </w:r>
      <w:r w:rsidRPr="0075652A">
        <w:rPr>
          <w:sz w:val="18"/>
          <w:szCs w:val="18"/>
        </w:rPr>
        <w:t>K</w:t>
      </w:r>
      <w:r w:rsidR="00BB2F6B" w:rsidRPr="0075652A">
        <w:rPr>
          <w:sz w:val="18"/>
          <w:szCs w:val="18"/>
        </w:rPr>
        <w:t>dy</w:t>
      </w:r>
      <w:r w:rsidR="00CD3D33" w:rsidRPr="0075652A">
        <w:rPr>
          <w:sz w:val="18"/>
          <w:szCs w:val="18"/>
        </w:rPr>
        <w:t>ž</w:t>
      </w:r>
      <w:r w:rsidR="00BB2F6B" w:rsidRPr="0075652A">
        <w:rPr>
          <w:sz w:val="18"/>
          <w:szCs w:val="18"/>
        </w:rPr>
        <w:t xml:space="preserve"> hledali </w:t>
      </w:r>
      <w:r w:rsidR="00AE498F" w:rsidRPr="0075652A">
        <w:rPr>
          <w:sz w:val="18"/>
          <w:szCs w:val="18"/>
        </w:rPr>
        <w:t>neobvyklé,</w:t>
      </w:r>
      <w:r w:rsidR="00BB2F6B" w:rsidRPr="0075652A">
        <w:rPr>
          <w:sz w:val="18"/>
          <w:szCs w:val="18"/>
        </w:rPr>
        <w:t xml:space="preserve"> a především kvalitní vybavení pro svůj vlastní dům</w:t>
      </w:r>
      <w:r w:rsidRPr="0075652A">
        <w:rPr>
          <w:sz w:val="18"/>
          <w:szCs w:val="18"/>
        </w:rPr>
        <w:t>, p</w:t>
      </w:r>
      <w:r w:rsidR="00BB2F6B" w:rsidRPr="0075652A">
        <w:rPr>
          <w:sz w:val="18"/>
          <w:szCs w:val="18"/>
        </w:rPr>
        <w:t>orcelánová svítidla ani vypínače nikdo nenabíze</w:t>
      </w:r>
      <w:r w:rsidR="00AE498F" w:rsidRPr="0075652A">
        <w:rPr>
          <w:sz w:val="18"/>
          <w:szCs w:val="18"/>
        </w:rPr>
        <w:t>l. R</w:t>
      </w:r>
      <w:r w:rsidR="00BB2F6B" w:rsidRPr="0075652A">
        <w:rPr>
          <w:sz w:val="18"/>
          <w:szCs w:val="18"/>
        </w:rPr>
        <w:t xml:space="preserve">ozhodli se </w:t>
      </w:r>
      <w:r w:rsidR="00AE498F" w:rsidRPr="0075652A">
        <w:rPr>
          <w:sz w:val="18"/>
          <w:szCs w:val="18"/>
        </w:rPr>
        <w:t>proto</w:t>
      </w:r>
      <w:r w:rsidR="00BB2F6B" w:rsidRPr="0075652A">
        <w:rPr>
          <w:sz w:val="18"/>
          <w:szCs w:val="18"/>
        </w:rPr>
        <w:t xml:space="preserve"> vyrobit si </w:t>
      </w:r>
      <w:r w:rsidR="00CD3D33" w:rsidRPr="0075652A">
        <w:rPr>
          <w:sz w:val="18"/>
          <w:szCs w:val="18"/>
        </w:rPr>
        <w:t>vlastní</w:t>
      </w:r>
      <w:r w:rsidR="00BB2F6B" w:rsidRPr="0075652A">
        <w:rPr>
          <w:sz w:val="18"/>
          <w:szCs w:val="18"/>
        </w:rPr>
        <w:t>. Z potřeby se nakonec stal</w:t>
      </w:r>
      <w:r w:rsidR="008212C2">
        <w:rPr>
          <w:sz w:val="18"/>
          <w:szCs w:val="18"/>
        </w:rPr>
        <w:t>a láska k porcelánu</w:t>
      </w:r>
      <w:r w:rsidR="00BB2F6B" w:rsidRPr="0075652A">
        <w:rPr>
          <w:sz w:val="18"/>
          <w:szCs w:val="18"/>
        </w:rPr>
        <w:t xml:space="preserve"> a </w:t>
      </w:r>
      <w:r w:rsidRPr="0075652A">
        <w:rPr>
          <w:sz w:val="18"/>
          <w:szCs w:val="18"/>
        </w:rPr>
        <w:t>v</w:t>
      </w:r>
      <w:r w:rsidR="005D0454" w:rsidRPr="0075652A">
        <w:rPr>
          <w:sz w:val="18"/>
          <w:szCs w:val="18"/>
        </w:rPr>
        <w:t> </w:t>
      </w:r>
      <w:r w:rsidRPr="0075652A">
        <w:rPr>
          <w:sz w:val="18"/>
          <w:szCs w:val="18"/>
        </w:rPr>
        <w:t>roce</w:t>
      </w:r>
      <w:r w:rsidR="005D0454" w:rsidRPr="0075652A">
        <w:rPr>
          <w:sz w:val="18"/>
          <w:szCs w:val="18"/>
        </w:rPr>
        <w:t xml:space="preserve"> 2015 byla</w:t>
      </w:r>
      <w:r w:rsidR="00BB2F6B" w:rsidRPr="0075652A">
        <w:rPr>
          <w:sz w:val="18"/>
          <w:szCs w:val="18"/>
        </w:rPr>
        <w:t xml:space="preserve"> založ</w:t>
      </w:r>
      <w:r w:rsidR="005D0454" w:rsidRPr="0075652A">
        <w:rPr>
          <w:sz w:val="18"/>
          <w:szCs w:val="18"/>
        </w:rPr>
        <w:t>ena</w:t>
      </w:r>
      <w:r w:rsidR="00BB2F6B" w:rsidRPr="0075652A">
        <w:rPr>
          <w:sz w:val="18"/>
          <w:szCs w:val="18"/>
        </w:rPr>
        <w:t xml:space="preserve"> společnost </w:t>
      </w:r>
      <w:r w:rsidR="005D0454" w:rsidRPr="0075652A">
        <w:rPr>
          <w:sz w:val="18"/>
          <w:szCs w:val="18"/>
        </w:rPr>
        <w:t>K</w:t>
      </w:r>
      <w:r w:rsidR="00610020" w:rsidRPr="0075652A">
        <w:rPr>
          <w:sz w:val="18"/>
          <w:szCs w:val="18"/>
        </w:rPr>
        <w:t xml:space="preserve">ATY </w:t>
      </w:r>
      <w:r w:rsidR="005D0454" w:rsidRPr="0075652A">
        <w:rPr>
          <w:sz w:val="18"/>
          <w:szCs w:val="18"/>
        </w:rPr>
        <w:t>P</w:t>
      </w:r>
      <w:r w:rsidR="00610020" w:rsidRPr="0075652A">
        <w:rPr>
          <w:sz w:val="18"/>
          <w:szCs w:val="18"/>
        </w:rPr>
        <w:t>ATY</w:t>
      </w:r>
      <w:r w:rsidR="005D0454" w:rsidRPr="0075652A">
        <w:rPr>
          <w:sz w:val="18"/>
          <w:szCs w:val="18"/>
        </w:rPr>
        <w:t xml:space="preserve"> </w:t>
      </w:r>
      <w:r w:rsidR="008212C2">
        <w:rPr>
          <w:sz w:val="18"/>
          <w:szCs w:val="18"/>
        </w:rPr>
        <w:t>d</w:t>
      </w:r>
      <w:r w:rsidR="005D0454" w:rsidRPr="0075652A">
        <w:rPr>
          <w:sz w:val="18"/>
          <w:szCs w:val="18"/>
        </w:rPr>
        <w:t>esign</w:t>
      </w:r>
      <w:r w:rsidR="00BB2F6B" w:rsidRPr="0075652A">
        <w:rPr>
          <w:sz w:val="18"/>
          <w:szCs w:val="18"/>
        </w:rPr>
        <w:t>, která je dnes největším výrobcem porcelánových vypínačů na světě.</w:t>
      </w:r>
      <w:r w:rsidRPr="0075652A">
        <w:rPr>
          <w:sz w:val="18"/>
          <w:szCs w:val="18"/>
        </w:rPr>
        <w:t xml:space="preserve"> </w:t>
      </w:r>
      <w:r w:rsidR="00967D1F" w:rsidRPr="0075652A">
        <w:rPr>
          <w:sz w:val="18"/>
          <w:szCs w:val="18"/>
        </w:rPr>
        <w:t>Své v</w:t>
      </w:r>
      <w:r w:rsidR="00D94A46" w:rsidRPr="0075652A">
        <w:rPr>
          <w:sz w:val="18"/>
          <w:szCs w:val="18"/>
        </w:rPr>
        <w:t>ýrobky</w:t>
      </w:r>
      <w:r w:rsidR="00967D1F" w:rsidRPr="0075652A">
        <w:rPr>
          <w:sz w:val="18"/>
          <w:szCs w:val="18"/>
        </w:rPr>
        <w:t xml:space="preserve"> společnost</w:t>
      </w:r>
      <w:r w:rsidR="00D94A46" w:rsidRPr="0075652A">
        <w:rPr>
          <w:sz w:val="18"/>
          <w:szCs w:val="18"/>
        </w:rPr>
        <w:t xml:space="preserve"> vyváží do </w:t>
      </w:r>
      <w:r w:rsidR="005D0454" w:rsidRPr="0075652A">
        <w:rPr>
          <w:sz w:val="18"/>
          <w:szCs w:val="18"/>
        </w:rPr>
        <w:t>2</w:t>
      </w:r>
      <w:r w:rsidR="00D55D35" w:rsidRPr="0075652A">
        <w:rPr>
          <w:sz w:val="18"/>
          <w:szCs w:val="18"/>
        </w:rPr>
        <w:t>8</w:t>
      </w:r>
      <w:r w:rsidR="005D0454" w:rsidRPr="0075652A">
        <w:rPr>
          <w:sz w:val="18"/>
          <w:szCs w:val="18"/>
        </w:rPr>
        <w:t xml:space="preserve"> </w:t>
      </w:r>
      <w:r w:rsidR="00D94A46" w:rsidRPr="0075652A">
        <w:rPr>
          <w:sz w:val="18"/>
          <w:szCs w:val="18"/>
        </w:rPr>
        <w:t>zemí světa</w:t>
      </w:r>
      <w:r w:rsidR="00D55D35" w:rsidRPr="0075652A">
        <w:rPr>
          <w:sz w:val="18"/>
          <w:szCs w:val="18"/>
        </w:rPr>
        <w:t xml:space="preserve"> včetně USA či Izraele</w:t>
      </w:r>
      <w:r w:rsidR="00D94A46" w:rsidRPr="0075652A">
        <w:rPr>
          <w:sz w:val="18"/>
          <w:szCs w:val="18"/>
        </w:rPr>
        <w:t>.</w:t>
      </w:r>
      <w:r w:rsidR="00247E32" w:rsidRPr="0075652A">
        <w:rPr>
          <w:sz w:val="18"/>
          <w:szCs w:val="18"/>
        </w:rPr>
        <w:t xml:space="preserve"> </w:t>
      </w:r>
      <w:r w:rsidR="00967D1F" w:rsidRPr="0075652A">
        <w:rPr>
          <w:sz w:val="18"/>
          <w:szCs w:val="18"/>
        </w:rPr>
        <w:t>S</w:t>
      </w:r>
      <w:r w:rsidR="00247E32" w:rsidRPr="0075652A">
        <w:rPr>
          <w:sz w:val="18"/>
          <w:szCs w:val="18"/>
        </w:rPr>
        <w:t>howroomy najdete ve Staré Boleslavi a v Praze-Vysočanech</w:t>
      </w:r>
      <w:r w:rsidR="00666751" w:rsidRPr="0075652A">
        <w:rPr>
          <w:sz w:val="18"/>
          <w:szCs w:val="18"/>
        </w:rPr>
        <w:t xml:space="preserve"> a </w:t>
      </w:r>
      <w:r w:rsidR="004150E0" w:rsidRPr="0075652A">
        <w:rPr>
          <w:sz w:val="18"/>
          <w:szCs w:val="18"/>
        </w:rPr>
        <w:t xml:space="preserve">jejich </w:t>
      </w:r>
      <w:r w:rsidR="00666751" w:rsidRPr="0075652A">
        <w:rPr>
          <w:sz w:val="18"/>
          <w:szCs w:val="18"/>
        </w:rPr>
        <w:t xml:space="preserve">produkty je také kompletně vybaven vinný bar </w:t>
      </w:r>
      <w:r w:rsidR="00B62CBC" w:rsidRPr="0075652A">
        <w:rPr>
          <w:sz w:val="18"/>
          <w:szCs w:val="18"/>
        </w:rPr>
        <w:t>Switch to Wine</w:t>
      </w:r>
      <w:r w:rsidR="00666751" w:rsidRPr="0075652A">
        <w:rPr>
          <w:sz w:val="18"/>
          <w:szCs w:val="18"/>
        </w:rPr>
        <w:t xml:space="preserve"> v pražském Karlíně. </w:t>
      </w:r>
      <w:r w:rsidR="00DA16F1" w:rsidRPr="0075652A">
        <w:rPr>
          <w:sz w:val="18"/>
          <w:szCs w:val="18"/>
        </w:rPr>
        <w:t xml:space="preserve">V současné době společnost nabízí 4 kolekce porcelánových vypínačů. </w:t>
      </w:r>
      <w:r w:rsidR="00666751" w:rsidRPr="0075652A">
        <w:rPr>
          <w:sz w:val="18"/>
          <w:szCs w:val="18"/>
        </w:rPr>
        <w:t>Kr</w:t>
      </w:r>
      <w:r w:rsidRPr="0075652A">
        <w:rPr>
          <w:sz w:val="18"/>
          <w:szCs w:val="18"/>
        </w:rPr>
        <w:t xml:space="preserve">omě vypínačů se </w:t>
      </w:r>
      <w:r w:rsidR="00DA16F1" w:rsidRPr="0075652A">
        <w:rPr>
          <w:sz w:val="18"/>
          <w:szCs w:val="18"/>
        </w:rPr>
        <w:t>ale</w:t>
      </w:r>
      <w:r w:rsidRPr="0075652A">
        <w:rPr>
          <w:sz w:val="18"/>
          <w:szCs w:val="18"/>
        </w:rPr>
        <w:t xml:space="preserve"> zaměřuje</w:t>
      </w:r>
      <w:r w:rsidR="00DA16F1" w:rsidRPr="0075652A">
        <w:rPr>
          <w:sz w:val="18"/>
          <w:szCs w:val="18"/>
        </w:rPr>
        <w:t xml:space="preserve"> i</w:t>
      </w:r>
      <w:r w:rsidRPr="0075652A">
        <w:rPr>
          <w:sz w:val="18"/>
          <w:szCs w:val="18"/>
        </w:rPr>
        <w:t xml:space="preserve"> na výrobu porcelánových svítidel, stolních lamp a zásuvek.</w:t>
      </w:r>
      <w:r w:rsidR="006A32BE" w:rsidRPr="0075652A">
        <w:rPr>
          <w:sz w:val="18"/>
          <w:szCs w:val="18"/>
        </w:rPr>
        <w:t xml:space="preserve"> </w:t>
      </w:r>
    </w:p>
    <w:p w14:paraId="638EB294" w14:textId="58180E89" w:rsidR="00BB2F6B" w:rsidRPr="0075652A" w:rsidRDefault="00BB2F6B" w:rsidP="00CD3D33">
      <w:pPr>
        <w:spacing w:after="0"/>
        <w:jc w:val="both"/>
        <w:rPr>
          <w:sz w:val="18"/>
          <w:szCs w:val="18"/>
        </w:rPr>
      </w:pPr>
      <w:r w:rsidRPr="0075652A">
        <w:rPr>
          <w:sz w:val="18"/>
          <w:szCs w:val="18"/>
        </w:rPr>
        <w:t xml:space="preserve"> </w:t>
      </w:r>
    </w:p>
    <w:p w14:paraId="74E9FB26" w14:textId="30C969AD" w:rsidR="00BB2F6B" w:rsidRPr="0075652A" w:rsidRDefault="00BB2F6B" w:rsidP="00582B66">
      <w:pPr>
        <w:spacing w:after="0"/>
        <w:jc w:val="both"/>
        <w:rPr>
          <w:rFonts w:eastAsia="Calibri"/>
          <w:sz w:val="18"/>
          <w:szCs w:val="18"/>
        </w:rPr>
      </w:pPr>
      <w:r w:rsidRPr="0075652A">
        <w:rPr>
          <w:rFonts w:eastAsia="Calibri"/>
          <w:sz w:val="18"/>
          <w:szCs w:val="18"/>
        </w:rPr>
        <w:t xml:space="preserve">Více se dozvíte na </w:t>
      </w:r>
      <w:hyperlink r:id="rId22" w:history="1">
        <w:r w:rsidRPr="0075652A">
          <w:rPr>
            <w:rStyle w:val="Hypertextovodkaz"/>
            <w:rFonts w:eastAsia="Calibri"/>
            <w:sz w:val="18"/>
            <w:szCs w:val="18"/>
          </w:rPr>
          <w:t>www.katypaty.cz</w:t>
        </w:r>
      </w:hyperlink>
      <w:r w:rsidRPr="0075652A">
        <w:rPr>
          <w:rFonts w:eastAsia="Calibri"/>
          <w:sz w:val="18"/>
          <w:szCs w:val="18"/>
        </w:rPr>
        <w:t>. K</w:t>
      </w:r>
      <w:r w:rsidR="005D0454" w:rsidRPr="0075652A">
        <w:rPr>
          <w:rFonts w:eastAsia="Calibri"/>
          <w:sz w:val="18"/>
          <w:szCs w:val="18"/>
        </w:rPr>
        <w:t>ATY PATY</w:t>
      </w:r>
      <w:r w:rsidRPr="0075652A">
        <w:rPr>
          <w:rFonts w:eastAsia="Calibri"/>
          <w:sz w:val="18"/>
          <w:szCs w:val="18"/>
        </w:rPr>
        <w:t xml:space="preserve"> najdete i na </w:t>
      </w:r>
      <w:hyperlink r:id="rId23" w:history="1">
        <w:r w:rsidRPr="0075652A">
          <w:rPr>
            <w:rStyle w:val="Hypertextovodkaz"/>
            <w:rFonts w:eastAsia="Calibri"/>
            <w:sz w:val="18"/>
            <w:szCs w:val="18"/>
          </w:rPr>
          <w:t>Facebooku</w:t>
        </w:r>
      </w:hyperlink>
      <w:r w:rsidR="0084066F" w:rsidRPr="0075652A">
        <w:rPr>
          <w:rStyle w:val="Hypertextovodkaz"/>
          <w:rFonts w:eastAsia="Calibri"/>
          <w:color w:val="auto"/>
          <w:sz w:val="18"/>
          <w:szCs w:val="18"/>
          <w:u w:val="none"/>
        </w:rPr>
        <w:t>,</w:t>
      </w:r>
      <w:r w:rsidRPr="0075652A">
        <w:rPr>
          <w:rStyle w:val="Hypertextovodkaz"/>
          <w:rFonts w:eastAsia="Calibri"/>
          <w:sz w:val="18"/>
          <w:szCs w:val="18"/>
          <w:u w:val="none"/>
        </w:rPr>
        <w:t xml:space="preserve"> </w:t>
      </w:r>
      <w:hyperlink r:id="rId24" w:history="1">
        <w:r w:rsidRPr="0075652A">
          <w:rPr>
            <w:rStyle w:val="Hypertextovodkaz"/>
            <w:rFonts w:eastAsia="Calibri"/>
            <w:sz w:val="18"/>
            <w:szCs w:val="18"/>
          </w:rPr>
          <w:t>Instagramu</w:t>
        </w:r>
      </w:hyperlink>
      <w:r w:rsidRPr="0075652A">
        <w:rPr>
          <w:rFonts w:eastAsia="Calibri"/>
          <w:sz w:val="18"/>
          <w:szCs w:val="18"/>
        </w:rPr>
        <w:t xml:space="preserve"> a </w:t>
      </w:r>
      <w:hyperlink r:id="rId25" w:history="1">
        <w:r w:rsidRPr="0075652A">
          <w:rPr>
            <w:rStyle w:val="Hypertextovodkaz"/>
            <w:rFonts w:eastAsia="Calibri"/>
            <w:sz w:val="18"/>
            <w:szCs w:val="18"/>
          </w:rPr>
          <w:t>YouTube</w:t>
        </w:r>
      </w:hyperlink>
      <w:r w:rsidRPr="0075652A">
        <w:rPr>
          <w:rFonts w:eastAsia="Calibri"/>
          <w:sz w:val="18"/>
          <w:szCs w:val="18"/>
        </w:rPr>
        <w:t>.</w:t>
      </w:r>
    </w:p>
    <w:p w14:paraId="18A67D43" w14:textId="77777777" w:rsidR="00666BE5" w:rsidRPr="0075652A" w:rsidRDefault="00666BE5" w:rsidP="00582B66">
      <w:pPr>
        <w:spacing w:after="0"/>
        <w:rPr>
          <w:b/>
          <w:bCs/>
          <w:sz w:val="18"/>
          <w:szCs w:val="18"/>
        </w:rPr>
      </w:pPr>
    </w:p>
    <w:p w14:paraId="7E1448E9" w14:textId="7C670E8F" w:rsidR="0048761B" w:rsidRPr="0075652A" w:rsidRDefault="0048761B" w:rsidP="00582B66">
      <w:pPr>
        <w:spacing w:after="0"/>
        <w:rPr>
          <w:b/>
          <w:bCs/>
          <w:sz w:val="18"/>
          <w:szCs w:val="18"/>
        </w:rPr>
      </w:pPr>
      <w:r w:rsidRPr="0075652A">
        <w:rPr>
          <w:b/>
          <w:bCs/>
          <w:sz w:val="18"/>
          <w:szCs w:val="18"/>
        </w:rPr>
        <w:t>Pro více informací, prosím, kontaktujte:</w:t>
      </w:r>
    </w:p>
    <w:p w14:paraId="71058C1B" w14:textId="77777777" w:rsidR="00AE498F" w:rsidRPr="0075652A" w:rsidRDefault="00AE498F" w:rsidP="00582B66">
      <w:pPr>
        <w:spacing w:after="0"/>
        <w:rPr>
          <w:b/>
          <w:bCs/>
          <w:sz w:val="18"/>
          <w:szCs w:val="18"/>
        </w:rPr>
      </w:pPr>
    </w:p>
    <w:p w14:paraId="015E5359" w14:textId="09520269" w:rsidR="00AE498F" w:rsidRPr="0075652A" w:rsidRDefault="0048761B" w:rsidP="00582B66">
      <w:pPr>
        <w:spacing w:after="0"/>
        <w:rPr>
          <w:sz w:val="18"/>
          <w:szCs w:val="18"/>
        </w:rPr>
      </w:pPr>
      <w:r w:rsidRPr="0075652A">
        <w:rPr>
          <w:b/>
          <w:bCs/>
          <w:sz w:val="18"/>
          <w:szCs w:val="18"/>
        </w:rPr>
        <w:t xml:space="preserve">Michaela Čermáková, </w:t>
      </w:r>
      <w:r w:rsidRPr="0075652A">
        <w:rPr>
          <w:sz w:val="18"/>
          <w:szCs w:val="18"/>
        </w:rPr>
        <w:t xml:space="preserve">doblogoo          </w:t>
      </w:r>
    </w:p>
    <w:p w14:paraId="6B3E13AB" w14:textId="62399799" w:rsidR="0048761B" w:rsidRPr="0075652A" w:rsidRDefault="0048761B" w:rsidP="00582B66">
      <w:pPr>
        <w:spacing w:after="0"/>
        <w:rPr>
          <w:sz w:val="18"/>
          <w:szCs w:val="18"/>
        </w:rPr>
      </w:pPr>
      <w:r w:rsidRPr="0075652A">
        <w:rPr>
          <w:sz w:val="18"/>
          <w:szCs w:val="18"/>
        </w:rPr>
        <w:t xml:space="preserve">mobil: +420 604 878 981                                         </w:t>
      </w:r>
    </w:p>
    <w:p w14:paraId="1DA91954" w14:textId="0358361B" w:rsidR="00BB2F6B" w:rsidRPr="0075652A" w:rsidRDefault="0048761B" w:rsidP="00582B66">
      <w:pPr>
        <w:spacing w:after="0"/>
        <w:rPr>
          <w:b/>
          <w:bCs/>
          <w:sz w:val="18"/>
          <w:szCs w:val="18"/>
        </w:rPr>
      </w:pPr>
      <w:r w:rsidRPr="0075652A">
        <w:rPr>
          <w:sz w:val="18"/>
          <w:szCs w:val="18"/>
        </w:rPr>
        <w:t xml:space="preserve">e-mail: michaelac@doblogoo.cz                               </w:t>
      </w:r>
    </w:p>
    <w:sectPr w:rsidR="00BB2F6B" w:rsidRPr="0075652A">
      <w:head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6B69D" w14:textId="77777777" w:rsidR="00AD7B8A" w:rsidRDefault="00AD7B8A" w:rsidP="00E44D9A">
      <w:pPr>
        <w:spacing w:after="0" w:line="240" w:lineRule="auto"/>
      </w:pPr>
      <w:r>
        <w:separator/>
      </w:r>
    </w:p>
  </w:endnote>
  <w:endnote w:type="continuationSeparator" w:id="0">
    <w:p w14:paraId="255F6A3B" w14:textId="77777777" w:rsidR="00AD7B8A" w:rsidRDefault="00AD7B8A" w:rsidP="00E4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35CB4" w14:textId="77777777" w:rsidR="00AD7B8A" w:rsidRDefault="00AD7B8A" w:rsidP="00E44D9A">
      <w:pPr>
        <w:spacing w:after="0" w:line="240" w:lineRule="auto"/>
      </w:pPr>
      <w:r>
        <w:separator/>
      </w:r>
    </w:p>
  </w:footnote>
  <w:footnote w:type="continuationSeparator" w:id="0">
    <w:p w14:paraId="366A1C25" w14:textId="77777777" w:rsidR="00AD7B8A" w:rsidRDefault="00AD7B8A" w:rsidP="00E44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1CB2D" w14:textId="3604E27F" w:rsidR="00E44D9A" w:rsidRDefault="00E44D9A" w:rsidP="00E44D9A">
    <w:pPr>
      <w:pStyle w:val="Zhlav"/>
      <w:jc w:val="right"/>
    </w:pPr>
    <w:r>
      <w:rPr>
        <w:noProof/>
      </w:rPr>
      <w:drawing>
        <wp:inline distT="0" distB="0" distL="0" distR="0" wp14:anchorId="2D0E8D58" wp14:editId="73F508F5">
          <wp:extent cx="863600" cy="859761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840" cy="883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71F4B4" w14:textId="77777777" w:rsidR="005B3967" w:rsidRDefault="005B3967" w:rsidP="00E44D9A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21161"/>
    <w:multiLevelType w:val="hybridMultilevel"/>
    <w:tmpl w:val="C3E0E5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D9"/>
    <w:rsid w:val="000025C5"/>
    <w:rsid w:val="00011457"/>
    <w:rsid w:val="000379F3"/>
    <w:rsid w:val="00051111"/>
    <w:rsid w:val="0005214A"/>
    <w:rsid w:val="00075C98"/>
    <w:rsid w:val="00097E31"/>
    <w:rsid w:val="000E3A63"/>
    <w:rsid w:val="0010447D"/>
    <w:rsid w:val="00116794"/>
    <w:rsid w:val="00120382"/>
    <w:rsid w:val="00132485"/>
    <w:rsid w:val="001464D0"/>
    <w:rsid w:val="00147670"/>
    <w:rsid w:val="0015276A"/>
    <w:rsid w:val="001A0270"/>
    <w:rsid w:val="001B14D2"/>
    <w:rsid w:val="001D3DA4"/>
    <w:rsid w:val="002045E7"/>
    <w:rsid w:val="00207C21"/>
    <w:rsid w:val="00247E32"/>
    <w:rsid w:val="002660A1"/>
    <w:rsid w:val="002D67B2"/>
    <w:rsid w:val="002E75A2"/>
    <w:rsid w:val="002F212D"/>
    <w:rsid w:val="002F33F6"/>
    <w:rsid w:val="00367D17"/>
    <w:rsid w:val="003935D8"/>
    <w:rsid w:val="003C491C"/>
    <w:rsid w:val="003F357E"/>
    <w:rsid w:val="004150E0"/>
    <w:rsid w:val="0041551B"/>
    <w:rsid w:val="0045515D"/>
    <w:rsid w:val="00485194"/>
    <w:rsid w:val="0048761B"/>
    <w:rsid w:val="00491E47"/>
    <w:rsid w:val="004B4038"/>
    <w:rsid w:val="00501072"/>
    <w:rsid w:val="005177E3"/>
    <w:rsid w:val="00517AA5"/>
    <w:rsid w:val="00533819"/>
    <w:rsid w:val="0054487B"/>
    <w:rsid w:val="00573176"/>
    <w:rsid w:val="00573521"/>
    <w:rsid w:val="005749C4"/>
    <w:rsid w:val="005765E4"/>
    <w:rsid w:val="00581FD7"/>
    <w:rsid w:val="00582B66"/>
    <w:rsid w:val="00587EF2"/>
    <w:rsid w:val="00593415"/>
    <w:rsid w:val="005B3967"/>
    <w:rsid w:val="005D0454"/>
    <w:rsid w:val="005D5C91"/>
    <w:rsid w:val="005E0336"/>
    <w:rsid w:val="005F0282"/>
    <w:rsid w:val="00610020"/>
    <w:rsid w:val="0061380D"/>
    <w:rsid w:val="0061393D"/>
    <w:rsid w:val="00623DB0"/>
    <w:rsid w:val="00633A02"/>
    <w:rsid w:val="00645AB2"/>
    <w:rsid w:val="00666751"/>
    <w:rsid w:val="00666BE5"/>
    <w:rsid w:val="006830F7"/>
    <w:rsid w:val="00684E0A"/>
    <w:rsid w:val="006918F1"/>
    <w:rsid w:val="006A32BE"/>
    <w:rsid w:val="006A3969"/>
    <w:rsid w:val="006F65EC"/>
    <w:rsid w:val="007049C6"/>
    <w:rsid w:val="007151E2"/>
    <w:rsid w:val="0072727D"/>
    <w:rsid w:val="00734844"/>
    <w:rsid w:val="00755909"/>
    <w:rsid w:val="0075652A"/>
    <w:rsid w:val="00757E0D"/>
    <w:rsid w:val="0076758A"/>
    <w:rsid w:val="007C5230"/>
    <w:rsid w:val="007D21F1"/>
    <w:rsid w:val="007F18EF"/>
    <w:rsid w:val="007F7769"/>
    <w:rsid w:val="008068A7"/>
    <w:rsid w:val="00810471"/>
    <w:rsid w:val="008212C2"/>
    <w:rsid w:val="008256A3"/>
    <w:rsid w:val="0084066F"/>
    <w:rsid w:val="00853D68"/>
    <w:rsid w:val="00874611"/>
    <w:rsid w:val="008943BF"/>
    <w:rsid w:val="008D1F9F"/>
    <w:rsid w:val="008E4234"/>
    <w:rsid w:val="00910527"/>
    <w:rsid w:val="00925E1A"/>
    <w:rsid w:val="0093649B"/>
    <w:rsid w:val="00960B29"/>
    <w:rsid w:val="0096396F"/>
    <w:rsid w:val="00967D1F"/>
    <w:rsid w:val="009A38E8"/>
    <w:rsid w:val="009A47D8"/>
    <w:rsid w:val="009C1464"/>
    <w:rsid w:val="009C6CD0"/>
    <w:rsid w:val="00A01C05"/>
    <w:rsid w:val="00A1288F"/>
    <w:rsid w:val="00A3534E"/>
    <w:rsid w:val="00A60035"/>
    <w:rsid w:val="00A65117"/>
    <w:rsid w:val="00A70D89"/>
    <w:rsid w:val="00A7634D"/>
    <w:rsid w:val="00A915D3"/>
    <w:rsid w:val="00A93642"/>
    <w:rsid w:val="00AB09D7"/>
    <w:rsid w:val="00AB1212"/>
    <w:rsid w:val="00AC5821"/>
    <w:rsid w:val="00AD7B8A"/>
    <w:rsid w:val="00AE498F"/>
    <w:rsid w:val="00AE4F10"/>
    <w:rsid w:val="00AE7698"/>
    <w:rsid w:val="00AF350E"/>
    <w:rsid w:val="00AF3D6B"/>
    <w:rsid w:val="00B04428"/>
    <w:rsid w:val="00B62CBC"/>
    <w:rsid w:val="00B76D26"/>
    <w:rsid w:val="00BB2F6B"/>
    <w:rsid w:val="00BB5378"/>
    <w:rsid w:val="00BC38C3"/>
    <w:rsid w:val="00BC5412"/>
    <w:rsid w:val="00BE2ACE"/>
    <w:rsid w:val="00BE6F36"/>
    <w:rsid w:val="00C014FD"/>
    <w:rsid w:val="00C10DC4"/>
    <w:rsid w:val="00C32E47"/>
    <w:rsid w:val="00C436AA"/>
    <w:rsid w:val="00C47C47"/>
    <w:rsid w:val="00C560DD"/>
    <w:rsid w:val="00C7585E"/>
    <w:rsid w:val="00C8546D"/>
    <w:rsid w:val="00C859E0"/>
    <w:rsid w:val="00C92638"/>
    <w:rsid w:val="00C9512B"/>
    <w:rsid w:val="00CA0AE1"/>
    <w:rsid w:val="00CC3971"/>
    <w:rsid w:val="00CD20E3"/>
    <w:rsid w:val="00CD3D33"/>
    <w:rsid w:val="00CD4A0B"/>
    <w:rsid w:val="00CE0AAE"/>
    <w:rsid w:val="00CE4D84"/>
    <w:rsid w:val="00D106FA"/>
    <w:rsid w:val="00D21787"/>
    <w:rsid w:val="00D2627E"/>
    <w:rsid w:val="00D32DA7"/>
    <w:rsid w:val="00D37BC3"/>
    <w:rsid w:val="00D55D35"/>
    <w:rsid w:val="00D616E1"/>
    <w:rsid w:val="00D74C96"/>
    <w:rsid w:val="00D94A46"/>
    <w:rsid w:val="00DA16F1"/>
    <w:rsid w:val="00DB3776"/>
    <w:rsid w:val="00DF0A9F"/>
    <w:rsid w:val="00E2667E"/>
    <w:rsid w:val="00E43D0A"/>
    <w:rsid w:val="00E44D9A"/>
    <w:rsid w:val="00E567FC"/>
    <w:rsid w:val="00E600D6"/>
    <w:rsid w:val="00E66958"/>
    <w:rsid w:val="00E74E18"/>
    <w:rsid w:val="00E81CB0"/>
    <w:rsid w:val="00EA7976"/>
    <w:rsid w:val="00EB2D23"/>
    <w:rsid w:val="00EC655B"/>
    <w:rsid w:val="00ED67C5"/>
    <w:rsid w:val="00EF7FC3"/>
    <w:rsid w:val="00F356AA"/>
    <w:rsid w:val="00F4013F"/>
    <w:rsid w:val="00F42E8F"/>
    <w:rsid w:val="00F503D9"/>
    <w:rsid w:val="00F86F5F"/>
    <w:rsid w:val="00FA20A9"/>
    <w:rsid w:val="00FA680B"/>
    <w:rsid w:val="00FA7659"/>
    <w:rsid w:val="00FE6EC9"/>
    <w:rsid w:val="00FF201F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ED10E"/>
  <w15:chartTrackingRefBased/>
  <w15:docId w15:val="{875ACC3B-A48A-4A89-9D82-F7C71295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44D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749C4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749C4"/>
    <w:rPr>
      <w:rFonts w:eastAsiaTheme="majorEastAsia" w:cstheme="majorBidi"/>
      <w:color w:val="2F5496" w:themeColor="accent1" w:themeShade="BF"/>
      <w:sz w:val="24"/>
      <w:szCs w:val="26"/>
    </w:rPr>
  </w:style>
  <w:style w:type="paragraph" w:styleId="Zhlav">
    <w:name w:val="header"/>
    <w:basedOn w:val="Normln"/>
    <w:link w:val="ZhlavChar"/>
    <w:uiPriority w:val="99"/>
    <w:unhideWhenUsed/>
    <w:rsid w:val="00E44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4D9A"/>
  </w:style>
  <w:style w:type="paragraph" w:styleId="Zpat">
    <w:name w:val="footer"/>
    <w:basedOn w:val="Normln"/>
    <w:link w:val="ZpatChar"/>
    <w:uiPriority w:val="99"/>
    <w:unhideWhenUsed/>
    <w:rsid w:val="00E44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4D9A"/>
  </w:style>
  <w:style w:type="character" w:customStyle="1" w:styleId="Nadpis1Char">
    <w:name w:val="Nadpis 1 Char"/>
    <w:basedOn w:val="Standardnpsmoodstavce"/>
    <w:link w:val="Nadpis1"/>
    <w:uiPriority w:val="9"/>
    <w:rsid w:val="00E44D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uiPriority w:val="99"/>
    <w:unhideWhenUsed/>
    <w:rsid w:val="00BB2F6B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B2F6B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A353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534E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534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53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534E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A20A9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132485"/>
    <w:pPr>
      <w:ind w:left="720"/>
      <w:contextualSpacing/>
    </w:pPr>
  </w:style>
  <w:style w:type="paragraph" w:styleId="Revize">
    <w:name w:val="Revision"/>
    <w:hidden/>
    <w:uiPriority w:val="99"/>
    <w:semiHidden/>
    <w:rsid w:val="00E81C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typaty.cz/e-shop-kolekce/roto-zavesne-8/" TargetMode="External"/><Relationship Id="rId13" Type="http://schemas.openxmlformats.org/officeDocument/2006/relationships/hyperlink" Target="https://www.katypaty.cz/e-shop-kolekce-kategorie/roo-soliter-1/" TargetMode="External"/><Relationship Id="rId18" Type="http://schemas.openxmlformats.org/officeDocument/2006/relationships/hyperlink" Target="https://www.katypaty.cz/e-shop-kolekce-kategorie/roo-soliter-26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hyperlink" Target="https://www.youtube.com/channel/UC4ZVNanFTQrn1gg5rK6PAx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s://www.instagram.com/katypaty_czsk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https://www.facebook.com/designKATYPATY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s://www.katypaty.cz/e-shop-kolekce/atmosfera-led-20/" TargetMode="External"/><Relationship Id="rId14" Type="http://schemas.openxmlformats.org/officeDocument/2006/relationships/hyperlink" Target="https://www.katypaty.cz/konfigurator/?id_collection=1&amp;id_collection_second=0" TargetMode="External"/><Relationship Id="rId22" Type="http://schemas.openxmlformats.org/officeDocument/2006/relationships/hyperlink" Target="http://www.katypaty.cz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A1828-1AA3-4AFB-90A3-AEED35048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753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Blahnová</dc:creator>
  <cp:keywords/>
  <dc:description/>
  <cp:lastModifiedBy>Doblogoo</cp:lastModifiedBy>
  <cp:revision>6</cp:revision>
  <dcterms:created xsi:type="dcterms:W3CDTF">2022-01-21T09:15:00Z</dcterms:created>
  <dcterms:modified xsi:type="dcterms:W3CDTF">2022-02-01T12:06:00Z</dcterms:modified>
</cp:coreProperties>
</file>