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22765428" w:rsidR="008126DB" w:rsidRPr="00EF4C3B" w:rsidRDefault="00364702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 xml:space="preserve">Pilot o krok napřed – pera Ecoball a B2P Gel z recyklovaných </w:t>
      </w:r>
      <w:r w:rsidR="008D157E">
        <w:rPr>
          <w:rFonts w:ascii="Arial" w:hAnsi="Arial" w:cs="Arial"/>
          <w:b/>
          <w:bCs/>
          <w:sz w:val="35"/>
          <w:szCs w:val="35"/>
        </w:rPr>
        <w:t xml:space="preserve">oceánských </w:t>
      </w:r>
      <w:r>
        <w:rPr>
          <w:rFonts w:ascii="Arial" w:hAnsi="Arial" w:cs="Arial"/>
          <w:b/>
          <w:bCs/>
          <w:sz w:val="35"/>
          <w:szCs w:val="35"/>
        </w:rPr>
        <w:t>plastů</w:t>
      </w:r>
      <w:r w:rsidR="000C7FB1">
        <w:rPr>
          <w:rFonts w:ascii="Arial" w:hAnsi="Arial" w:cs="Arial"/>
          <w:b/>
          <w:bCs/>
          <w:sz w:val="35"/>
          <w:szCs w:val="35"/>
        </w:rPr>
        <w:t xml:space="preserve"> </w:t>
      </w:r>
    </w:p>
    <w:bookmarkEnd w:id="0"/>
    <w:p w14:paraId="3B966950" w14:textId="62644A78" w:rsidR="00413FCF" w:rsidRDefault="00413FCF" w:rsidP="00413FCF"/>
    <w:p w14:paraId="44333995" w14:textId="2C840D13" w:rsidR="008D157E" w:rsidRPr="00AB446E" w:rsidRDefault="005C169D" w:rsidP="00D46C5F">
      <w:pPr>
        <w:jc w:val="both"/>
        <w:rPr>
          <w:rFonts w:ascii="Arial" w:hAnsi="Arial" w:cs="Arial"/>
          <w:b/>
          <w:sz w:val="22"/>
        </w:rPr>
      </w:pPr>
      <w:r w:rsidRPr="001D4FB4">
        <w:rPr>
          <w:rFonts w:ascii="Arial" w:hAnsi="Arial" w:cs="Arial"/>
          <w:bCs/>
          <w:sz w:val="22"/>
        </w:rPr>
        <w:t>Praha</w:t>
      </w:r>
      <w:r w:rsidR="00084E95">
        <w:rPr>
          <w:rFonts w:ascii="Arial" w:hAnsi="Arial" w:cs="Arial"/>
          <w:bCs/>
          <w:sz w:val="22"/>
        </w:rPr>
        <w:t xml:space="preserve"> </w:t>
      </w:r>
      <w:r w:rsidR="00364702">
        <w:rPr>
          <w:rFonts w:ascii="Arial" w:hAnsi="Arial" w:cs="Arial"/>
          <w:bCs/>
          <w:sz w:val="22"/>
        </w:rPr>
        <w:t>15</w:t>
      </w:r>
      <w:r w:rsidR="00D94A21">
        <w:rPr>
          <w:rFonts w:ascii="Arial" w:hAnsi="Arial" w:cs="Arial"/>
          <w:bCs/>
          <w:sz w:val="22"/>
        </w:rPr>
        <w:t xml:space="preserve">. </w:t>
      </w:r>
      <w:r w:rsidR="00364702">
        <w:rPr>
          <w:rFonts w:ascii="Arial" w:hAnsi="Arial" w:cs="Arial"/>
          <w:bCs/>
          <w:sz w:val="22"/>
        </w:rPr>
        <w:t>března</w:t>
      </w:r>
      <w:r w:rsidR="00D94A21">
        <w:rPr>
          <w:rFonts w:ascii="Arial" w:hAnsi="Arial" w:cs="Arial"/>
          <w:bCs/>
          <w:sz w:val="22"/>
        </w:rPr>
        <w:t xml:space="preserve"> </w:t>
      </w:r>
      <w:r w:rsidRPr="001D4FB4">
        <w:rPr>
          <w:rFonts w:ascii="Arial" w:hAnsi="Arial" w:cs="Arial"/>
          <w:bCs/>
          <w:sz w:val="22"/>
        </w:rPr>
        <w:t>20</w:t>
      </w:r>
      <w:r w:rsidR="00B650EE">
        <w:rPr>
          <w:rFonts w:ascii="Arial" w:hAnsi="Arial" w:cs="Arial"/>
          <w:bCs/>
          <w:sz w:val="22"/>
        </w:rPr>
        <w:t>2</w:t>
      </w:r>
      <w:r w:rsidR="00364702">
        <w:rPr>
          <w:rFonts w:ascii="Arial" w:hAnsi="Arial" w:cs="Arial"/>
          <w:bCs/>
          <w:sz w:val="22"/>
        </w:rPr>
        <w:t>2</w:t>
      </w:r>
      <w:r>
        <w:rPr>
          <w:rFonts w:ascii="Arial" w:hAnsi="Arial" w:cs="Arial"/>
          <w:b/>
          <w:sz w:val="22"/>
        </w:rPr>
        <w:t xml:space="preserve"> </w:t>
      </w:r>
      <w:r w:rsidR="00060FF3">
        <w:rPr>
          <w:rFonts w:ascii="Arial" w:hAnsi="Arial" w:cs="Arial"/>
          <w:bCs/>
          <w:sz w:val="22"/>
        </w:rPr>
        <w:t>–</w:t>
      </w:r>
      <w:r w:rsidR="00060FF3" w:rsidRPr="00060FF3">
        <w:rPr>
          <w:rFonts w:ascii="Arial" w:hAnsi="Arial" w:cs="Arial"/>
          <w:bCs/>
          <w:sz w:val="22"/>
        </w:rPr>
        <w:t xml:space="preserve"> </w:t>
      </w:r>
      <w:r w:rsidR="000B6CA8" w:rsidRPr="000B6CA8">
        <w:rPr>
          <w:rFonts w:ascii="Arial" w:hAnsi="Arial" w:cs="Arial"/>
          <w:b/>
          <w:sz w:val="22"/>
        </w:rPr>
        <w:t xml:space="preserve">Japonská značka </w:t>
      </w:r>
      <w:r w:rsidR="008D157E" w:rsidRPr="00763235">
        <w:rPr>
          <w:rFonts w:ascii="Arial" w:hAnsi="Arial" w:cs="Arial"/>
          <w:b/>
          <w:sz w:val="22"/>
        </w:rPr>
        <w:t>Pilot již před 15 lety jako vůbec první výrobce na světě představil</w:t>
      </w:r>
      <w:r w:rsidR="005E0ABD">
        <w:rPr>
          <w:rFonts w:ascii="Arial" w:hAnsi="Arial" w:cs="Arial"/>
          <w:b/>
          <w:sz w:val="22"/>
        </w:rPr>
        <w:t>a</w:t>
      </w:r>
      <w:r w:rsidR="008D157E" w:rsidRPr="00763235">
        <w:rPr>
          <w:rFonts w:ascii="Arial" w:hAnsi="Arial" w:cs="Arial"/>
          <w:b/>
          <w:sz w:val="22"/>
        </w:rPr>
        <w:t xml:space="preserve"> produktovou řadu </w:t>
      </w:r>
      <w:proofErr w:type="spellStart"/>
      <w:r w:rsidR="008D157E" w:rsidRPr="00763235">
        <w:rPr>
          <w:rFonts w:ascii="Arial" w:hAnsi="Arial" w:cs="Arial"/>
          <w:b/>
          <w:sz w:val="22"/>
        </w:rPr>
        <w:t>Begreen</w:t>
      </w:r>
      <w:proofErr w:type="spellEnd"/>
      <w:r w:rsidR="008D157E" w:rsidRPr="00763235">
        <w:rPr>
          <w:rFonts w:ascii="Arial" w:hAnsi="Arial" w:cs="Arial"/>
          <w:b/>
          <w:sz w:val="22"/>
        </w:rPr>
        <w:t xml:space="preserve">, při jejíž výrobě je použito minimálně 70 % recyklovaných materiálů. Že </w:t>
      </w:r>
      <w:r w:rsidR="005E0ABD">
        <w:rPr>
          <w:rFonts w:ascii="Arial" w:hAnsi="Arial" w:cs="Arial"/>
          <w:b/>
          <w:sz w:val="22"/>
        </w:rPr>
        <w:t xml:space="preserve">udržitelnost je Pilotu vlastní a </w:t>
      </w:r>
      <w:r w:rsidR="001023F4" w:rsidRPr="00763235">
        <w:rPr>
          <w:rFonts w:ascii="Arial" w:hAnsi="Arial" w:cs="Arial"/>
          <w:b/>
          <w:sz w:val="22"/>
        </w:rPr>
        <w:t xml:space="preserve">nejde jen o módní </w:t>
      </w:r>
      <w:r w:rsidR="002C12F8" w:rsidRPr="00763235">
        <w:rPr>
          <w:rFonts w:ascii="Arial" w:hAnsi="Arial" w:cs="Arial"/>
          <w:b/>
          <w:sz w:val="22"/>
        </w:rPr>
        <w:t>záležitost,</w:t>
      </w:r>
      <w:r w:rsidR="001023F4" w:rsidRPr="00763235">
        <w:rPr>
          <w:rFonts w:ascii="Arial" w:hAnsi="Arial" w:cs="Arial"/>
          <w:b/>
          <w:sz w:val="22"/>
        </w:rPr>
        <w:t xml:space="preserve"> ale velmi propracovanou filozofii značky</w:t>
      </w:r>
      <w:r w:rsidR="00C53CEB">
        <w:rPr>
          <w:rFonts w:ascii="Arial" w:hAnsi="Arial" w:cs="Arial"/>
          <w:b/>
          <w:sz w:val="22"/>
        </w:rPr>
        <w:t>,</w:t>
      </w:r>
      <w:r w:rsidR="009E445D" w:rsidRPr="00763235">
        <w:rPr>
          <w:rFonts w:ascii="Arial" w:hAnsi="Arial" w:cs="Arial"/>
          <w:b/>
          <w:sz w:val="22"/>
        </w:rPr>
        <w:t xml:space="preserve"> </w:t>
      </w:r>
      <w:r w:rsidR="001023F4" w:rsidRPr="00763235">
        <w:rPr>
          <w:rFonts w:ascii="Arial" w:hAnsi="Arial" w:cs="Arial"/>
          <w:b/>
          <w:sz w:val="22"/>
        </w:rPr>
        <w:t xml:space="preserve">dokazuje i fakt, že Pilot neustále inovuje a posouvá možnosti využití recyklovaných plastů. </w:t>
      </w:r>
      <w:r w:rsidR="000B6CA8">
        <w:rPr>
          <w:rFonts w:ascii="Arial" w:hAnsi="Arial" w:cs="Arial"/>
          <w:b/>
          <w:sz w:val="22"/>
        </w:rPr>
        <w:t>Pera</w:t>
      </w:r>
      <w:r w:rsidR="00BB077F" w:rsidRPr="00763235">
        <w:rPr>
          <w:rFonts w:ascii="Arial" w:hAnsi="Arial" w:cs="Arial"/>
          <w:b/>
          <w:sz w:val="22"/>
        </w:rPr>
        <w:t xml:space="preserve"> Ecoball a B2P Gel jsou vyroben</w:t>
      </w:r>
      <w:r w:rsidR="00AB446E">
        <w:rPr>
          <w:rFonts w:ascii="Arial" w:hAnsi="Arial" w:cs="Arial"/>
          <w:b/>
          <w:sz w:val="22"/>
        </w:rPr>
        <w:t>a</w:t>
      </w:r>
      <w:r w:rsidR="00BB077F" w:rsidRPr="00763235">
        <w:rPr>
          <w:rFonts w:ascii="Arial" w:hAnsi="Arial" w:cs="Arial"/>
          <w:b/>
          <w:sz w:val="22"/>
        </w:rPr>
        <w:t xml:space="preserve"> z recyklovaných PET lahví, z </w:t>
      </w:r>
      <w:r w:rsidR="006153DD">
        <w:rPr>
          <w:rFonts w:ascii="Arial" w:hAnsi="Arial" w:cs="Arial"/>
          <w:b/>
          <w:sz w:val="22"/>
        </w:rPr>
        <w:t>čehož</w:t>
      </w:r>
      <w:r w:rsidR="006153DD" w:rsidRPr="00763235">
        <w:rPr>
          <w:rFonts w:ascii="Arial" w:hAnsi="Arial" w:cs="Arial"/>
          <w:b/>
          <w:sz w:val="22"/>
        </w:rPr>
        <w:t xml:space="preserve"> </w:t>
      </w:r>
      <w:r w:rsidR="00BB077F" w:rsidRPr="00763235">
        <w:rPr>
          <w:rFonts w:ascii="Arial" w:hAnsi="Arial" w:cs="Arial"/>
          <w:b/>
          <w:sz w:val="22"/>
        </w:rPr>
        <w:t>2,5 % pochází z oceánských plastů</w:t>
      </w:r>
      <w:r w:rsidR="00BB077F" w:rsidRPr="00AB446E">
        <w:rPr>
          <w:rFonts w:ascii="Arial" w:hAnsi="Arial" w:cs="Arial"/>
          <w:b/>
          <w:sz w:val="22"/>
        </w:rPr>
        <w:t xml:space="preserve">. </w:t>
      </w:r>
      <w:r w:rsidR="00AB446E" w:rsidRPr="00AB446E">
        <w:rPr>
          <w:rFonts w:ascii="Arial" w:hAnsi="Arial" w:cs="Arial"/>
          <w:b/>
          <w:sz w:val="22"/>
          <w:szCs w:val="22"/>
        </w:rPr>
        <w:t xml:space="preserve">Dokonalé propojení designu a využití plastového odpadu k výrobě per </w:t>
      </w:r>
      <w:r w:rsidR="008022AD">
        <w:rPr>
          <w:rFonts w:ascii="Arial" w:hAnsi="Arial" w:cs="Arial"/>
          <w:b/>
          <w:sz w:val="22"/>
          <w:szCs w:val="22"/>
        </w:rPr>
        <w:t>z kolekce B2P</w:t>
      </w:r>
      <w:r w:rsidR="00AB446E" w:rsidRPr="00AB446E">
        <w:rPr>
          <w:rFonts w:ascii="Arial" w:hAnsi="Arial" w:cs="Arial"/>
          <w:b/>
          <w:sz w:val="22"/>
          <w:szCs w:val="22"/>
        </w:rPr>
        <w:t xml:space="preserve"> podtrhuje i skutečnost, že z jedné PET lahve lze vyrobit až tři taková pera.</w:t>
      </w:r>
      <w:r w:rsidR="00AB446E">
        <w:rPr>
          <w:rFonts w:ascii="Arial" w:hAnsi="Arial" w:cs="Arial"/>
          <w:b/>
          <w:sz w:val="22"/>
          <w:szCs w:val="22"/>
        </w:rPr>
        <w:t xml:space="preserve"> </w:t>
      </w:r>
      <w:r w:rsidR="00AB446E" w:rsidRPr="00AB446E">
        <w:rPr>
          <w:rFonts w:ascii="Arial" w:hAnsi="Arial" w:cs="Arial"/>
          <w:b/>
          <w:sz w:val="22"/>
        </w:rPr>
        <w:t>Pilot tím ukazuje, že</w:t>
      </w:r>
      <w:r w:rsidR="009E445D" w:rsidRPr="00AB446E">
        <w:rPr>
          <w:rFonts w:ascii="Arial" w:hAnsi="Arial" w:cs="Arial"/>
          <w:b/>
          <w:sz w:val="22"/>
        </w:rPr>
        <w:t xml:space="preserve"> i</w:t>
      </w:r>
      <w:r w:rsidR="00BB077F" w:rsidRPr="00AB446E">
        <w:rPr>
          <w:rFonts w:ascii="Arial" w:hAnsi="Arial" w:cs="Arial"/>
          <w:b/>
          <w:sz w:val="22"/>
        </w:rPr>
        <w:t xml:space="preserve"> mal</w:t>
      </w:r>
      <w:r w:rsidR="009E445D" w:rsidRPr="00AB446E">
        <w:rPr>
          <w:rFonts w:ascii="Arial" w:hAnsi="Arial" w:cs="Arial"/>
          <w:b/>
          <w:sz w:val="22"/>
        </w:rPr>
        <w:t>á</w:t>
      </w:r>
      <w:r w:rsidR="00BB077F" w:rsidRPr="00AB446E">
        <w:rPr>
          <w:rFonts w:ascii="Arial" w:hAnsi="Arial" w:cs="Arial"/>
          <w:b/>
          <w:sz w:val="22"/>
        </w:rPr>
        <w:t xml:space="preserve"> gest</w:t>
      </w:r>
      <w:r w:rsidR="009E445D" w:rsidRPr="00AB446E">
        <w:rPr>
          <w:rFonts w:ascii="Arial" w:hAnsi="Arial" w:cs="Arial"/>
          <w:b/>
          <w:sz w:val="22"/>
        </w:rPr>
        <w:t>a</w:t>
      </w:r>
      <w:r w:rsidR="00BB077F" w:rsidRPr="00AB446E">
        <w:rPr>
          <w:rFonts w:ascii="Arial" w:hAnsi="Arial" w:cs="Arial"/>
          <w:b/>
          <w:sz w:val="22"/>
        </w:rPr>
        <w:t xml:space="preserve"> dokáž</w:t>
      </w:r>
      <w:r w:rsidR="009E445D" w:rsidRPr="00AB446E">
        <w:rPr>
          <w:rFonts w:ascii="Arial" w:hAnsi="Arial" w:cs="Arial"/>
          <w:b/>
          <w:sz w:val="22"/>
        </w:rPr>
        <w:t>ou</w:t>
      </w:r>
      <w:r w:rsidR="00BB077F" w:rsidRPr="00AB446E">
        <w:rPr>
          <w:rFonts w:ascii="Arial" w:hAnsi="Arial" w:cs="Arial"/>
          <w:b/>
          <w:sz w:val="22"/>
        </w:rPr>
        <w:t xml:space="preserve"> ve světovém měřítku velké věci. </w:t>
      </w:r>
    </w:p>
    <w:p w14:paraId="6DA6D619" w14:textId="0CC23315" w:rsidR="001023F4" w:rsidRDefault="001023F4" w:rsidP="00D46C5F">
      <w:pPr>
        <w:jc w:val="both"/>
        <w:rPr>
          <w:rFonts w:ascii="Arial" w:hAnsi="Arial" w:cs="Arial"/>
          <w:bCs/>
          <w:sz w:val="22"/>
        </w:rPr>
      </w:pPr>
    </w:p>
    <w:p w14:paraId="34E61D90" w14:textId="24D56587" w:rsidR="00685337" w:rsidRPr="0004463F" w:rsidRDefault="000B6CA8" w:rsidP="00685337">
      <w:pPr>
        <w:jc w:val="both"/>
        <w:rPr>
          <w:rFonts w:ascii="Arial" w:hAnsi="Arial" w:cs="Arial"/>
          <w:b/>
          <w:sz w:val="22"/>
          <w:szCs w:val="22"/>
        </w:rPr>
      </w:pPr>
      <w:r w:rsidRPr="0004463F">
        <w:rPr>
          <w:rFonts w:ascii="Arial" w:hAnsi="Arial" w:cs="Arial"/>
          <w:b/>
          <w:sz w:val="22"/>
          <w:szCs w:val="22"/>
        </w:rPr>
        <w:t>Skvělé pero z plastové lahve</w:t>
      </w:r>
    </w:p>
    <w:p w14:paraId="7B08FF51" w14:textId="1DA03572" w:rsidR="00685337" w:rsidRPr="00092F4C" w:rsidRDefault="00A02128" w:rsidP="00D30F00">
      <w:pPr>
        <w:jc w:val="both"/>
        <w:rPr>
          <w:rFonts w:ascii="Arial" w:hAnsi="Arial" w:cs="Arial"/>
          <w:bCs/>
          <w:sz w:val="20"/>
          <w:szCs w:val="20"/>
        </w:rPr>
      </w:pPr>
      <w:bookmarkStart w:id="1" w:name="_Hlk67997922"/>
      <w:bookmarkStart w:id="2" w:name="_Hlk67998117"/>
      <w:r>
        <w:rPr>
          <w:noProof/>
        </w:rPr>
        <w:drawing>
          <wp:anchor distT="0" distB="0" distL="114300" distR="114300" simplePos="0" relativeHeight="251660288" behindDoc="1" locked="0" layoutInCell="1" allowOverlap="1" wp14:anchorId="0D229FA8" wp14:editId="40665BC1">
            <wp:simplePos x="0" y="0"/>
            <wp:positionH relativeFrom="margin">
              <wp:posOffset>25400</wp:posOffset>
            </wp:positionH>
            <wp:positionV relativeFrom="paragraph">
              <wp:posOffset>2513965</wp:posOffset>
            </wp:positionV>
            <wp:extent cx="2591435" cy="360045"/>
            <wp:effectExtent l="0" t="0" r="0" b="1905"/>
            <wp:wrapTight wrapText="bothSides">
              <wp:wrapPolygon edited="0">
                <wp:start x="0" y="0"/>
                <wp:lineTo x="0" y="20571"/>
                <wp:lineTo x="21436" y="20571"/>
                <wp:lineTo x="2143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F47" w:rsidRPr="00092F4C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CDE6A7B" wp14:editId="3E990D89">
            <wp:simplePos x="0" y="0"/>
            <wp:positionH relativeFrom="margin">
              <wp:posOffset>3084830</wp:posOffset>
            </wp:positionH>
            <wp:positionV relativeFrom="paragraph">
              <wp:posOffset>20955</wp:posOffset>
            </wp:positionV>
            <wp:extent cx="267589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374" y="21482"/>
                <wp:lineTo x="21374" y="0"/>
                <wp:lineTo x="0" y="0"/>
              </wp:wrapPolygon>
            </wp:wrapTight>
            <wp:docPr id="5" name="Obrázek 5" descr="Obsah obrázku papírnic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apírnictv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8D" w:rsidRPr="00092F4C">
        <w:rPr>
          <w:rFonts w:ascii="Arial" w:hAnsi="Arial" w:cs="Arial"/>
          <w:sz w:val="20"/>
          <w:szCs w:val="20"/>
        </w:rPr>
        <w:t>Součástí složení kuličkového</w:t>
      </w:r>
      <w:r w:rsidR="00685337" w:rsidRPr="00092F4C">
        <w:rPr>
          <w:rFonts w:ascii="Arial" w:hAnsi="Arial" w:cs="Arial"/>
          <w:sz w:val="20"/>
          <w:szCs w:val="20"/>
        </w:rPr>
        <w:t xml:space="preserve"> per</w:t>
      </w:r>
      <w:r w:rsidR="0069568D" w:rsidRPr="00092F4C">
        <w:rPr>
          <w:rFonts w:ascii="Arial" w:hAnsi="Arial" w:cs="Arial"/>
          <w:sz w:val="20"/>
          <w:szCs w:val="20"/>
        </w:rPr>
        <w:t>a</w:t>
      </w:r>
      <w:r w:rsidR="00685337" w:rsidRPr="00092F4C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69568D" w:rsidRPr="00092F4C">
          <w:rPr>
            <w:rStyle w:val="Hypertextovodkaz"/>
            <w:rFonts w:ascii="Arial" w:hAnsi="Arial" w:cs="Arial"/>
            <w:sz w:val="20"/>
            <w:szCs w:val="20"/>
          </w:rPr>
          <w:t xml:space="preserve">Pilot </w:t>
        </w:r>
        <w:r w:rsidR="00685337" w:rsidRPr="00092F4C">
          <w:rPr>
            <w:rStyle w:val="Hypertextovodkaz"/>
            <w:rFonts w:ascii="Arial" w:hAnsi="Arial" w:cs="Arial"/>
            <w:sz w:val="20"/>
            <w:szCs w:val="20"/>
          </w:rPr>
          <w:t>Ecoball</w:t>
        </w:r>
      </w:hyperlink>
      <w:r w:rsidR="00685337" w:rsidRPr="00092F4C">
        <w:rPr>
          <w:rFonts w:ascii="Arial" w:hAnsi="Arial" w:cs="Arial"/>
          <w:sz w:val="20"/>
          <w:szCs w:val="20"/>
        </w:rPr>
        <w:t xml:space="preserve"> </w:t>
      </w:r>
      <w:r w:rsidR="0069568D" w:rsidRPr="00092F4C">
        <w:rPr>
          <w:rFonts w:ascii="Arial" w:hAnsi="Arial" w:cs="Arial"/>
          <w:sz w:val="20"/>
          <w:szCs w:val="20"/>
        </w:rPr>
        <w:t>z ekologické kolekce</w:t>
      </w:r>
      <w:r w:rsidR="00685337" w:rsidRPr="00092F4C">
        <w:rPr>
          <w:rFonts w:ascii="Arial" w:hAnsi="Arial" w:cs="Arial"/>
          <w:sz w:val="20"/>
          <w:szCs w:val="20"/>
        </w:rPr>
        <w:t xml:space="preserve"> per B2P</w:t>
      </w:r>
      <w:r w:rsidR="0069568D" w:rsidRPr="00092F4C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69568D" w:rsidRPr="00092F4C">
        <w:rPr>
          <w:rFonts w:ascii="Arial" w:hAnsi="Arial" w:cs="Arial"/>
          <w:sz w:val="20"/>
          <w:szCs w:val="20"/>
        </w:rPr>
        <w:t>Bottle</w:t>
      </w:r>
      <w:proofErr w:type="spellEnd"/>
      <w:r w:rsidR="0069568D" w:rsidRPr="00092F4C">
        <w:rPr>
          <w:rFonts w:ascii="Arial" w:hAnsi="Arial" w:cs="Arial"/>
          <w:sz w:val="20"/>
          <w:szCs w:val="20"/>
        </w:rPr>
        <w:t xml:space="preserve"> to </w:t>
      </w:r>
      <w:proofErr w:type="spellStart"/>
      <w:r w:rsidR="0069568D" w:rsidRPr="00092F4C">
        <w:rPr>
          <w:rFonts w:ascii="Arial" w:hAnsi="Arial" w:cs="Arial"/>
          <w:sz w:val="20"/>
          <w:szCs w:val="20"/>
        </w:rPr>
        <w:t>Pen</w:t>
      </w:r>
      <w:proofErr w:type="spellEnd"/>
      <w:r w:rsidR="0069568D" w:rsidRPr="00092F4C">
        <w:rPr>
          <w:rFonts w:ascii="Arial" w:hAnsi="Arial" w:cs="Arial"/>
          <w:sz w:val="20"/>
          <w:szCs w:val="20"/>
        </w:rPr>
        <w:t>)</w:t>
      </w:r>
      <w:r w:rsidR="00550549" w:rsidRPr="00092F4C">
        <w:rPr>
          <w:rFonts w:ascii="Arial" w:hAnsi="Arial" w:cs="Arial"/>
          <w:sz w:val="20"/>
          <w:szCs w:val="20"/>
        </w:rPr>
        <w:t xml:space="preserve"> </w:t>
      </w:r>
      <w:r w:rsidR="007A4789" w:rsidRPr="00092F4C">
        <w:rPr>
          <w:rFonts w:ascii="Arial" w:hAnsi="Arial" w:cs="Arial"/>
          <w:sz w:val="20"/>
          <w:szCs w:val="20"/>
        </w:rPr>
        <w:t xml:space="preserve">jsou </w:t>
      </w:r>
      <w:r w:rsidR="00550549" w:rsidRPr="00092F4C">
        <w:rPr>
          <w:rFonts w:ascii="Arial" w:hAnsi="Arial" w:cs="Arial"/>
          <w:sz w:val="20"/>
          <w:szCs w:val="20"/>
        </w:rPr>
        <w:t>oceánské plasty</w:t>
      </w:r>
      <w:r w:rsidR="00AB446E" w:rsidRPr="00092F4C">
        <w:rPr>
          <w:rFonts w:ascii="Arial" w:hAnsi="Arial" w:cs="Arial"/>
          <w:sz w:val="20"/>
          <w:szCs w:val="20"/>
        </w:rPr>
        <w:t>, což je</w:t>
      </w:r>
      <w:r w:rsidR="00685337" w:rsidRPr="00092F4C">
        <w:rPr>
          <w:rFonts w:ascii="Arial" w:hAnsi="Arial" w:cs="Arial"/>
          <w:sz w:val="20"/>
          <w:szCs w:val="20"/>
        </w:rPr>
        <w:t xml:space="preserve"> plastový odpad posbíraný z</w:t>
      </w:r>
      <w:r w:rsidR="00BD7C50" w:rsidRPr="00092F4C">
        <w:rPr>
          <w:rFonts w:ascii="Arial" w:hAnsi="Arial" w:cs="Arial"/>
          <w:sz w:val="20"/>
          <w:szCs w:val="20"/>
        </w:rPr>
        <w:t> </w:t>
      </w:r>
      <w:r w:rsidR="00685337" w:rsidRPr="00092F4C">
        <w:rPr>
          <w:rFonts w:ascii="Arial" w:hAnsi="Arial" w:cs="Arial"/>
          <w:sz w:val="20"/>
          <w:szCs w:val="20"/>
        </w:rPr>
        <w:t>pláží</w:t>
      </w:r>
      <w:r w:rsidR="00BD7C50" w:rsidRPr="00092F4C">
        <w:rPr>
          <w:rFonts w:ascii="Arial" w:hAnsi="Arial" w:cs="Arial"/>
          <w:sz w:val="20"/>
          <w:szCs w:val="20"/>
        </w:rPr>
        <w:t>, oceánů, řek, jezer a břehů vodních toků. Celkový podíl recyklovaného materiálu tvoří</w:t>
      </w:r>
      <w:r w:rsidR="00FD7FC0" w:rsidRPr="00092F4C">
        <w:rPr>
          <w:rFonts w:ascii="Arial" w:hAnsi="Arial" w:cs="Arial"/>
          <w:sz w:val="20"/>
          <w:szCs w:val="20"/>
        </w:rPr>
        <w:t> 86 %</w:t>
      </w:r>
      <w:r w:rsidR="00BD7C50" w:rsidRPr="00092F4C">
        <w:rPr>
          <w:rFonts w:ascii="Arial" w:hAnsi="Arial" w:cs="Arial"/>
          <w:sz w:val="20"/>
          <w:szCs w:val="20"/>
        </w:rPr>
        <w:t xml:space="preserve">, z toho 2,5 % právě </w:t>
      </w:r>
      <w:r w:rsidR="00550549" w:rsidRPr="00092F4C">
        <w:rPr>
          <w:rFonts w:ascii="Arial" w:hAnsi="Arial" w:cs="Arial"/>
          <w:sz w:val="20"/>
          <w:szCs w:val="20"/>
        </w:rPr>
        <w:t>oceánské plasty</w:t>
      </w:r>
      <w:r w:rsidR="00685337" w:rsidRPr="00092F4C">
        <w:rPr>
          <w:rFonts w:ascii="Arial" w:hAnsi="Arial" w:cs="Arial"/>
          <w:sz w:val="20"/>
          <w:szCs w:val="20"/>
        </w:rPr>
        <w:t xml:space="preserve">. </w:t>
      </w:r>
      <w:r w:rsidR="009246D5" w:rsidRPr="00092F4C">
        <w:rPr>
          <w:rFonts w:ascii="Arial" w:hAnsi="Arial" w:cs="Arial"/>
          <w:sz w:val="20"/>
          <w:szCs w:val="20"/>
        </w:rPr>
        <w:t>Světle zelený d</w:t>
      </w:r>
      <w:r w:rsidR="00685337" w:rsidRPr="00092F4C">
        <w:rPr>
          <w:rFonts w:ascii="Arial" w:hAnsi="Arial" w:cs="Arial"/>
          <w:sz w:val="20"/>
          <w:szCs w:val="20"/>
        </w:rPr>
        <w:t xml:space="preserve">esign pera Ecoball </w:t>
      </w:r>
      <w:r w:rsidR="00AB446E" w:rsidRPr="00092F4C">
        <w:rPr>
          <w:rFonts w:ascii="Arial" w:hAnsi="Arial" w:cs="Arial"/>
          <w:sz w:val="20"/>
          <w:szCs w:val="20"/>
        </w:rPr>
        <w:t>připomíná</w:t>
      </w:r>
      <w:r w:rsidR="00685337" w:rsidRPr="00092F4C">
        <w:rPr>
          <w:rFonts w:ascii="Arial" w:hAnsi="Arial" w:cs="Arial"/>
          <w:sz w:val="20"/>
          <w:szCs w:val="20"/>
        </w:rPr>
        <w:t xml:space="preserve"> tvar PET lahve</w:t>
      </w:r>
      <w:r w:rsidR="00AB446E" w:rsidRPr="00092F4C">
        <w:rPr>
          <w:rFonts w:ascii="Arial" w:hAnsi="Arial" w:cs="Arial"/>
          <w:sz w:val="20"/>
          <w:szCs w:val="20"/>
        </w:rPr>
        <w:t xml:space="preserve">, aby </w:t>
      </w:r>
      <w:r w:rsidR="009246D5" w:rsidRPr="00092F4C">
        <w:rPr>
          <w:rFonts w:ascii="Arial" w:hAnsi="Arial" w:cs="Arial"/>
          <w:sz w:val="20"/>
          <w:szCs w:val="20"/>
        </w:rPr>
        <w:t xml:space="preserve">tak </w:t>
      </w:r>
      <w:r w:rsidR="00AB446E" w:rsidRPr="00092F4C">
        <w:rPr>
          <w:rFonts w:ascii="Arial" w:hAnsi="Arial" w:cs="Arial"/>
          <w:sz w:val="20"/>
          <w:szCs w:val="20"/>
        </w:rPr>
        <w:t>odrážel skutečný původ použitých materiálů</w:t>
      </w:r>
      <w:r w:rsidR="00685337" w:rsidRPr="00092F4C">
        <w:rPr>
          <w:rFonts w:ascii="Arial" w:hAnsi="Arial" w:cs="Arial"/>
          <w:sz w:val="20"/>
          <w:szCs w:val="20"/>
        </w:rPr>
        <w:t xml:space="preserve">. </w:t>
      </w:r>
      <w:r w:rsidR="005B094F" w:rsidRPr="00092F4C">
        <w:rPr>
          <w:rFonts w:ascii="Arial" w:hAnsi="Arial" w:cs="Arial"/>
          <w:sz w:val="20"/>
          <w:szCs w:val="20"/>
        </w:rPr>
        <w:t xml:space="preserve">Plast není zcela průhledný, spíše mírně zakalený. A důvod? Pilot se při výrobě snaží používat co nejméně chemických látek, design je tak maximálně autentický. </w:t>
      </w:r>
      <w:r w:rsidR="00685337" w:rsidRPr="00092F4C">
        <w:rPr>
          <w:rFonts w:ascii="Arial" w:hAnsi="Arial" w:cs="Arial"/>
          <w:sz w:val="20"/>
          <w:szCs w:val="20"/>
        </w:rPr>
        <w:t xml:space="preserve">Kuličkové pero s vyměnitelnou náplní nabízí </w:t>
      </w:r>
      <w:r w:rsidR="0004463F">
        <w:rPr>
          <w:rFonts w:ascii="Arial" w:hAnsi="Arial" w:cs="Arial"/>
          <w:sz w:val="20"/>
          <w:szCs w:val="20"/>
        </w:rPr>
        <w:t>nejvyšší</w:t>
      </w:r>
      <w:r w:rsidR="00685337" w:rsidRPr="00092F4C">
        <w:rPr>
          <w:rFonts w:ascii="Arial" w:hAnsi="Arial" w:cs="Arial"/>
          <w:sz w:val="20"/>
          <w:szCs w:val="20"/>
        </w:rPr>
        <w:t xml:space="preserve"> komfort při psaní inkoustem na bázi oleje. Díky viditelnosti hladiny inkoustu se vám nikdy nestane, že náplň zničehonic dojde. Hrot z nerezové oceli a s kuličkou z karbidu wolframu zajišťuje vysokou životnost a odolnost při psaní. </w:t>
      </w:r>
      <w:r w:rsidR="00685337" w:rsidRPr="00092F4C">
        <w:rPr>
          <w:rFonts w:ascii="Arial" w:hAnsi="Arial" w:cs="Arial"/>
          <w:bCs/>
          <w:sz w:val="20"/>
          <w:szCs w:val="20"/>
        </w:rPr>
        <w:t xml:space="preserve">Pero Pilot </w:t>
      </w:r>
      <w:r w:rsidR="00550549" w:rsidRPr="00092F4C">
        <w:rPr>
          <w:rFonts w:ascii="Arial" w:hAnsi="Arial" w:cs="Arial"/>
          <w:bCs/>
          <w:sz w:val="20"/>
          <w:szCs w:val="20"/>
        </w:rPr>
        <w:t xml:space="preserve">B2P </w:t>
      </w:r>
      <w:r w:rsidR="00685337" w:rsidRPr="00092F4C">
        <w:rPr>
          <w:rFonts w:ascii="Arial" w:hAnsi="Arial" w:cs="Arial"/>
          <w:bCs/>
          <w:sz w:val="20"/>
          <w:szCs w:val="20"/>
        </w:rPr>
        <w:t xml:space="preserve">Ecoball se středním hrotem je k dostání v černé, modré, červené a zelené barvě a díky stiskacímu mechanismu je jedním cvaknutím připravené k psaní. </w:t>
      </w:r>
      <w:bookmarkEnd w:id="1"/>
      <w:bookmarkEnd w:id="2"/>
      <w:r w:rsidR="00685337" w:rsidRPr="00092F4C">
        <w:rPr>
          <w:rFonts w:ascii="Arial" w:hAnsi="Arial" w:cs="Arial"/>
          <w:bCs/>
          <w:sz w:val="20"/>
          <w:szCs w:val="20"/>
        </w:rPr>
        <w:t xml:space="preserve">Prostě skvělé pero z plastové lahve. Doporučená MOC </w:t>
      </w:r>
      <w:r w:rsidR="000A60AF" w:rsidRPr="00092F4C">
        <w:rPr>
          <w:rFonts w:ascii="Arial" w:hAnsi="Arial" w:cs="Arial"/>
          <w:bCs/>
          <w:sz w:val="20"/>
          <w:szCs w:val="20"/>
        </w:rPr>
        <w:t xml:space="preserve">je </w:t>
      </w:r>
      <w:r w:rsidR="00BD7C50" w:rsidRPr="00092F4C">
        <w:rPr>
          <w:rFonts w:ascii="Arial" w:hAnsi="Arial" w:cs="Arial"/>
          <w:bCs/>
          <w:sz w:val="20"/>
          <w:szCs w:val="20"/>
        </w:rPr>
        <w:t>26</w:t>
      </w:r>
      <w:r w:rsidR="00685337" w:rsidRPr="00092F4C">
        <w:rPr>
          <w:rFonts w:ascii="Arial" w:hAnsi="Arial" w:cs="Arial"/>
          <w:bCs/>
          <w:sz w:val="20"/>
          <w:szCs w:val="20"/>
        </w:rPr>
        <w:t xml:space="preserve">,00 Kč. </w:t>
      </w:r>
    </w:p>
    <w:p w14:paraId="1BBDFBDC" w14:textId="376CB2FE" w:rsidR="00B20286" w:rsidRPr="00092F4C" w:rsidRDefault="00B20286" w:rsidP="00D30F00">
      <w:pPr>
        <w:jc w:val="both"/>
        <w:rPr>
          <w:rFonts w:ascii="Arial" w:hAnsi="Arial" w:cs="Arial"/>
          <w:bCs/>
          <w:sz w:val="20"/>
          <w:szCs w:val="20"/>
        </w:rPr>
      </w:pPr>
    </w:p>
    <w:p w14:paraId="4636B88B" w14:textId="06D22FB3" w:rsidR="00B20286" w:rsidRPr="0004463F" w:rsidRDefault="005E0ABD" w:rsidP="00B20286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04463F">
        <w:rPr>
          <w:rFonts w:ascii="Arial" w:hAnsi="Arial" w:cs="Arial"/>
          <w:b/>
          <w:sz w:val="22"/>
          <w:szCs w:val="22"/>
        </w:rPr>
        <w:t>Gelovka</w:t>
      </w:r>
      <w:proofErr w:type="spellEnd"/>
      <w:r w:rsidR="00B20286" w:rsidRPr="0004463F">
        <w:rPr>
          <w:rFonts w:ascii="Arial" w:hAnsi="Arial" w:cs="Arial"/>
          <w:b/>
          <w:sz w:val="22"/>
          <w:szCs w:val="22"/>
        </w:rPr>
        <w:t xml:space="preserve"> z </w:t>
      </w:r>
      <w:r w:rsidRPr="0004463F">
        <w:rPr>
          <w:rFonts w:ascii="Arial" w:hAnsi="Arial" w:cs="Arial"/>
          <w:b/>
          <w:sz w:val="22"/>
          <w:szCs w:val="22"/>
        </w:rPr>
        <w:t>oceánu</w:t>
      </w:r>
    </w:p>
    <w:p w14:paraId="3FC35784" w14:textId="723152F3" w:rsidR="009246D5" w:rsidRDefault="00727205" w:rsidP="009246D5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57BE51" wp14:editId="450CB3CA">
            <wp:simplePos x="0" y="0"/>
            <wp:positionH relativeFrom="margin">
              <wp:align>right</wp:align>
            </wp:positionH>
            <wp:positionV relativeFrom="paragraph">
              <wp:posOffset>1484630</wp:posOffset>
            </wp:positionV>
            <wp:extent cx="2592000" cy="390770"/>
            <wp:effectExtent l="0" t="0" r="0" b="0"/>
            <wp:wrapTight wrapText="bothSides">
              <wp:wrapPolygon edited="0">
                <wp:start x="11115" y="2107"/>
                <wp:lineTo x="159" y="4215"/>
                <wp:lineTo x="318" y="16859"/>
                <wp:lineTo x="14926" y="18966"/>
                <wp:lineTo x="16831" y="18966"/>
                <wp:lineTo x="20960" y="15805"/>
                <wp:lineTo x="21118" y="5268"/>
                <wp:lineTo x="17943" y="2107"/>
                <wp:lineTo x="11115" y="2107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F4C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34EDE05" wp14:editId="4D0F2105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152888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064" y="21376"/>
                <wp:lineTo x="21064" y="0"/>
                <wp:lineTo x="0" y="0"/>
              </wp:wrapPolygon>
            </wp:wrapTight>
            <wp:docPr id="4" name="Obrázek 4" descr="Obsah obrázku psací potřeby, papírnictví, zubní kartáček, p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sací potřeby, papírnictví, zubní kartáček, plas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8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ABD" w:rsidRPr="00092F4C">
        <w:rPr>
          <w:rFonts w:ascii="Arial" w:hAnsi="Arial" w:cs="Arial"/>
          <w:bCs/>
          <w:sz w:val="20"/>
          <w:szCs w:val="20"/>
        </w:rPr>
        <w:t xml:space="preserve">Legendární gelový </w:t>
      </w:r>
      <w:proofErr w:type="spellStart"/>
      <w:r w:rsidR="005E0ABD" w:rsidRPr="00092F4C">
        <w:rPr>
          <w:rFonts w:ascii="Arial" w:hAnsi="Arial" w:cs="Arial"/>
          <w:bCs/>
          <w:sz w:val="20"/>
          <w:szCs w:val="20"/>
        </w:rPr>
        <w:t>roller</w:t>
      </w:r>
      <w:proofErr w:type="spellEnd"/>
      <w:r w:rsidR="005E0ABD" w:rsidRPr="00092F4C">
        <w:rPr>
          <w:rFonts w:ascii="Arial" w:hAnsi="Arial" w:cs="Arial"/>
          <w:bCs/>
          <w:sz w:val="20"/>
          <w:szCs w:val="20"/>
        </w:rPr>
        <w:t xml:space="preserve"> </w:t>
      </w:r>
      <w:hyperlink r:id="rId13" w:history="1">
        <w:r w:rsidR="0069568D" w:rsidRPr="00092F4C">
          <w:rPr>
            <w:rStyle w:val="Hypertextovodkaz"/>
            <w:rFonts w:ascii="Arial" w:hAnsi="Arial" w:cs="Arial"/>
            <w:bCs/>
            <w:sz w:val="20"/>
            <w:szCs w:val="20"/>
          </w:rPr>
          <w:t xml:space="preserve">Pilot </w:t>
        </w:r>
        <w:r w:rsidR="005E0ABD" w:rsidRPr="00092F4C">
          <w:rPr>
            <w:rStyle w:val="Hypertextovodkaz"/>
            <w:rFonts w:ascii="Arial" w:hAnsi="Arial" w:cs="Arial"/>
            <w:bCs/>
            <w:sz w:val="20"/>
            <w:szCs w:val="20"/>
          </w:rPr>
          <w:t>B2P Gel</w:t>
        </w:r>
      </w:hyperlink>
      <w:r w:rsidR="005E0ABD" w:rsidRPr="00092F4C">
        <w:rPr>
          <w:rFonts w:ascii="Arial" w:hAnsi="Arial" w:cs="Arial"/>
          <w:bCs/>
          <w:sz w:val="20"/>
          <w:szCs w:val="20"/>
        </w:rPr>
        <w:t xml:space="preserve"> je nově vyráběn nejen z recyklovaných PET lahví, </w:t>
      </w:r>
      <w:r w:rsidR="00B20286" w:rsidRPr="00092F4C">
        <w:rPr>
          <w:rFonts w:ascii="Arial" w:hAnsi="Arial" w:cs="Arial"/>
          <w:bCs/>
          <w:sz w:val="20"/>
          <w:szCs w:val="20"/>
        </w:rPr>
        <w:t>ale také s podílem recyklovaného oceánského plastu</w:t>
      </w:r>
      <w:r w:rsidR="0069568D" w:rsidRPr="00092F4C">
        <w:rPr>
          <w:rFonts w:ascii="Arial" w:hAnsi="Arial" w:cs="Arial"/>
          <w:bCs/>
          <w:sz w:val="20"/>
          <w:szCs w:val="20"/>
        </w:rPr>
        <w:t>. Odpad posbíraný z pláží, oceánů, řek, jezer a břehů vodních toků tvoří 2,5 % z celkových 8</w:t>
      </w:r>
      <w:r w:rsidR="005B094F" w:rsidRPr="00092F4C">
        <w:rPr>
          <w:rFonts w:ascii="Arial" w:hAnsi="Arial" w:cs="Arial"/>
          <w:bCs/>
          <w:sz w:val="20"/>
          <w:szCs w:val="20"/>
        </w:rPr>
        <w:t>9,8</w:t>
      </w:r>
      <w:r w:rsidR="0069568D" w:rsidRPr="00092F4C">
        <w:rPr>
          <w:rFonts w:ascii="Arial" w:hAnsi="Arial" w:cs="Arial"/>
          <w:bCs/>
          <w:sz w:val="20"/>
          <w:szCs w:val="20"/>
        </w:rPr>
        <w:t xml:space="preserve"> % recyklovaného materiálu použitého na výrobu pera. </w:t>
      </w:r>
      <w:r w:rsidR="009246D5" w:rsidRPr="00092F4C">
        <w:rPr>
          <w:rFonts w:ascii="Arial" w:hAnsi="Arial" w:cs="Arial"/>
          <w:bCs/>
          <w:sz w:val="20"/>
          <w:szCs w:val="20"/>
        </w:rPr>
        <w:t xml:space="preserve">Světle modré tělo pera poukazuje na původ použitých materiálů, není tedy divu, že připomíná samotnou PET lahev. Díky transparentnímu designu vždy uvidíte hladinu </w:t>
      </w:r>
      <w:r w:rsidR="00AE78E7" w:rsidRPr="00092F4C">
        <w:rPr>
          <w:rFonts w:ascii="Arial" w:hAnsi="Arial" w:cs="Arial"/>
          <w:bCs/>
          <w:sz w:val="20"/>
          <w:szCs w:val="20"/>
        </w:rPr>
        <w:t xml:space="preserve">gelu </w:t>
      </w:r>
      <w:r w:rsidR="009246D5" w:rsidRPr="00092F4C">
        <w:rPr>
          <w:rFonts w:ascii="Arial" w:hAnsi="Arial" w:cs="Arial"/>
          <w:bCs/>
          <w:sz w:val="20"/>
          <w:szCs w:val="20"/>
        </w:rPr>
        <w:t xml:space="preserve">vyměnitelné náplně. </w:t>
      </w:r>
      <w:r w:rsidR="00584FC0" w:rsidRPr="00092F4C">
        <w:rPr>
          <w:rFonts w:ascii="Arial" w:hAnsi="Arial" w:cs="Arial"/>
          <w:bCs/>
          <w:sz w:val="20"/>
          <w:szCs w:val="20"/>
        </w:rPr>
        <w:t xml:space="preserve">Roller B2P Gel s tenkým hrotem o průměru 0,5 mm a šířkou stopy 0,25 mm </w:t>
      </w:r>
      <w:r w:rsidR="00014167" w:rsidRPr="00092F4C">
        <w:rPr>
          <w:rFonts w:ascii="Arial" w:hAnsi="Arial" w:cs="Arial"/>
          <w:bCs/>
          <w:sz w:val="20"/>
          <w:szCs w:val="20"/>
        </w:rPr>
        <w:t>zajistí díky jemnému</w:t>
      </w:r>
      <w:r w:rsidR="00584FC0" w:rsidRPr="00092F4C">
        <w:rPr>
          <w:rFonts w:ascii="Arial" w:hAnsi="Arial" w:cs="Arial"/>
          <w:bCs/>
          <w:sz w:val="20"/>
          <w:szCs w:val="20"/>
        </w:rPr>
        <w:t xml:space="preserve"> inkoust</w:t>
      </w:r>
      <w:r w:rsidR="00014167" w:rsidRPr="00092F4C">
        <w:rPr>
          <w:rFonts w:ascii="Arial" w:hAnsi="Arial" w:cs="Arial"/>
          <w:bCs/>
          <w:sz w:val="20"/>
          <w:szCs w:val="20"/>
        </w:rPr>
        <w:t>u</w:t>
      </w:r>
      <w:r w:rsidR="00584FC0" w:rsidRPr="00092F4C">
        <w:rPr>
          <w:rFonts w:ascii="Arial" w:hAnsi="Arial" w:cs="Arial"/>
          <w:bCs/>
          <w:sz w:val="20"/>
          <w:szCs w:val="20"/>
        </w:rPr>
        <w:t xml:space="preserve"> komfortní a efektivní psaní, kulička z odolného karbidu wolframu prodlužuje životnost pera. </w:t>
      </w:r>
      <w:r w:rsidR="00014167" w:rsidRPr="00092F4C">
        <w:rPr>
          <w:rFonts w:ascii="Arial" w:hAnsi="Arial" w:cs="Arial"/>
          <w:bCs/>
          <w:sz w:val="20"/>
          <w:szCs w:val="20"/>
        </w:rPr>
        <w:t xml:space="preserve">Stiskací mechanismus </w:t>
      </w:r>
      <w:r w:rsidR="00BD770A" w:rsidRPr="00092F4C">
        <w:rPr>
          <w:rFonts w:ascii="Arial" w:hAnsi="Arial" w:cs="Arial"/>
          <w:bCs/>
          <w:sz w:val="20"/>
          <w:szCs w:val="20"/>
        </w:rPr>
        <w:t xml:space="preserve">navíc </w:t>
      </w:r>
      <w:r w:rsidR="00014167" w:rsidRPr="00092F4C">
        <w:rPr>
          <w:rFonts w:ascii="Arial" w:hAnsi="Arial" w:cs="Arial"/>
          <w:bCs/>
          <w:sz w:val="20"/>
          <w:szCs w:val="20"/>
        </w:rPr>
        <w:t>připraví pero k použití během okamžiku.</w:t>
      </w:r>
      <w:r w:rsidR="009246D5" w:rsidRPr="00092F4C">
        <w:rPr>
          <w:rFonts w:ascii="Arial" w:hAnsi="Arial" w:cs="Arial"/>
          <w:bCs/>
          <w:sz w:val="20"/>
          <w:szCs w:val="20"/>
        </w:rPr>
        <w:t xml:space="preserve"> </w:t>
      </w:r>
      <w:r w:rsidR="00B20286" w:rsidRPr="00092F4C">
        <w:rPr>
          <w:rFonts w:ascii="Arial" w:hAnsi="Arial" w:cs="Arial"/>
          <w:bCs/>
          <w:sz w:val="20"/>
          <w:szCs w:val="20"/>
        </w:rPr>
        <w:t xml:space="preserve">Pero B2P Gel je k dostání ve čtyřech </w:t>
      </w:r>
      <w:r w:rsidR="009751BA" w:rsidRPr="00092F4C">
        <w:rPr>
          <w:rFonts w:ascii="Arial" w:hAnsi="Arial" w:cs="Arial"/>
          <w:bCs/>
          <w:sz w:val="20"/>
          <w:szCs w:val="20"/>
        </w:rPr>
        <w:t>základních barvách – modré, černé, červené a zel</w:t>
      </w:r>
      <w:r w:rsidR="004C5BFE" w:rsidRPr="00092F4C">
        <w:rPr>
          <w:rFonts w:ascii="Arial" w:hAnsi="Arial" w:cs="Arial"/>
          <w:bCs/>
          <w:sz w:val="20"/>
          <w:szCs w:val="20"/>
        </w:rPr>
        <w:t>e</w:t>
      </w:r>
      <w:r w:rsidR="009751BA" w:rsidRPr="00092F4C">
        <w:rPr>
          <w:rFonts w:ascii="Arial" w:hAnsi="Arial" w:cs="Arial"/>
          <w:bCs/>
          <w:sz w:val="20"/>
          <w:szCs w:val="20"/>
        </w:rPr>
        <w:t xml:space="preserve">né. </w:t>
      </w:r>
      <w:r w:rsidR="009246D5" w:rsidRPr="00092F4C">
        <w:rPr>
          <w:rFonts w:ascii="Arial" w:hAnsi="Arial" w:cs="Arial"/>
          <w:bCs/>
          <w:sz w:val="20"/>
          <w:szCs w:val="20"/>
        </w:rPr>
        <w:t xml:space="preserve">Doporučená MOC je </w:t>
      </w:r>
      <w:r w:rsidR="005B094F" w:rsidRPr="00092F4C">
        <w:rPr>
          <w:rFonts w:ascii="Arial" w:hAnsi="Arial" w:cs="Arial"/>
          <w:bCs/>
          <w:sz w:val="20"/>
          <w:szCs w:val="20"/>
        </w:rPr>
        <w:t>56</w:t>
      </w:r>
      <w:r w:rsidR="009246D5" w:rsidRPr="00092F4C">
        <w:rPr>
          <w:rFonts w:ascii="Arial" w:hAnsi="Arial" w:cs="Arial"/>
          <w:bCs/>
          <w:sz w:val="20"/>
          <w:szCs w:val="20"/>
        </w:rPr>
        <w:t xml:space="preserve">,00 Kč. </w:t>
      </w:r>
    </w:p>
    <w:p w14:paraId="48A346D7" w14:textId="6FE4FE72" w:rsidR="00092F4C" w:rsidRDefault="00092F4C" w:rsidP="009246D5">
      <w:pPr>
        <w:jc w:val="both"/>
        <w:rPr>
          <w:rFonts w:ascii="Arial" w:hAnsi="Arial" w:cs="Arial"/>
          <w:bCs/>
          <w:sz w:val="20"/>
          <w:szCs w:val="20"/>
        </w:rPr>
      </w:pPr>
    </w:p>
    <w:p w14:paraId="6B0E2CB4" w14:textId="440149D4" w:rsidR="00B20286" w:rsidRPr="00092F4C" w:rsidRDefault="00B20286" w:rsidP="00B20286">
      <w:pPr>
        <w:jc w:val="both"/>
        <w:rPr>
          <w:rFonts w:ascii="Arial" w:hAnsi="Arial" w:cs="Arial"/>
          <w:bCs/>
          <w:sz w:val="20"/>
          <w:szCs w:val="20"/>
        </w:rPr>
      </w:pPr>
    </w:p>
    <w:p w14:paraId="3B7E908B" w14:textId="77777777" w:rsidR="00B20286" w:rsidRPr="00092F4C" w:rsidRDefault="00B20286" w:rsidP="007B0D98">
      <w:pPr>
        <w:pBdr>
          <w:top w:val="single" w:sz="12" w:space="1" w:color="4472C4" w:themeColor="accent1"/>
          <w:left w:val="single" w:sz="12" w:space="4" w:color="4472C4" w:themeColor="accent1"/>
          <w:bottom w:val="single" w:sz="12" w:space="1" w:color="4472C4" w:themeColor="accent1"/>
          <w:right w:val="single" w:sz="12" w:space="4" w:color="4472C4" w:themeColor="accent1"/>
        </w:pBdr>
        <w:jc w:val="both"/>
        <w:rPr>
          <w:rFonts w:ascii="Arial" w:hAnsi="Arial" w:cs="Arial"/>
          <w:bCs/>
          <w:sz w:val="20"/>
          <w:szCs w:val="20"/>
        </w:rPr>
      </w:pPr>
    </w:p>
    <w:p w14:paraId="09FBFBE5" w14:textId="138A2471" w:rsidR="00B20286" w:rsidRPr="0004463F" w:rsidRDefault="003C3AB3" w:rsidP="007B0D98">
      <w:pPr>
        <w:pBdr>
          <w:top w:val="single" w:sz="12" w:space="1" w:color="4472C4" w:themeColor="accent1"/>
          <w:left w:val="single" w:sz="12" w:space="4" w:color="4472C4" w:themeColor="accent1"/>
          <w:bottom w:val="single" w:sz="12" w:space="1" w:color="4472C4" w:themeColor="accent1"/>
          <w:right w:val="single" w:sz="12" w:space="4" w:color="4472C4" w:themeColor="accent1"/>
        </w:pBdr>
        <w:jc w:val="both"/>
        <w:rPr>
          <w:rFonts w:ascii="Arial" w:hAnsi="Arial" w:cs="Arial"/>
          <w:b/>
          <w:sz w:val="22"/>
          <w:szCs w:val="22"/>
        </w:rPr>
      </w:pPr>
      <w:r w:rsidRPr="0004463F">
        <w:rPr>
          <w:rFonts w:ascii="Arial" w:hAnsi="Arial" w:cs="Arial"/>
          <w:b/>
          <w:sz w:val="22"/>
          <w:szCs w:val="22"/>
        </w:rPr>
        <w:t xml:space="preserve">Eko tip: </w:t>
      </w:r>
      <w:r w:rsidR="00D12AEF" w:rsidRPr="0004463F">
        <w:rPr>
          <w:rFonts w:ascii="Arial" w:hAnsi="Arial" w:cs="Arial"/>
          <w:b/>
          <w:sz w:val="22"/>
          <w:szCs w:val="22"/>
        </w:rPr>
        <w:t>N</w:t>
      </w:r>
      <w:r w:rsidR="00CC233A" w:rsidRPr="0004463F">
        <w:rPr>
          <w:rFonts w:ascii="Arial" w:hAnsi="Arial" w:cs="Arial"/>
          <w:b/>
          <w:sz w:val="22"/>
          <w:szCs w:val="22"/>
        </w:rPr>
        <w:t>ekupujte nové pero</w:t>
      </w:r>
      <w:r w:rsidR="00D12AEF" w:rsidRPr="0004463F">
        <w:rPr>
          <w:rFonts w:ascii="Arial" w:hAnsi="Arial" w:cs="Arial"/>
          <w:b/>
          <w:sz w:val="22"/>
          <w:szCs w:val="22"/>
        </w:rPr>
        <w:t>, recyklujte!</w:t>
      </w:r>
    </w:p>
    <w:p w14:paraId="0B852483" w14:textId="0F2D9E8A" w:rsidR="00D12AEF" w:rsidRPr="00092F4C" w:rsidRDefault="00D12AEF" w:rsidP="007B0D98">
      <w:pPr>
        <w:pBdr>
          <w:top w:val="single" w:sz="12" w:space="1" w:color="4472C4" w:themeColor="accent1"/>
          <w:left w:val="single" w:sz="12" w:space="4" w:color="4472C4" w:themeColor="accent1"/>
          <w:bottom w:val="single" w:sz="12" w:space="1" w:color="4472C4" w:themeColor="accent1"/>
          <w:right w:val="single" w:sz="12" w:space="4" w:color="4472C4" w:themeColor="accent1"/>
        </w:pBdr>
        <w:jc w:val="both"/>
        <w:rPr>
          <w:rFonts w:ascii="Arial" w:hAnsi="Arial" w:cs="Arial"/>
          <w:bCs/>
          <w:sz w:val="20"/>
          <w:szCs w:val="20"/>
        </w:rPr>
      </w:pPr>
      <w:r w:rsidRPr="00092F4C">
        <w:rPr>
          <w:rFonts w:ascii="Arial" w:hAnsi="Arial" w:cs="Arial"/>
          <w:bCs/>
          <w:sz w:val="20"/>
          <w:szCs w:val="20"/>
        </w:rPr>
        <w:t xml:space="preserve">Pera z kolekce B2P jsou </w:t>
      </w:r>
      <w:r w:rsidR="004C5BFE" w:rsidRPr="00092F4C">
        <w:rPr>
          <w:rFonts w:ascii="Arial" w:hAnsi="Arial" w:cs="Arial"/>
          <w:bCs/>
          <w:sz w:val="20"/>
          <w:szCs w:val="20"/>
        </w:rPr>
        <w:t xml:space="preserve">nejen </w:t>
      </w:r>
      <w:r w:rsidRPr="00092F4C">
        <w:rPr>
          <w:rFonts w:ascii="Arial" w:hAnsi="Arial" w:cs="Arial"/>
          <w:bCs/>
          <w:sz w:val="20"/>
          <w:szCs w:val="20"/>
        </w:rPr>
        <w:t xml:space="preserve">vyrobena z recyklovaných materiálů, ale </w:t>
      </w:r>
      <w:r w:rsidR="004C5BFE" w:rsidRPr="00092F4C">
        <w:rPr>
          <w:rFonts w:ascii="Arial" w:hAnsi="Arial" w:cs="Arial"/>
          <w:bCs/>
          <w:sz w:val="20"/>
          <w:szCs w:val="20"/>
        </w:rPr>
        <w:t xml:space="preserve">díky </w:t>
      </w:r>
      <w:r w:rsidR="0020092E" w:rsidRPr="00092F4C">
        <w:rPr>
          <w:rFonts w:ascii="Arial" w:hAnsi="Arial" w:cs="Arial"/>
          <w:bCs/>
          <w:sz w:val="20"/>
          <w:szCs w:val="20"/>
        </w:rPr>
        <w:t>jednoduch</w:t>
      </w:r>
      <w:r w:rsidR="004C5BFE" w:rsidRPr="00092F4C">
        <w:rPr>
          <w:rFonts w:ascii="Arial" w:hAnsi="Arial" w:cs="Arial"/>
          <w:bCs/>
          <w:sz w:val="20"/>
          <w:szCs w:val="20"/>
        </w:rPr>
        <w:t>é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 výměn</w:t>
      </w:r>
      <w:r w:rsidR="004C5BFE" w:rsidRPr="00092F4C">
        <w:rPr>
          <w:rFonts w:ascii="Arial" w:hAnsi="Arial" w:cs="Arial"/>
          <w:bCs/>
          <w:sz w:val="20"/>
          <w:szCs w:val="20"/>
        </w:rPr>
        <w:t>ě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 náplně </w:t>
      </w:r>
      <w:r w:rsidR="004C5BFE" w:rsidRPr="00092F4C">
        <w:rPr>
          <w:rFonts w:ascii="Arial" w:hAnsi="Arial" w:cs="Arial"/>
          <w:bCs/>
          <w:sz w:val="20"/>
          <w:szCs w:val="20"/>
        </w:rPr>
        <w:t xml:space="preserve">jsou </w:t>
      </w:r>
      <w:r w:rsidR="0020092E" w:rsidRPr="00092F4C">
        <w:rPr>
          <w:rFonts w:ascii="Arial" w:hAnsi="Arial" w:cs="Arial"/>
          <w:bCs/>
          <w:sz w:val="20"/>
          <w:szCs w:val="20"/>
        </w:rPr>
        <w:t>připravena k opakovanému použití.</w:t>
      </w:r>
      <w:r w:rsidRPr="00092F4C">
        <w:rPr>
          <w:rFonts w:ascii="Arial" w:hAnsi="Arial" w:cs="Arial"/>
          <w:bCs/>
          <w:sz w:val="20"/>
          <w:szCs w:val="20"/>
        </w:rPr>
        <w:t xml:space="preserve"> Když vyměníte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 </w:t>
      </w:r>
      <w:r w:rsidRPr="00092F4C">
        <w:rPr>
          <w:rFonts w:ascii="Arial" w:hAnsi="Arial" w:cs="Arial"/>
          <w:bCs/>
          <w:sz w:val="20"/>
          <w:szCs w:val="20"/>
        </w:rPr>
        <w:t xml:space="preserve">náplň pera Ecoball nebo B2P Gel 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alespoň </w:t>
      </w:r>
      <w:r w:rsidRPr="00092F4C">
        <w:rPr>
          <w:rFonts w:ascii="Arial" w:hAnsi="Arial" w:cs="Arial"/>
          <w:bCs/>
          <w:sz w:val="20"/>
          <w:szCs w:val="20"/>
        </w:rPr>
        <w:t>třikrát,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 </w:t>
      </w:r>
      <w:r w:rsidR="00BD770A" w:rsidRPr="00092F4C">
        <w:rPr>
          <w:rFonts w:ascii="Arial" w:hAnsi="Arial" w:cs="Arial"/>
          <w:bCs/>
          <w:sz w:val="20"/>
          <w:szCs w:val="20"/>
        </w:rPr>
        <w:t xml:space="preserve">významně </w:t>
      </w:r>
      <w:r w:rsidR="0020092E" w:rsidRPr="00092F4C">
        <w:rPr>
          <w:rFonts w:ascii="Arial" w:hAnsi="Arial" w:cs="Arial"/>
          <w:bCs/>
          <w:sz w:val="20"/>
          <w:szCs w:val="20"/>
        </w:rPr>
        <w:t xml:space="preserve">snížíte uhlíkovou stopu, a to až o </w:t>
      </w:r>
      <w:r w:rsidR="00533732" w:rsidRPr="00092F4C">
        <w:rPr>
          <w:rFonts w:ascii="Arial" w:hAnsi="Arial" w:cs="Arial"/>
          <w:bCs/>
          <w:sz w:val="20"/>
          <w:szCs w:val="20"/>
        </w:rPr>
        <w:t>8</w:t>
      </w:r>
      <w:r w:rsidR="0020092E" w:rsidRPr="00092F4C">
        <w:rPr>
          <w:rFonts w:ascii="Arial" w:hAnsi="Arial" w:cs="Arial"/>
          <w:bCs/>
          <w:sz w:val="20"/>
          <w:szCs w:val="20"/>
        </w:rPr>
        <w:t>5 %!</w:t>
      </w:r>
    </w:p>
    <w:p w14:paraId="74924DF7" w14:textId="77777777" w:rsidR="00D12AEF" w:rsidRDefault="00D12AEF" w:rsidP="007B0D98">
      <w:pPr>
        <w:pBdr>
          <w:top w:val="single" w:sz="12" w:space="1" w:color="4472C4" w:themeColor="accent1"/>
          <w:left w:val="single" w:sz="12" w:space="4" w:color="4472C4" w:themeColor="accent1"/>
          <w:bottom w:val="single" w:sz="12" w:space="1" w:color="4472C4" w:themeColor="accent1"/>
          <w:right w:val="single" w:sz="12" w:space="4" w:color="4472C4" w:themeColor="accent1"/>
        </w:pBdr>
        <w:jc w:val="both"/>
        <w:rPr>
          <w:rFonts w:ascii="Arial" w:hAnsi="Arial" w:cs="Arial"/>
          <w:bCs/>
          <w:sz w:val="22"/>
          <w:szCs w:val="22"/>
        </w:rPr>
      </w:pPr>
    </w:p>
    <w:p w14:paraId="2FC06336" w14:textId="77777777" w:rsidR="002F5A40" w:rsidRDefault="002F5A40" w:rsidP="00BA261D">
      <w:pPr>
        <w:jc w:val="both"/>
        <w:rPr>
          <w:rFonts w:ascii="Arial" w:hAnsi="Arial" w:cs="Arial"/>
          <w:bCs/>
          <w:sz w:val="22"/>
        </w:rPr>
      </w:pPr>
    </w:p>
    <w:p w14:paraId="0E7270FC" w14:textId="77777777" w:rsidR="00092F4C" w:rsidRDefault="00092F4C" w:rsidP="00BA261D">
      <w:pPr>
        <w:jc w:val="both"/>
        <w:rPr>
          <w:rFonts w:ascii="Arial" w:hAnsi="Arial" w:cs="Arial"/>
          <w:bCs/>
          <w:sz w:val="22"/>
        </w:rPr>
      </w:pPr>
    </w:p>
    <w:p w14:paraId="5DE718AA" w14:textId="57652573" w:rsidR="00D010A8" w:rsidRDefault="00D010A8" w:rsidP="00092F4C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5E5A8591" w14:textId="77777777" w:rsidR="00092F4C" w:rsidRPr="00C44BCC" w:rsidRDefault="00092F4C" w:rsidP="00092F4C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5452EC2C" w:rsidR="003E6D03" w:rsidRDefault="00283C6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4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AE78E7">
      <w:headerReference w:type="default" r:id="rId15"/>
      <w:footerReference w:type="default" r:id="rId16"/>
      <w:type w:val="continuous"/>
      <w:pgSz w:w="11906" w:h="16838"/>
      <w:pgMar w:top="2127" w:right="1417" w:bottom="142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C046D" w14:textId="77777777" w:rsidR="00283C61" w:rsidRDefault="00283C61" w:rsidP="009739A0">
      <w:r>
        <w:separator/>
      </w:r>
    </w:p>
  </w:endnote>
  <w:endnote w:type="continuationSeparator" w:id="0">
    <w:p w14:paraId="7ECD9213" w14:textId="77777777" w:rsidR="00283C61" w:rsidRDefault="00283C61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531D2" w14:textId="77777777" w:rsidR="00283C61" w:rsidRDefault="00283C61" w:rsidP="009739A0">
      <w:r>
        <w:separator/>
      </w:r>
    </w:p>
  </w:footnote>
  <w:footnote w:type="continuationSeparator" w:id="0">
    <w:p w14:paraId="0E335662" w14:textId="77777777" w:rsidR="00283C61" w:rsidRDefault="00283C61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167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5328"/>
    <w:rsid w:val="00040226"/>
    <w:rsid w:val="0004463F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2F4C"/>
    <w:rsid w:val="00094E7A"/>
    <w:rsid w:val="0009535A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6CA8"/>
    <w:rsid w:val="000B70D9"/>
    <w:rsid w:val="000C1506"/>
    <w:rsid w:val="000C1682"/>
    <w:rsid w:val="000C4A64"/>
    <w:rsid w:val="000C4AF4"/>
    <w:rsid w:val="000C7FB1"/>
    <w:rsid w:val="000E0F56"/>
    <w:rsid w:val="000E2042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23F4"/>
    <w:rsid w:val="00107512"/>
    <w:rsid w:val="001100D8"/>
    <w:rsid w:val="001138C6"/>
    <w:rsid w:val="0011502E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2E85"/>
    <w:rsid w:val="001946E8"/>
    <w:rsid w:val="0019578F"/>
    <w:rsid w:val="001959F3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229B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257D"/>
    <w:rsid w:val="001F2BE8"/>
    <w:rsid w:val="001F5FFD"/>
    <w:rsid w:val="0020092E"/>
    <w:rsid w:val="00200980"/>
    <w:rsid w:val="0020458B"/>
    <w:rsid w:val="00204B27"/>
    <w:rsid w:val="0021145F"/>
    <w:rsid w:val="00211FF1"/>
    <w:rsid w:val="00213C54"/>
    <w:rsid w:val="002140A2"/>
    <w:rsid w:val="00216109"/>
    <w:rsid w:val="00220E2B"/>
    <w:rsid w:val="00223D2C"/>
    <w:rsid w:val="0022554A"/>
    <w:rsid w:val="0022677E"/>
    <w:rsid w:val="00227703"/>
    <w:rsid w:val="00232106"/>
    <w:rsid w:val="002333D1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33D7"/>
    <w:rsid w:val="00283C61"/>
    <w:rsid w:val="002858F1"/>
    <w:rsid w:val="00287421"/>
    <w:rsid w:val="0028752E"/>
    <w:rsid w:val="00290FAD"/>
    <w:rsid w:val="00292705"/>
    <w:rsid w:val="00293A80"/>
    <w:rsid w:val="00294281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12F8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64F7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FF1"/>
    <w:rsid w:val="00355A07"/>
    <w:rsid w:val="00357788"/>
    <w:rsid w:val="00357A2B"/>
    <w:rsid w:val="003614FA"/>
    <w:rsid w:val="003635A0"/>
    <w:rsid w:val="00364454"/>
    <w:rsid w:val="00364702"/>
    <w:rsid w:val="00364D8B"/>
    <w:rsid w:val="003654DF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3AB3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2B1A"/>
    <w:rsid w:val="00490270"/>
    <w:rsid w:val="0049156F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C04F4"/>
    <w:rsid w:val="004C1992"/>
    <w:rsid w:val="004C22EA"/>
    <w:rsid w:val="004C2FD0"/>
    <w:rsid w:val="004C3529"/>
    <w:rsid w:val="004C4A8C"/>
    <w:rsid w:val="004C5BFE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4A3"/>
    <w:rsid w:val="00502C67"/>
    <w:rsid w:val="00511B98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13C6"/>
    <w:rsid w:val="005313EC"/>
    <w:rsid w:val="00532D8B"/>
    <w:rsid w:val="00533732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CF1"/>
    <w:rsid w:val="00576CF7"/>
    <w:rsid w:val="00577AB3"/>
    <w:rsid w:val="00582484"/>
    <w:rsid w:val="00584FC0"/>
    <w:rsid w:val="005877D2"/>
    <w:rsid w:val="005909B1"/>
    <w:rsid w:val="00592F47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094F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7BFE"/>
    <w:rsid w:val="005D7FF1"/>
    <w:rsid w:val="005E0ABD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41F5"/>
    <w:rsid w:val="006153DD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72C7"/>
    <w:rsid w:val="006930D9"/>
    <w:rsid w:val="00695498"/>
    <w:rsid w:val="0069568D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95E"/>
    <w:rsid w:val="0071030F"/>
    <w:rsid w:val="00710320"/>
    <w:rsid w:val="007108ED"/>
    <w:rsid w:val="00710FCF"/>
    <w:rsid w:val="00714EAA"/>
    <w:rsid w:val="00720725"/>
    <w:rsid w:val="007208CA"/>
    <w:rsid w:val="00722A52"/>
    <w:rsid w:val="00724419"/>
    <w:rsid w:val="00724536"/>
    <w:rsid w:val="00727205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5491"/>
    <w:rsid w:val="00751C1C"/>
    <w:rsid w:val="00757CCB"/>
    <w:rsid w:val="0076017B"/>
    <w:rsid w:val="00760594"/>
    <w:rsid w:val="00761D36"/>
    <w:rsid w:val="00762504"/>
    <w:rsid w:val="00763235"/>
    <w:rsid w:val="00765E49"/>
    <w:rsid w:val="00765F44"/>
    <w:rsid w:val="00765F7A"/>
    <w:rsid w:val="00766A5C"/>
    <w:rsid w:val="00770B1D"/>
    <w:rsid w:val="00772774"/>
    <w:rsid w:val="00773951"/>
    <w:rsid w:val="00773D62"/>
    <w:rsid w:val="00782722"/>
    <w:rsid w:val="00793168"/>
    <w:rsid w:val="007946C5"/>
    <w:rsid w:val="00794E8E"/>
    <w:rsid w:val="0079587E"/>
    <w:rsid w:val="00795EF9"/>
    <w:rsid w:val="007A15F6"/>
    <w:rsid w:val="007A403D"/>
    <w:rsid w:val="007A4789"/>
    <w:rsid w:val="007A4CD9"/>
    <w:rsid w:val="007A53C4"/>
    <w:rsid w:val="007A5CE1"/>
    <w:rsid w:val="007A7F13"/>
    <w:rsid w:val="007B0D98"/>
    <w:rsid w:val="007B1E2C"/>
    <w:rsid w:val="007B276B"/>
    <w:rsid w:val="007B5DE6"/>
    <w:rsid w:val="007C2F2E"/>
    <w:rsid w:val="007C3C40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22AD"/>
    <w:rsid w:val="008035A1"/>
    <w:rsid w:val="00803F5A"/>
    <w:rsid w:val="00803F8F"/>
    <w:rsid w:val="00804193"/>
    <w:rsid w:val="00805046"/>
    <w:rsid w:val="00805B0E"/>
    <w:rsid w:val="008126DB"/>
    <w:rsid w:val="00812E06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46CE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157E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BC7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6D5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2291"/>
    <w:rsid w:val="0095492E"/>
    <w:rsid w:val="0095569B"/>
    <w:rsid w:val="0095636B"/>
    <w:rsid w:val="00960B3E"/>
    <w:rsid w:val="009611D2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51BA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445D"/>
    <w:rsid w:val="009E4AFB"/>
    <w:rsid w:val="009E5E21"/>
    <w:rsid w:val="009F2B36"/>
    <w:rsid w:val="009F662B"/>
    <w:rsid w:val="00A019F8"/>
    <w:rsid w:val="00A0212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52C1"/>
    <w:rsid w:val="00A2584D"/>
    <w:rsid w:val="00A259E9"/>
    <w:rsid w:val="00A27858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446E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5C5C"/>
    <w:rsid w:val="00AE78E7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55C4"/>
    <w:rsid w:val="00B1560D"/>
    <w:rsid w:val="00B20286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077F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70A"/>
    <w:rsid w:val="00BD7C50"/>
    <w:rsid w:val="00BD7E31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CEB"/>
    <w:rsid w:val="00C53FF6"/>
    <w:rsid w:val="00C543B9"/>
    <w:rsid w:val="00C57077"/>
    <w:rsid w:val="00C575A5"/>
    <w:rsid w:val="00C61FC2"/>
    <w:rsid w:val="00C62976"/>
    <w:rsid w:val="00C62B6A"/>
    <w:rsid w:val="00C65B43"/>
    <w:rsid w:val="00C67BEC"/>
    <w:rsid w:val="00C70077"/>
    <w:rsid w:val="00C7033C"/>
    <w:rsid w:val="00C72AD4"/>
    <w:rsid w:val="00C72EAF"/>
    <w:rsid w:val="00C72FD8"/>
    <w:rsid w:val="00C76C64"/>
    <w:rsid w:val="00C808CE"/>
    <w:rsid w:val="00C82624"/>
    <w:rsid w:val="00C858EC"/>
    <w:rsid w:val="00C86B89"/>
    <w:rsid w:val="00C91167"/>
    <w:rsid w:val="00C919AE"/>
    <w:rsid w:val="00C93190"/>
    <w:rsid w:val="00C941C0"/>
    <w:rsid w:val="00C9645B"/>
    <w:rsid w:val="00C968B8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3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5381"/>
    <w:rsid w:val="00CF79BA"/>
    <w:rsid w:val="00D010A8"/>
    <w:rsid w:val="00D01375"/>
    <w:rsid w:val="00D057DA"/>
    <w:rsid w:val="00D11084"/>
    <w:rsid w:val="00D12AEF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1AD1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60CD"/>
    <w:rsid w:val="00DF62A5"/>
    <w:rsid w:val="00DF6C76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5CE5"/>
    <w:rsid w:val="00E563C6"/>
    <w:rsid w:val="00E56BE4"/>
    <w:rsid w:val="00E61E1B"/>
    <w:rsid w:val="00E638C3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43F2"/>
    <w:rsid w:val="00EB3DE2"/>
    <w:rsid w:val="00EB4A1B"/>
    <w:rsid w:val="00EC0ED6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568E"/>
    <w:rsid w:val="00F47094"/>
    <w:rsid w:val="00F47911"/>
    <w:rsid w:val="00F47E4B"/>
    <w:rsid w:val="00F47FF4"/>
    <w:rsid w:val="00F5193A"/>
    <w:rsid w:val="00F520D3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6EBB"/>
    <w:rsid w:val="00F915B8"/>
    <w:rsid w:val="00F9281B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ilotpen.cz/cs/produkty/nejoblibenejsi/b2p/b2p-gel-gelovy-roller-begreen-tenky-hrot-f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ilotpen.cz/cs/produkty/nejoblibenejsi/b2p/b2p-ecoball-kulickove-pero-begreen-stredni-hrot-m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ketat@doblogo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665</Words>
  <Characters>3928</Characters>
  <Application>Microsoft Office Word</Application>
  <DocSecurity>0</DocSecurity>
  <Lines>32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5</cp:revision>
  <cp:lastPrinted>2022-03-09T10:42:00Z</cp:lastPrinted>
  <dcterms:created xsi:type="dcterms:W3CDTF">2022-03-14T15:51:00Z</dcterms:created>
  <dcterms:modified xsi:type="dcterms:W3CDTF">2022-03-15T10:22:00Z</dcterms:modified>
</cp:coreProperties>
</file>