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1651" w14:textId="77777777" w:rsidR="0005364A" w:rsidRDefault="0005364A" w:rsidP="0005364A"/>
    <w:p w14:paraId="2D66EB3B" w14:textId="644006AF" w:rsidR="00E348C4" w:rsidRPr="000A6699" w:rsidRDefault="00883624" w:rsidP="00020196">
      <w:pPr>
        <w:rPr>
          <w:rFonts w:ascii="Calibri" w:hAnsi="Calibri"/>
          <w:b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Značky Balakryl a Primalex</w:t>
      </w:r>
      <w:r w:rsidR="00452CBF">
        <w:rPr>
          <w:rFonts w:asciiTheme="majorHAnsi" w:eastAsiaTheme="majorEastAsia" w:hAnsiTheme="majorHAnsi" w:cstheme="majorBidi"/>
          <w:sz w:val="32"/>
          <w:szCs w:val="32"/>
        </w:rPr>
        <w:t xml:space="preserve"> představil</w:t>
      </w:r>
      <w:r>
        <w:rPr>
          <w:rFonts w:asciiTheme="majorHAnsi" w:eastAsiaTheme="majorEastAsia" w:hAnsiTheme="majorHAnsi" w:cstheme="majorBidi"/>
          <w:sz w:val="32"/>
          <w:szCs w:val="32"/>
        </w:rPr>
        <w:t>y</w:t>
      </w:r>
      <w:r w:rsidR="00452CBF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5F4EE0">
        <w:rPr>
          <w:rFonts w:asciiTheme="majorHAnsi" w:eastAsiaTheme="majorEastAsia" w:hAnsiTheme="majorHAnsi" w:cstheme="majorBidi"/>
          <w:sz w:val="32"/>
          <w:szCs w:val="32"/>
        </w:rPr>
        <w:t xml:space="preserve">vlastní </w:t>
      </w:r>
      <w:r w:rsidR="00311F4B">
        <w:rPr>
          <w:rFonts w:asciiTheme="majorHAnsi" w:eastAsiaTheme="majorEastAsia" w:hAnsiTheme="majorHAnsi" w:cstheme="majorBidi"/>
          <w:sz w:val="32"/>
          <w:szCs w:val="32"/>
        </w:rPr>
        <w:t>vzorník</w:t>
      </w:r>
      <w:r w:rsidR="00452CBF">
        <w:rPr>
          <w:rFonts w:asciiTheme="majorHAnsi" w:eastAsiaTheme="majorEastAsia" w:hAnsiTheme="majorHAnsi" w:cstheme="majorBidi"/>
          <w:sz w:val="32"/>
          <w:szCs w:val="32"/>
        </w:rPr>
        <w:t xml:space="preserve"> barev. </w:t>
      </w:r>
      <w:r w:rsidR="005F4EE0">
        <w:rPr>
          <w:rFonts w:asciiTheme="majorHAnsi" w:eastAsiaTheme="majorEastAsia" w:hAnsiTheme="majorHAnsi" w:cstheme="majorBidi"/>
          <w:sz w:val="32"/>
          <w:szCs w:val="32"/>
        </w:rPr>
        <w:t>B</w:t>
      </w:r>
      <w:r w:rsidR="00452CBF">
        <w:rPr>
          <w:rFonts w:asciiTheme="majorHAnsi" w:eastAsiaTheme="majorEastAsia" w:hAnsiTheme="majorHAnsi" w:cstheme="majorBidi"/>
          <w:sz w:val="32"/>
          <w:szCs w:val="32"/>
        </w:rPr>
        <w:t>arv</w:t>
      </w:r>
      <w:r w:rsidR="005F4EE0">
        <w:rPr>
          <w:rFonts w:asciiTheme="majorHAnsi" w:eastAsiaTheme="majorEastAsia" w:hAnsiTheme="majorHAnsi" w:cstheme="majorBidi"/>
          <w:sz w:val="32"/>
          <w:szCs w:val="32"/>
        </w:rPr>
        <w:t>ou</w:t>
      </w:r>
      <w:r w:rsidR="00452CBF">
        <w:rPr>
          <w:rFonts w:asciiTheme="majorHAnsi" w:eastAsiaTheme="majorEastAsia" w:hAnsiTheme="majorHAnsi" w:cstheme="majorBidi"/>
          <w:sz w:val="32"/>
          <w:szCs w:val="32"/>
        </w:rPr>
        <w:t xml:space="preserve"> roku 2022</w:t>
      </w:r>
      <w:r w:rsidR="005F4EE0">
        <w:rPr>
          <w:rFonts w:asciiTheme="majorHAnsi" w:eastAsiaTheme="majorEastAsia" w:hAnsiTheme="majorHAnsi" w:cstheme="majorBidi"/>
          <w:sz w:val="32"/>
          <w:szCs w:val="32"/>
        </w:rPr>
        <w:t xml:space="preserve"> je olivově šedá</w:t>
      </w:r>
    </w:p>
    <w:p w14:paraId="5BEDBC9D" w14:textId="6A429A04" w:rsidR="00767CB0" w:rsidRDefault="00020196" w:rsidP="00D136FF">
      <w:pPr>
        <w:spacing w:after="0" w:line="240" w:lineRule="auto"/>
        <w:jc w:val="both"/>
        <w:rPr>
          <w:rFonts w:ascii="Calibri" w:hAnsi="Calibri"/>
          <w:b/>
        </w:rPr>
      </w:pPr>
      <w:r w:rsidRPr="00981241">
        <w:rPr>
          <w:rFonts w:ascii="Calibri" w:hAnsi="Calibri"/>
          <w:b/>
        </w:rPr>
        <w:t xml:space="preserve">Praha, </w:t>
      </w:r>
      <w:r w:rsidR="003861E7">
        <w:rPr>
          <w:rFonts w:ascii="Calibri" w:hAnsi="Calibri"/>
          <w:b/>
        </w:rPr>
        <w:t>1</w:t>
      </w:r>
      <w:r w:rsidR="00F009A2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. </w:t>
      </w:r>
      <w:r w:rsidR="00D36DAA">
        <w:rPr>
          <w:rFonts w:ascii="Calibri" w:hAnsi="Calibri"/>
          <w:b/>
        </w:rPr>
        <w:t>dubna</w:t>
      </w:r>
      <w:r w:rsidR="00013C69" w:rsidRPr="00981241">
        <w:rPr>
          <w:rFonts w:ascii="Calibri" w:hAnsi="Calibri"/>
          <w:b/>
        </w:rPr>
        <w:t xml:space="preserve"> </w:t>
      </w:r>
      <w:r w:rsidRPr="00981241">
        <w:rPr>
          <w:rFonts w:ascii="Calibri" w:hAnsi="Calibri"/>
          <w:b/>
        </w:rPr>
        <w:t>20</w:t>
      </w:r>
      <w:r w:rsidR="00053085">
        <w:rPr>
          <w:rFonts w:ascii="Calibri" w:hAnsi="Calibri"/>
          <w:b/>
        </w:rPr>
        <w:t>2</w:t>
      </w:r>
      <w:r w:rsidR="00D472ED">
        <w:rPr>
          <w:rFonts w:ascii="Calibri" w:hAnsi="Calibri"/>
          <w:b/>
        </w:rPr>
        <w:t>2</w:t>
      </w:r>
      <w:r w:rsidR="00D80398">
        <w:rPr>
          <w:rFonts w:ascii="Calibri" w:hAnsi="Calibri"/>
          <w:b/>
        </w:rPr>
        <w:t xml:space="preserve"> </w:t>
      </w:r>
      <w:r w:rsidRPr="00981241">
        <w:rPr>
          <w:rFonts w:ascii="Calibri" w:hAnsi="Calibri"/>
          <w:b/>
        </w:rPr>
        <w:t>–</w:t>
      </w:r>
      <w:r w:rsidR="008D5381">
        <w:rPr>
          <w:rFonts w:ascii="Calibri" w:hAnsi="Calibri"/>
          <w:b/>
        </w:rPr>
        <w:t xml:space="preserve"> </w:t>
      </w:r>
      <w:r w:rsidR="00883624">
        <w:rPr>
          <w:rFonts w:ascii="Calibri" w:hAnsi="Calibri"/>
          <w:b/>
        </w:rPr>
        <w:t>Z</w:t>
      </w:r>
      <w:r w:rsidR="007009ED">
        <w:rPr>
          <w:rFonts w:ascii="Calibri" w:hAnsi="Calibri"/>
          <w:b/>
        </w:rPr>
        <w:t>načky Primalex</w:t>
      </w:r>
      <w:r w:rsidR="004A4CA1">
        <w:rPr>
          <w:rFonts w:ascii="Calibri" w:hAnsi="Calibri"/>
          <w:b/>
        </w:rPr>
        <w:t xml:space="preserve"> a</w:t>
      </w:r>
      <w:r w:rsidR="007009ED">
        <w:rPr>
          <w:rFonts w:ascii="Calibri" w:hAnsi="Calibri"/>
          <w:b/>
        </w:rPr>
        <w:t xml:space="preserve"> Balakry</w:t>
      </w:r>
      <w:r w:rsidR="004A4CA1">
        <w:rPr>
          <w:rFonts w:ascii="Calibri" w:hAnsi="Calibri"/>
          <w:b/>
        </w:rPr>
        <w:t>l</w:t>
      </w:r>
      <w:r w:rsidR="007009ED">
        <w:rPr>
          <w:rFonts w:ascii="Calibri" w:hAnsi="Calibri"/>
          <w:b/>
        </w:rPr>
        <w:t xml:space="preserve"> </w:t>
      </w:r>
      <w:r w:rsidR="00207C0D">
        <w:rPr>
          <w:rFonts w:ascii="Calibri" w:hAnsi="Calibri"/>
          <w:b/>
        </w:rPr>
        <w:t>představil</w:t>
      </w:r>
      <w:r w:rsidR="00883624">
        <w:rPr>
          <w:rFonts w:ascii="Calibri" w:hAnsi="Calibri"/>
          <w:b/>
        </w:rPr>
        <w:t>y</w:t>
      </w:r>
      <w:r w:rsidR="00207C0D">
        <w:rPr>
          <w:rFonts w:ascii="Calibri" w:hAnsi="Calibri"/>
          <w:b/>
        </w:rPr>
        <w:t xml:space="preserve"> nový systém barev</w:t>
      </w:r>
      <w:r w:rsidR="003861E7">
        <w:rPr>
          <w:rFonts w:ascii="Calibri" w:hAnsi="Calibri"/>
          <w:b/>
        </w:rPr>
        <w:t xml:space="preserve"> </w:t>
      </w:r>
      <w:proofErr w:type="spellStart"/>
      <w:r w:rsidR="003861E7">
        <w:rPr>
          <w:rFonts w:ascii="Calibri" w:hAnsi="Calibri"/>
          <w:b/>
        </w:rPr>
        <w:t>Voice</w:t>
      </w:r>
      <w:proofErr w:type="spellEnd"/>
      <w:r w:rsidR="003861E7">
        <w:rPr>
          <w:rFonts w:ascii="Calibri" w:hAnsi="Calibri"/>
          <w:b/>
        </w:rPr>
        <w:t xml:space="preserve"> </w:t>
      </w:r>
      <w:proofErr w:type="spellStart"/>
      <w:r w:rsidR="003861E7">
        <w:rPr>
          <w:rFonts w:ascii="Calibri" w:hAnsi="Calibri"/>
          <w:b/>
        </w:rPr>
        <w:t>of</w:t>
      </w:r>
      <w:proofErr w:type="spellEnd"/>
      <w:r w:rsidR="003861E7">
        <w:rPr>
          <w:rFonts w:ascii="Calibri" w:hAnsi="Calibri"/>
          <w:b/>
        </w:rPr>
        <w:t xml:space="preserve"> </w:t>
      </w:r>
      <w:proofErr w:type="spellStart"/>
      <w:r w:rsidR="003861E7">
        <w:rPr>
          <w:rFonts w:ascii="Calibri" w:hAnsi="Calibri"/>
          <w:b/>
        </w:rPr>
        <w:t>Colo</w:t>
      </w:r>
      <w:r w:rsidR="00874493">
        <w:rPr>
          <w:rFonts w:ascii="Calibri" w:hAnsi="Calibri"/>
          <w:b/>
        </w:rPr>
        <w:t>ur</w:t>
      </w:r>
      <w:proofErr w:type="spellEnd"/>
      <w:r w:rsidR="00F4523D">
        <w:rPr>
          <w:rFonts w:ascii="Calibri" w:hAnsi="Calibri"/>
          <w:b/>
        </w:rPr>
        <w:t>.</w:t>
      </w:r>
      <w:r w:rsidR="00207C0D">
        <w:rPr>
          <w:rFonts w:ascii="Calibri" w:hAnsi="Calibri"/>
          <w:b/>
        </w:rPr>
        <w:t xml:space="preserve"> </w:t>
      </w:r>
      <w:r w:rsidR="00F4523D">
        <w:rPr>
          <w:rFonts w:ascii="Calibri" w:hAnsi="Calibri"/>
          <w:b/>
        </w:rPr>
        <w:t xml:space="preserve">Skládá se </w:t>
      </w:r>
      <w:r w:rsidR="00207C0D">
        <w:rPr>
          <w:rFonts w:ascii="Calibri" w:hAnsi="Calibri"/>
          <w:b/>
        </w:rPr>
        <w:t xml:space="preserve">z více než 2 000 pečlivě vybraných odstínů. </w:t>
      </w:r>
      <w:r w:rsidR="004A4CA1">
        <w:rPr>
          <w:rFonts w:ascii="Calibri" w:hAnsi="Calibri"/>
          <w:b/>
        </w:rPr>
        <w:t>Přehledný</w:t>
      </w:r>
      <w:r w:rsidR="00207C0D">
        <w:rPr>
          <w:rFonts w:ascii="Calibri" w:hAnsi="Calibri"/>
          <w:b/>
        </w:rPr>
        <w:t xml:space="preserve"> barevný systém </w:t>
      </w:r>
      <w:r w:rsidR="00197E91">
        <w:rPr>
          <w:rFonts w:ascii="Calibri" w:hAnsi="Calibri"/>
          <w:b/>
        </w:rPr>
        <w:t xml:space="preserve">vám </w:t>
      </w:r>
      <w:r w:rsidR="007C4E2E">
        <w:rPr>
          <w:rFonts w:ascii="Calibri" w:hAnsi="Calibri"/>
          <w:b/>
        </w:rPr>
        <w:t xml:space="preserve">pomůže při hledání </w:t>
      </w:r>
      <w:r w:rsidR="005F4EE0">
        <w:rPr>
          <w:rFonts w:ascii="Calibri" w:hAnsi="Calibri"/>
          <w:b/>
        </w:rPr>
        <w:t xml:space="preserve">vhodných </w:t>
      </w:r>
      <w:r w:rsidR="007C4E2E">
        <w:rPr>
          <w:rFonts w:ascii="Calibri" w:hAnsi="Calibri"/>
          <w:b/>
        </w:rPr>
        <w:t xml:space="preserve">barev </w:t>
      </w:r>
      <w:r w:rsidR="005F4EE0">
        <w:rPr>
          <w:rFonts w:ascii="Calibri" w:hAnsi="Calibri"/>
          <w:b/>
        </w:rPr>
        <w:t>i jejich</w:t>
      </w:r>
      <w:r w:rsidR="007C4E2E">
        <w:rPr>
          <w:rFonts w:ascii="Calibri" w:hAnsi="Calibri"/>
          <w:b/>
        </w:rPr>
        <w:t xml:space="preserve"> kombinací. Společně s novým vzorníkem pak </w:t>
      </w:r>
      <w:r w:rsidR="005F4EE0">
        <w:rPr>
          <w:rFonts w:ascii="Calibri" w:hAnsi="Calibri"/>
          <w:b/>
        </w:rPr>
        <w:t>vyhlásil</w:t>
      </w:r>
      <w:r w:rsidR="00883624">
        <w:rPr>
          <w:rFonts w:ascii="Calibri" w:hAnsi="Calibri"/>
          <w:b/>
        </w:rPr>
        <w:t>y</w:t>
      </w:r>
      <w:r w:rsidR="00311F4B">
        <w:rPr>
          <w:rFonts w:ascii="Calibri" w:hAnsi="Calibri"/>
          <w:b/>
        </w:rPr>
        <w:t xml:space="preserve"> také</w:t>
      </w:r>
      <w:r w:rsidR="007C4E2E">
        <w:rPr>
          <w:rFonts w:ascii="Calibri" w:hAnsi="Calibri"/>
          <w:b/>
        </w:rPr>
        <w:t xml:space="preserve"> barvu roku</w:t>
      </w:r>
      <w:r w:rsidR="00F72FA3">
        <w:rPr>
          <w:rFonts w:ascii="Calibri" w:hAnsi="Calibri"/>
          <w:b/>
        </w:rPr>
        <w:t xml:space="preserve"> 2022</w:t>
      </w:r>
      <w:r w:rsidR="007C4E2E">
        <w:rPr>
          <w:rFonts w:ascii="Calibri" w:hAnsi="Calibri"/>
          <w:b/>
        </w:rPr>
        <w:t>, kterou je olivově šedá.</w:t>
      </w:r>
    </w:p>
    <w:p w14:paraId="201084AA" w14:textId="37383934" w:rsidR="000C6EE8" w:rsidRDefault="000C6EE8" w:rsidP="005D5AB1">
      <w:pPr>
        <w:spacing w:after="0" w:line="240" w:lineRule="auto"/>
        <w:jc w:val="both"/>
      </w:pPr>
    </w:p>
    <w:p w14:paraId="34BE388A" w14:textId="04BA8077" w:rsidR="000C6EE8" w:rsidRDefault="00571DC7" w:rsidP="000C6EE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Široký výběr odstínů</w:t>
      </w:r>
    </w:p>
    <w:p w14:paraId="57D98378" w14:textId="01DEFBAC" w:rsidR="00F253E6" w:rsidRDefault="00F009A2" w:rsidP="008D3767">
      <w:pPr>
        <w:spacing w:after="0" w:line="240" w:lineRule="auto"/>
        <w:jc w:val="both"/>
        <w:rPr>
          <w:rFonts w:ascii="Calibri" w:hAnsi="Calibri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A2F7C2" wp14:editId="0B3A348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14500" cy="1141730"/>
            <wp:effectExtent l="0" t="0" r="0" b="1270"/>
            <wp:wrapSquare wrapText="bothSides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DB3">
        <w:rPr>
          <w:rFonts w:ascii="Calibri" w:hAnsi="Calibri"/>
          <w:bCs/>
        </w:rPr>
        <w:t>Ať už jste se rozhodli</w:t>
      </w:r>
      <w:r w:rsidR="00F72FA3">
        <w:rPr>
          <w:rFonts w:ascii="Calibri" w:hAnsi="Calibri"/>
          <w:bCs/>
        </w:rPr>
        <w:t xml:space="preserve"> </w:t>
      </w:r>
      <w:r w:rsidR="009E6DB3">
        <w:rPr>
          <w:rFonts w:ascii="Calibri" w:hAnsi="Calibri"/>
          <w:bCs/>
        </w:rPr>
        <w:t xml:space="preserve">natírat nábytek nebo celý dům, nový vzorník </w:t>
      </w:r>
      <w:proofErr w:type="spellStart"/>
      <w:r w:rsidR="00874493">
        <w:rPr>
          <w:rFonts w:ascii="Calibri" w:hAnsi="Calibri"/>
          <w:bCs/>
        </w:rPr>
        <w:t>Voice</w:t>
      </w:r>
      <w:proofErr w:type="spellEnd"/>
      <w:r w:rsidR="00874493">
        <w:rPr>
          <w:rFonts w:ascii="Calibri" w:hAnsi="Calibri"/>
          <w:bCs/>
        </w:rPr>
        <w:t xml:space="preserve"> </w:t>
      </w:r>
      <w:proofErr w:type="spellStart"/>
      <w:r w:rsidR="00874493">
        <w:rPr>
          <w:rFonts w:ascii="Calibri" w:hAnsi="Calibri"/>
          <w:bCs/>
        </w:rPr>
        <w:t>of</w:t>
      </w:r>
      <w:proofErr w:type="spellEnd"/>
      <w:r w:rsidR="00874493">
        <w:rPr>
          <w:rFonts w:ascii="Calibri" w:hAnsi="Calibri"/>
          <w:bCs/>
        </w:rPr>
        <w:t xml:space="preserve"> </w:t>
      </w:r>
      <w:proofErr w:type="spellStart"/>
      <w:r w:rsidR="00874493">
        <w:rPr>
          <w:rFonts w:ascii="Calibri" w:hAnsi="Calibri"/>
          <w:bCs/>
        </w:rPr>
        <w:t>Colour</w:t>
      </w:r>
      <w:proofErr w:type="spellEnd"/>
      <w:r w:rsidR="00874493">
        <w:rPr>
          <w:rFonts w:ascii="Calibri" w:hAnsi="Calibri"/>
          <w:bCs/>
        </w:rPr>
        <w:t xml:space="preserve"> </w:t>
      </w:r>
      <w:r w:rsidR="009E6DB3">
        <w:rPr>
          <w:rFonts w:ascii="Calibri" w:hAnsi="Calibri"/>
          <w:bCs/>
        </w:rPr>
        <w:t>vám usnadní výběr barev</w:t>
      </w:r>
      <w:r w:rsidR="00C767BA">
        <w:rPr>
          <w:rFonts w:ascii="Calibri" w:hAnsi="Calibri"/>
          <w:bCs/>
        </w:rPr>
        <w:t xml:space="preserve"> přesně na míru vašemu stylu</w:t>
      </w:r>
      <w:r w:rsidR="00197E91">
        <w:rPr>
          <w:rFonts w:ascii="Calibri" w:hAnsi="Calibri"/>
          <w:bCs/>
        </w:rPr>
        <w:t xml:space="preserve">. </w:t>
      </w:r>
      <w:r w:rsidR="00C81C7F">
        <w:rPr>
          <w:rFonts w:ascii="Calibri" w:hAnsi="Calibri"/>
          <w:bCs/>
        </w:rPr>
        <w:t>Na každém listu vějíře najdete sedm barevných odstínů, které k</w:t>
      </w:r>
      <w:r w:rsidR="008771E0">
        <w:rPr>
          <w:rFonts w:ascii="Calibri" w:hAnsi="Calibri"/>
          <w:bCs/>
        </w:rPr>
        <w:t> </w:t>
      </w:r>
      <w:r w:rsidR="00C81C7F">
        <w:rPr>
          <w:rFonts w:ascii="Calibri" w:hAnsi="Calibri"/>
          <w:bCs/>
        </w:rPr>
        <w:t xml:space="preserve">sobě dokonale ladí. Barevná paleta obsahuje dohromady více než 2 000 </w:t>
      </w:r>
      <w:r w:rsidR="00F253E6">
        <w:rPr>
          <w:rFonts w:ascii="Calibri" w:hAnsi="Calibri"/>
          <w:bCs/>
        </w:rPr>
        <w:t xml:space="preserve">pečlivě vybraných </w:t>
      </w:r>
      <w:r w:rsidR="00C81C7F">
        <w:rPr>
          <w:rFonts w:ascii="Calibri" w:hAnsi="Calibri"/>
          <w:bCs/>
        </w:rPr>
        <w:t xml:space="preserve">barev, </w:t>
      </w:r>
      <w:r w:rsidR="00187540">
        <w:rPr>
          <w:rFonts w:ascii="Calibri" w:hAnsi="Calibri"/>
          <w:bCs/>
        </w:rPr>
        <w:t>jež</w:t>
      </w:r>
      <w:r w:rsidR="00C81C7F">
        <w:rPr>
          <w:rFonts w:ascii="Calibri" w:hAnsi="Calibri"/>
          <w:bCs/>
        </w:rPr>
        <w:t xml:space="preserve"> jsou </w:t>
      </w:r>
      <w:r w:rsidR="00187540">
        <w:rPr>
          <w:rFonts w:ascii="Calibri" w:hAnsi="Calibri"/>
          <w:bCs/>
        </w:rPr>
        <w:t xml:space="preserve">vždy </w:t>
      </w:r>
      <w:r w:rsidR="00C81C7F">
        <w:rPr>
          <w:rFonts w:ascii="Calibri" w:hAnsi="Calibri"/>
          <w:bCs/>
        </w:rPr>
        <w:t>označeny názvem a kódem</w:t>
      </w:r>
      <w:r w:rsidR="001A1425">
        <w:rPr>
          <w:rFonts w:ascii="Calibri" w:hAnsi="Calibri"/>
          <w:bCs/>
        </w:rPr>
        <w:t xml:space="preserve"> a do nichž lze natónovat </w:t>
      </w:r>
      <w:r w:rsidR="004337F8">
        <w:rPr>
          <w:rFonts w:ascii="Calibri" w:hAnsi="Calibri"/>
          <w:bCs/>
        </w:rPr>
        <w:t xml:space="preserve">interiérové </w:t>
      </w:r>
      <w:r w:rsidR="001A1425">
        <w:rPr>
          <w:rFonts w:ascii="Calibri" w:hAnsi="Calibri"/>
          <w:bCs/>
        </w:rPr>
        <w:t>nátěry Primalex</w:t>
      </w:r>
      <w:r w:rsidR="004337F8">
        <w:rPr>
          <w:rFonts w:ascii="Calibri" w:hAnsi="Calibri"/>
          <w:bCs/>
        </w:rPr>
        <w:t xml:space="preserve"> a krycí barvy</w:t>
      </w:r>
      <w:r w:rsidR="001A1425">
        <w:rPr>
          <w:rFonts w:ascii="Calibri" w:hAnsi="Calibri"/>
          <w:bCs/>
        </w:rPr>
        <w:t xml:space="preserve"> Balakryl</w:t>
      </w:r>
      <w:r w:rsidR="00C81C7F">
        <w:rPr>
          <w:rFonts w:ascii="Calibri" w:hAnsi="Calibri"/>
          <w:bCs/>
        </w:rPr>
        <w:t xml:space="preserve">. </w:t>
      </w:r>
    </w:p>
    <w:p w14:paraId="4E08E8C9" w14:textId="77777777" w:rsidR="00F253E6" w:rsidRDefault="00F253E6" w:rsidP="008D3767">
      <w:pPr>
        <w:spacing w:after="0" w:line="240" w:lineRule="auto"/>
        <w:jc w:val="both"/>
        <w:rPr>
          <w:rFonts w:ascii="Calibri" w:hAnsi="Calibri"/>
          <w:bCs/>
        </w:rPr>
      </w:pPr>
    </w:p>
    <w:p w14:paraId="4902CDDE" w14:textId="51EC6ACF" w:rsidR="00F253E6" w:rsidRDefault="00E05764" w:rsidP="008D3767">
      <w:pPr>
        <w:spacing w:after="0" w:line="240" w:lineRule="auto"/>
        <w:jc w:val="both"/>
        <w:rPr>
          <w:rFonts w:ascii="Calibri" w:hAnsi="Calibri"/>
          <w:bCs/>
        </w:rPr>
      </w:pPr>
      <w:r w:rsidRPr="00E05764">
        <w:rPr>
          <w:rFonts w:ascii="Calibri" w:hAnsi="Calibri"/>
          <w:bCs/>
          <w:i/>
          <w:iCs/>
        </w:rPr>
        <w:t>„</w:t>
      </w:r>
      <w:r w:rsidR="00CD61A6">
        <w:rPr>
          <w:rFonts w:ascii="Calibri" w:hAnsi="Calibri"/>
          <w:bCs/>
          <w:i/>
          <w:iCs/>
        </w:rPr>
        <w:t>P</w:t>
      </w:r>
      <w:r w:rsidR="00A17B95" w:rsidRPr="00E05764">
        <w:rPr>
          <w:rFonts w:ascii="Calibri" w:hAnsi="Calibri"/>
          <w:bCs/>
          <w:i/>
          <w:iCs/>
        </w:rPr>
        <w:t>ro někoho může být nabídka 2 000 barev příliš široká,</w:t>
      </w:r>
      <w:r w:rsidR="00CD61A6">
        <w:rPr>
          <w:rFonts w:ascii="Calibri" w:hAnsi="Calibri"/>
          <w:bCs/>
          <w:i/>
          <w:iCs/>
        </w:rPr>
        <w:t xml:space="preserve"> proto jsme</w:t>
      </w:r>
      <w:r w:rsidR="00A17B95" w:rsidRPr="00E05764">
        <w:rPr>
          <w:rFonts w:ascii="Calibri" w:hAnsi="Calibri"/>
          <w:bCs/>
          <w:i/>
          <w:iCs/>
        </w:rPr>
        <w:t xml:space="preserve"> vytvořili </w:t>
      </w:r>
      <w:r w:rsidRPr="00E05764">
        <w:rPr>
          <w:rFonts w:ascii="Calibri" w:hAnsi="Calibri"/>
          <w:bCs/>
          <w:i/>
          <w:iCs/>
        </w:rPr>
        <w:t>také barevnou</w:t>
      </w:r>
      <w:r w:rsidR="00F253E6">
        <w:rPr>
          <w:rFonts w:ascii="Calibri" w:hAnsi="Calibri"/>
          <w:bCs/>
          <w:i/>
          <w:iCs/>
        </w:rPr>
        <w:t xml:space="preserve"> </w:t>
      </w:r>
      <w:r w:rsidR="00794309">
        <w:rPr>
          <w:rFonts w:ascii="Calibri" w:hAnsi="Calibri"/>
          <w:bCs/>
          <w:i/>
          <w:iCs/>
        </w:rPr>
        <w:t>brožuru</w:t>
      </w:r>
      <w:r w:rsidRPr="00E05764">
        <w:rPr>
          <w:rFonts w:ascii="Calibri" w:hAnsi="Calibri"/>
          <w:bCs/>
          <w:i/>
          <w:iCs/>
        </w:rPr>
        <w:t xml:space="preserve"> </w:t>
      </w:r>
      <w:r w:rsidR="006903EE">
        <w:rPr>
          <w:rFonts w:ascii="Calibri" w:hAnsi="Calibri"/>
          <w:bCs/>
          <w:i/>
          <w:iCs/>
        </w:rPr>
        <w:t xml:space="preserve">s </w:t>
      </w:r>
      <w:r w:rsidRPr="00E05764">
        <w:rPr>
          <w:rFonts w:ascii="Calibri" w:hAnsi="Calibri"/>
          <w:bCs/>
          <w:i/>
          <w:iCs/>
        </w:rPr>
        <w:t>užší</w:t>
      </w:r>
      <w:r w:rsidR="006903EE">
        <w:rPr>
          <w:rFonts w:ascii="Calibri" w:hAnsi="Calibri"/>
          <w:bCs/>
          <w:i/>
          <w:iCs/>
        </w:rPr>
        <w:t>m</w:t>
      </w:r>
      <w:r w:rsidRPr="00E05764">
        <w:rPr>
          <w:rFonts w:ascii="Calibri" w:hAnsi="Calibri"/>
          <w:bCs/>
          <w:i/>
          <w:iCs/>
        </w:rPr>
        <w:t xml:space="preserve"> výběr</w:t>
      </w:r>
      <w:r w:rsidR="00CD61A6">
        <w:rPr>
          <w:rFonts w:ascii="Calibri" w:hAnsi="Calibri"/>
          <w:bCs/>
          <w:i/>
          <w:iCs/>
        </w:rPr>
        <w:t>em</w:t>
      </w:r>
      <w:r w:rsidRPr="00E05764">
        <w:rPr>
          <w:rFonts w:ascii="Calibri" w:hAnsi="Calibri"/>
          <w:bCs/>
          <w:i/>
          <w:iCs/>
        </w:rPr>
        <w:t xml:space="preserve"> 147 </w:t>
      </w:r>
      <w:r w:rsidR="008771E0">
        <w:rPr>
          <w:rFonts w:ascii="Calibri" w:hAnsi="Calibri"/>
          <w:bCs/>
          <w:i/>
          <w:iCs/>
        </w:rPr>
        <w:t xml:space="preserve">nadčasových </w:t>
      </w:r>
      <w:r w:rsidRPr="00E05764">
        <w:rPr>
          <w:rFonts w:ascii="Calibri" w:hAnsi="Calibri"/>
          <w:bCs/>
          <w:i/>
          <w:iCs/>
        </w:rPr>
        <w:t xml:space="preserve">odstínů, </w:t>
      </w:r>
      <w:r w:rsidR="00CD61A6">
        <w:rPr>
          <w:rFonts w:ascii="Calibri" w:hAnsi="Calibri"/>
          <w:bCs/>
          <w:i/>
          <w:iCs/>
        </w:rPr>
        <w:t>které</w:t>
      </w:r>
      <w:r w:rsidRPr="00E05764">
        <w:rPr>
          <w:rFonts w:ascii="Calibri" w:hAnsi="Calibri"/>
          <w:bCs/>
          <w:i/>
          <w:iCs/>
        </w:rPr>
        <w:t xml:space="preserve"> </w:t>
      </w:r>
      <w:proofErr w:type="gramStart"/>
      <w:r w:rsidRPr="00E05764">
        <w:rPr>
          <w:rFonts w:ascii="Calibri" w:hAnsi="Calibri"/>
          <w:bCs/>
          <w:i/>
          <w:iCs/>
        </w:rPr>
        <w:t>patří</w:t>
      </w:r>
      <w:proofErr w:type="gramEnd"/>
      <w:r w:rsidRPr="00E05764">
        <w:rPr>
          <w:rFonts w:ascii="Calibri" w:hAnsi="Calibri"/>
          <w:bCs/>
          <w:i/>
          <w:iCs/>
        </w:rPr>
        <w:t xml:space="preserve"> mezi nejoblíbenější,“</w:t>
      </w:r>
      <w:r>
        <w:rPr>
          <w:rFonts w:ascii="Calibri" w:hAnsi="Calibri"/>
          <w:bCs/>
        </w:rPr>
        <w:t xml:space="preserve"> doplňuje </w:t>
      </w:r>
      <w:r w:rsidRPr="00485992">
        <w:rPr>
          <w:rFonts w:ascii="Calibri" w:hAnsi="Calibri"/>
          <w:bCs/>
        </w:rPr>
        <w:t xml:space="preserve">Silvia </w:t>
      </w:r>
      <w:proofErr w:type="spellStart"/>
      <w:r w:rsidRPr="00485992">
        <w:rPr>
          <w:rFonts w:ascii="Calibri" w:hAnsi="Calibri"/>
          <w:bCs/>
        </w:rPr>
        <w:t>Dyrcová</w:t>
      </w:r>
      <w:proofErr w:type="spellEnd"/>
      <w:r>
        <w:rPr>
          <w:rFonts w:ascii="Calibri" w:hAnsi="Calibri"/>
          <w:bCs/>
        </w:rPr>
        <w:t>, marketingová manažerka značky Primalex pro Českou republiku.</w:t>
      </w:r>
    </w:p>
    <w:p w14:paraId="2CAB37EC" w14:textId="77777777" w:rsidR="00C81C7F" w:rsidRDefault="00C81C7F" w:rsidP="008D3767">
      <w:pPr>
        <w:spacing w:after="0" w:line="240" w:lineRule="auto"/>
        <w:jc w:val="both"/>
        <w:rPr>
          <w:rFonts w:ascii="Calibri" w:hAnsi="Calibri"/>
          <w:bCs/>
        </w:rPr>
      </w:pPr>
    </w:p>
    <w:p w14:paraId="2B865695" w14:textId="1840FEF2" w:rsidR="00B23422" w:rsidRPr="00C81C7F" w:rsidRDefault="002E0B15" w:rsidP="008D376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</w:t>
      </w:r>
      <w:r w:rsidR="00C81C7F" w:rsidRPr="00C81C7F">
        <w:rPr>
          <w:b/>
          <w:bCs/>
        </w:rPr>
        <w:t xml:space="preserve">okonalé kombinování </w:t>
      </w:r>
      <w:r w:rsidR="00571DC7">
        <w:rPr>
          <w:b/>
          <w:bCs/>
        </w:rPr>
        <w:t>barev</w:t>
      </w:r>
    </w:p>
    <w:p w14:paraId="03ECCD6F" w14:textId="24F4F22F" w:rsidR="000D78FC" w:rsidRDefault="00F72FA3" w:rsidP="008D3767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Nový barevný systém</w:t>
      </w:r>
      <w:r w:rsidR="00783888">
        <w:rPr>
          <w:rFonts w:ascii="Calibri" w:hAnsi="Calibri"/>
          <w:bCs/>
        </w:rPr>
        <w:t xml:space="preserve"> se řídí ověřeným designérským pravidlem</w:t>
      </w:r>
      <w:r>
        <w:rPr>
          <w:rFonts w:ascii="Calibri" w:hAnsi="Calibri"/>
          <w:bCs/>
        </w:rPr>
        <w:t xml:space="preserve"> 60-30-10</w:t>
      </w:r>
      <w:r w:rsidR="00785CAA">
        <w:rPr>
          <w:rFonts w:ascii="Calibri" w:hAnsi="Calibri"/>
          <w:bCs/>
        </w:rPr>
        <w:t xml:space="preserve"> – tedy </w:t>
      </w:r>
      <w:r w:rsidR="00D52214">
        <w:rPr>
          <w:rFonts w:ascii="Calibri" w:hAnsi="Calibri"/>
          <w:bCs/>
        </w:rPr>
        <w:t>poměry, při jejichž dodržení barvy v interiéru nejlépe vyniknou</w:t>
      </w:r>
      <w:r w:rsidR="00C12F68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</w:t>
      </w:r>
      <w:r w:rsidR="00D52214">
        <w:rPr>
          <w:rFonts w:ascii="Calibri" w:hAnsi="Calibri"/>
          <w:bCs/>
        </w:rPr>
        <w:t xml:space="preserve">Podle pravidla by </w:t>
      </w:r>
      <w:r w:rsidR="008771E0">
        <w:rPr>
          <w:rFonts w:ascii="Calibri" w:hAnsi="Calibri"/>
          <w:bCs/>
        </w:rPr>
        <w:t xml:space="preserve">v místnosti měla </w:t>
      </w:r>
      <w:r w:rsidR="00D52214">
        <w:rPr>
          <w:rFonts w:ascii="Calibri" w:hAnsi="Calibri"/>
          <w:bCs/>
        </w:rPr>
        <w:t>ze 60 % dominovat spíše neutrální a tlumená barva,</w:t>
      </w:r>
      <w:r w:rsidR="00B23422">
        <w:rPr>
          <w:rFonts w:ascii="Calibri" w:hAnsi="Calibri"/>
          <w:bCs/>
        </w:rPr>
        <w:t xml:space="preserve"> která bude určovat celkovou atmosféru.</w:t>
      </w:r>
      <w:r w:rsidR="00D52214">
        <w:rPr>
          <w:rFonts w:ascii="Calibri" w:hAnsi="Calibri"/>
          <w:bCs/>
        </w:rPr>
        <w:t xml:space="preserve"> </w:t>
      </w:r>
      <w:r w:rsidR="00441A9C">
        <w:rPr>
          <w:rFonts w:ascii="Calibri" w:hAnsi="Calibri"/>
          <w:bCs/>
        </w:rPr>
        <w:t xml:space="preserve">Tento dominantní odstín mohou mít například zdi nebo koberce. </w:t>
      </w:r>
      <w:r w:rsidR="00187540">
        <w:rPr>
          <w:rFonts w:ascii="Calibri" w:hAnsi="Calibri"/>
          <w:bCs/>
        </w:rPr>
        <w:t>Pro</w:t>
      </w:r>
      <w:r w:rsidR="00D52214">
        <w:rPr>
          <w:rFonts w:ascii="Calibri" w:hAnsi="Calibri"/>
          <w:bCs/>
        </w:rPr>
        <w:t xml:space="preserve"> 30 % </w:t>
      </w:r>
      <w:r w:rsidR="00B23422">
        <w:rPr>
          <w:rFonts w:ascii="Calibri" w:hAnsi="Calibri"/>
          <w:bCs/>
        </w:rPr>
        <w:t xml:space="preserve">prostoru </w:t>
      </w:r>
      <w:r w:rsidR="00D52214">
        <w:rPr>
          <w:rFonts w:ascii="Calibri" w:hAnsi="Calibri"/>
          <w:bCs/>
        </w:rPr>
        <w:t xml:space="preserve">byste pak měli zvolit odvážnější </w:t>
      </w:r>
      <w:r w:rsidR="00311F4B">
        <w:rPr>
          <w:rFonts w:ascii="Calibri" w:hAnsi="Calibri"/>
          <w:bCs/>
        </w:rPr>
        <w:t>barvu</w:t>
      </w:r>
      <w:r w:rsidR="00441A9C">
        <w:rPr>
          <w:rFonts w:ascii="Calibri" w:hAnsi="Calibri"/>
          <w:bCs/>
        </w:rPr>
        <w:t>. Ta se hodí především pro rolety, závěsy nebo zdobené kusy nábytku.</w:t>
      </w:r>
      <w:r w:rsidR="00B23422">
        <w:rPr>
          <w:rFonts w:ascii="Calibri" w:hAnsi="Calibri"/>
          <w:bCs/>
        </w:rPr>
        <w:t xml:space="preserve"> </w:t>
      </w:r>
      <w:r w:rsidR="00441A9C">
        <w:rPr>
          <w:rFonts w:ascii="Calibri" w:hAnsi="Calibri"/>
          <w:bCs/>
        </w:rPr>
        <w:t>Z</w:t>
      </w:r>
      <w:r w:rsidR="00AD1513">
        <w:rPr>
          <w:rFonts w:ascii="Calibri" w:hAnsi="Calibri"/>
          <w:bCs/>
        </w:rPr>
        <w:t>bylých 10 % interiéru vybav</w:t>
      </w:r>
      <w:r w:rsidR="00441A9C">
        <w:rPr>
          <w:rFonts w:ascii="Calibri" w:hAnsi="Calibri"/>
          <w:bCs/>
        </w:rPr>
        <w:t>te</w:t>
      </w:r>
      <w:r w:rsidR="00AD1513">
        <w:rPr>
          <w:rFonts w:ascii="Calibri" w:hAnsi="Calibri"/>
          <w:bCs/>
        </w:rPr>
        <w:t xml:space="preserve"> </w:t>
      </w:r>
      <w:r w:rsidR="00783888">
        <w:rPr>
          <w:rFonts w:ascii="Calibri" w:hAnsi="Calibri"/>
          <w:bCs/>
        </w:rPr>
        <w:t>doplňk</w:t>
      </w:r>
      <w:r w:rsidR="00AD1513">
        <w:rPr>
          <w:rFonts w:ascii="Calibri" w:hAnsi="Calibri"/>
          <w:bCs/>
        </w:rPr>
        <w:t>y ve</w:t>
      </w:r>
      <w:r w:rsidR="00B23422">
        <w:rPr>
          <w:rFonts w:ascii="Calibri" w:hAnsi="Calibri"/>
          <w:bCs/>
        </w:rPr>
        <w:t xml:space="preserve"> skutečně akcentov</w:t>
      </w:r>
      <w:r w:rsidR="00AD1513">
        <w:rPr>
          <w:rFonts w:ascii="Calibri" w:hAnsi="Calibri"/>
          <w:bCs/>
        </w:rPr>
        <w:t>ém</w:t>
      </w:r>
      <w:r w:rsidR="00B23422">
        <w:rPr>
          <w:rFonts w:ascii="Calibri" w:hAnsi="Calibri"/>
          <w:bCs/>
        </w:rPr>
        <w:t xml:space="preserve"> a kontrastní</w:t>
      </w:r>
      <w:r w:rsidR="00AD1513">
        <w:rPr>
          <w:rFonts w:ascii="Calibri" w:hAnsi="Calibri"/>
          <w:bCs/>
        </w:rPr>
        <w:t>m</w:t>
      </w:r>
      <w:r w:rsidR="00B23422">
        <w:rPr>
          <w:rFonts w:ascii="Calibri" w:hAnsi="Calibri"/>
          <w:bCs/>
        </w:rPr>
        <w:t xml:space="preserve"> </w:t>
      </w:r>
      <w:r w:rsidR="00311F4B">
        <w:rPr>
          <w:rFonts w:ascii="Calibri" w:hAnsi="Calibri"/>
          <w:bCs/>
        </w:rPr>
        <w:t>odstín</w:t>
      </w:r>
      <w:r w:rsidR="00AD1513">
        <w:rPr>
          <w:rFonts w:ascii="Calibri" w:hAnsi="Calibri"/>
          <w:bCs/>
        </w:rPr>
        <w:t>u</w:t>
      </w:r>
      <w:r w:rsidR="00B23422" w:rsidRPr="00564027">
        <w:rPr>
          <w:rFonts w:ascii="Calibri" w:hAnsi="Calibri"/>
          <w:bCs/>
        </w:rPr>
        <w:t>.</w:t>
      </w:r>
      <w:r w:rsidR="00D52214" w:rsidRPr="00564027">
        <w:rPr>
          <w:rFonts w:ascii="Calibri" w:hAnsi="Calibri"/>
          <w:bCs/>
        </w:rPr>
        <w:t xml:space="preserve"> </w:t>
      </w:r>
    </w:p>
    <w:p w14:paraId="5084D317" w14:textId="75592E49" w:rsidR="000D78FC" w:rsidRDefault="000D78FC" w:rsidP="008D3767">
      <w:pPr>
        <w:spacing w:after="0" w:line="240" w:lineRule="auto"/>
        <w:jc w:val="both"/>
        <w:rPr>
          <w:rFonts w:ascii="Calibri" w:hAnsi="Calibri"/>
          <w:bCs/>
        </w:rPr>
      </w:pPr>
    </w:p>
    <w:p w14:paraId="62499B0E" w14:textId="1D146400" w:rsidR="00C12F68" w:rsidRPr="00C12F68" w:rsidRDefault="00965E00" w:rsidP="008771E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Barvou roku je uklidňující </w:t>
      </w:r>
      <w:r w:rsidR="00AD1513">
        <w:rPr>
          <w:b/>
          <w:bCs/>
        </w:rPr>
        <w:t>olivově šedá</w:t>
      </w:r>
    </w:p>
    <w:p w14:paraId="50AE20FA" w14:textId="485AC28A" w:rsidR="001C4FA0" w:rsidRDefault="001C4FA0" w:rsidP="002E0B15">
      <w:pPr>
        <w:spacing w:after="0" w:line="240" w:lineRule="auto"/>
        <w:jc w:val="both"/>
        <w:rPr>
          <w:rFonts w:ascii="Calibri" w:hAnsi="Calibri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EAFFB2" wp14:editId="0CF00A34">
            <wp:simplePos x="0" y="0"/>
            <wp:positionH relativeFrom="margin">
              <wp:posOffset>21541</wp:posOffset>
            </wp:positionH>
            <wp:positionV relativeFrom="paragraph">
              <wp:posOffset>24813</wp:posOffset>
            </wp:positionV>
            <wp:extent cx="1800000" cy="1199615"/>
            <wp:effectExtent l="0" t="0" r="0" b="635"/>
            <wp:wrapSquare wrapText="bothSides"/>
            <wp:docPr id="4" name="Obrázek 4" descr="Obsah obrázku patro, interiér, židle, živo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patro, interiér, židle, živo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1F5">
        <w:rPr>
          <w:rFonts w:ascii="Calibri" w:hAnsi="Calibri"/>
          <w:bCs/>
        </w:rPr>
        <w:t>V n</w:t>
      </w:r>
      <w:r w:rsidR="00057258">
        <w:rPr>
          <w:rFonts w:ascii="Calibri" w:hAnsi="Calibri"/>
          <w:bCs/>
        </w:rPr>
        <w:t>ové</w:t>
      </w:r>
      <w:r w:rsidR="006621F5">
        <w:rPr>
          <w:rFonts w:ascii="Calibri" w:hAnsi="Calibri"/>
          <w:bCs/>
        </w:rPr>
        <w:t>m</w:t>
      </w:r>
      <w:r w:rsidR="00057258">
        <w:rPr>
          <w:rFonts w:ascii="Calibri" w:hAnsi="Calibri"/>
          <w:bCs/>
        </w:rPr>
        <w:t xml:space="preserve"> vzorníku</w:t>
      </w:r>
      <w:r w:rsidR="006621F5">
        <w:rPr>
          <w:rFonts w:ascii="Calibri" w:hAnsi="Calibri"/>
          <w:bCs/>
        </w:rPr>
        <w:t xml:space="preserve"> najdete</w:t>
      </w:r>
      <w:r w:rsidR="00057258">
        <w:rPr>
          <w:rFonts w:ascii="Calibri" w:hAnsi="Calibri"/>
          <w:bCs/>
        </w:rPr>
        <w:t xml:space="preserve"> i olivově šed</w:t>
      </w:r>
      <w:r w:rsidR="006621F5">
        <w:rPr>
          <w:rFonts w:ascii="Calibri" w:hAnsi="Calibri"/>
          <w:bCs/>
        </w:rPr>
        <w:t xml:space="preserve">ou </w:t>
      </w:r>
      <w:r w:rsidR="00A74C28">
        <w:rPr>
          <w:rFonts w:ascii="Calibri" w:hAnsi="Calibri"/>
          <w:bCs/>
        </w:rPr>
        <w:t>(PPG1125-4)</w:t>
      </w:r>
      <w:r w:rsidR="00057258">
        <w:rPr>
          <w:rFonts w:ascii="Calibri" w:hAnsi="Calibri"/>
          <w:bCs/>
        </w:rPr>
        <w:t>, kter</w:t>
      </w:r>
      <w:r w:rsidR="006621F5">
        <w:rPr>
          <w:rFonts w:ascii="Calibri" w:hAnsi="Calibri"/>
          <w:bCs/>
        </w:rPr>
        <w:t>ou</w:t>
      </w:r>
      <w:r w:rsidR="00057258">
        <w:rPr>
          <w:rFonts w:ascii="Calibri" w:hAnsi="Calibri"/>
          <w:bCs/>
        </w:rPr>
        <w:t xml:space="preserve"> </w:t>
      </w:r>
      <w:r w:rsidR="00D3619A">
        <w:rPr>
          <w:rFonts w:ascii="Calibri" w:hAnsi="Calibri"/>
          <w:bCs/>
        </w:rPr>
        <w:t>značky Balakryl a Primalex</w:t>
      </w:r>
      <w:r w:rsidR="00057258">
        <w:rPr>
          <w:rFonts w:ascii="Calibri" w:hAnsi="Calibri"/>
          <w:bCs/>
        </w:rPr>
        <w:t xml:space="preserve"> </w:t>
      </w:r>
      <w:r w:rsidR="00C00AC4">
        <w:rPr>
          <w:rFonts w:ascii="Calibri" w:hAnsi="Calibri"/>
          <w:bCs/>
        </w:rPr>
        <w:t>vyhlásil</w:t>
      </w:r>
      <w:r w:rsidR="00D3619A">
        <w:rPr>
          <w:rFonts w:ascii="Calibri" w:hAnsi="Calibri"/>
          <w:bCs/>
        </w:rPr>
        <w:t>y</w:t>
      </w:r>
      <w:r w:rsidR="00057258">
        <w:rPr>
          <w:rFonts w:ascii="Calibri" w:hAnsi="Calibri"/>
          <w:bCs/>
        </w:rPr>
        <w:t xml:space="preserve"> barv</w:t>
      </w:r>
      <w:r w:rsidR="00C00AC4">
        <w:rPr>
          <w:rFonts w:ascii="Calibri" w:hAnsi="Calibri"/>
          <w:bCs/>
        </w:rPr>
        <w:t>ou</w:t>
      </w:r>
      <w:r w:rsidR="00057258">
        <w:rPr>
          <w:rFonts w:ascii="Calibri" w:hAnsi="Calibri"/>
          <w:bCs/>
        </w:rPr>
        <w:t xml:space="preserve"> roku 2022</w:t>
      </w:r>
      <w:r w:rsidR="00A74C28">
        <w:rPr>
          <w:rFonts w:ascii="Calibri" w:hAnsi="Calibri"/>
          <w:bCs/>
        </w:rPr>
        <w:t xml:space="preserve">. </w:t>
      </w:r>
      <w:r w:rsidR="00D85CE9">
        <w:rPr>
          <w:rFonts w:ascii="Calibri" w:hAnsi="Calibri"/>
          <w:bCs/>
        </w:rPr>
        <w:t>„</w:t>
      </w:r>
      <w:r w:rsidR="002E0B15" w:rsidRPr="00D85CE9">
        <w:rPr>
          <w:rFonts w:ascii="Calibri" w:hAnsi="Calibri"/>
          <w:bCs/>
          <w:i/>
          <w:iCs/>
        </w:rPr>
        <w:t xml:space="preserve">Tento </w:t>
      </w:r>
      <w:r w:rsidR="00CD2253" w:rsidRPr="00D85CE9">
        <w:rPr>
          <w:rFonts w:ascii="Calibri" w:hAnsi="Calibri"/>
          <w:bCs/>
          <w:i/>
          <w:iCs/>
        </w:rPr>
        <w:t xml:space="preserve">elegantní, uklidňující a univerzální </w:t>
      </w:r>
      <w:r w:rsidR="002E0B15" w:rsidRPr="00D85CE9">
        <w:rPr>
          <w:rFonts w:ascii="Calibri" w:hAnsi="Calibri"/>
          <w:bCs/>
          <w:i/>
          <w:iCs/>
        </w:rPr>
        <w:t>odstín nebyl vybrán náhodně, ale s ohledem na současnou náladu ve společnosti. Je totiž symbolem hojení, obnovy a odolnosti, které jsou po živé zkušenosti s pandemií velmi aktuální a současně předvídají její brzký konec</w:t>
      </w:r>
      <w:r w:rsidR="00D85CE9" w:rsidRPr="00D85CE9">
        <w:rPr>
          <w:rFonts w:ascii="Calibri" w:hAnsi="Calibri"/>
          <w:bCs/>
          <w:i/>
          <w:iCs/>
        </w:rPr>
        <w:t>,</w:t>
      </w:r>
      <w:r w:rsidR="00D85CE9">
        <w:rPr>
          <w:rFonts w:ascii="Calibri" w:hAnsi="Calibri"/>
          <w:bCs/>
        </w:rPr>
        <w:t xml:space="preserve">“ přibližuje Silvia </w:t>
      </w:r>
      <w:proofErr w:type="spellStart"/>
      <w:r w:rsidR="00D85CE9">
        <w:rPr>
          <w:rFonts w:ascii="Calibri" w:hAnsi="Calibri"/>
          <w:bCs/>
        </w:rPr>
        <w:t>Dyrcová</w:t>
      </w:r>
      <w:proofErr w:type="spellEnd"/>
      <w:r w:rsidR="00D85CE9">
        <w:rPr>
          <w:rFonts w:ascii="Calibri" w:hAnsi="Calibri"/>
          <w:bCs/>
        </w:rPr>
        <w:t>.</w:t>
      </w:r>
    </w:p>
    <w:p w14:paraId="3C7E9FBA" w14:textId="77777777" w:rsidR="001C4FA0" w:rsidRDefault="001C4FA0" w:rsidP="002E0B15">
      <w:pPr>
        <w:spacing w:after="0" w:line="240" w:lineRule="auto"/>
        <w:jc w:val="both"/>
        <w:rPr>
          <w:rFonts w:ascii="Calibri" w:hAnsi="Calibri"/>
          <w:bCs/>
        </w:rPr>
      </w:pPr>
    </w:p>
    <w:p w14:paraId="5E9E9083" w14:textId="537CA7A2" w:rsidR="002E0B15" w:rsidRPr="00D85CE9" w:rsidRDefault="00D85CE9" w:rsidP="002E0B15">
      <w:pPr>
        <w:spacing w:after="0" w:line="240" w:lineRule="auto"/>
        <w:jc w:val="both"/>
        <w:rPr>
          <w:rFonts w:ascii="Calibri" w:hAnsi="Calibri"/>
          <w:bCs/>
        </w:rPr>
      </w:pPr>
      <w:r w:rsidRPr="00D85CE9">
        <w:rPr>
          <w:rFonts w:ascii="Calibri" w:hAnsi="Calibri"/>
          <w:bCs/>
        </w:rPr>
        <w:t xml:space="preserve">Protože </w:t>
      </w:r>
      <w:r w:rsidR="001C4FA0">
        <w:rPr>
          <w:rFonts w:ascii="Calibri" w:hAnsi="Calibri"/>
          <w:bCs/>
        </w:rPr>
        <w:t xml:space="preserve">lze </w:t>
      </w:r>
      <w:r w:rsidRPr="00D85CE9">
        <w:rPr>
          <w:rFonts w:ascii="Calibri" w:hAnsi="Calibri"/>
          <w:bCs/>
        </w:rPr>
        <w:t xml:space="preserve">do </w:t>
      </w:r>
      <w:r w:rsidR="00D74EAA">
        <w:rPr>
          <w:rFonts w:ascii="Calibri" w:hAnsi="Calibri"/>
          <w:bCs/>
        </w:rPr>
        <w:t>olivově šedé</w:t>
      </w:r>
      <w:r w:rsidRPr="00D85CE9">
        <w:rPr>
          <w:rFonts w:ascii="Calibri" w:hAnsi="Calibri"/>
          <w:bCs/>
        </w:rPr>
        <w:t xml:space="preserve"> natónovat barvy Primalex i Balakryl, </w:t>
      </w:r>
      <w:r w:rsidR="00D74EAA">
        <w:rPr>
          <w:rFonts w:ascii="Calibri" w:hAnsi="Calibri"/>
          <w:bCs/>
        </w:rPr>
        <w:t>nabízí se mnoho barevných kombinací</w:t>
      </w:r>
      <w:r w:rsidR="001C4FA0">
        <w:rPr>
          <w:rFonts w:ascii="Calibri" w:hAnsi="Calibri"/>
          <w:bCs/>
        </w:rPr>
        <w:t xml:space="preserve">. </w:t>
      </w:r>
      <w:r w:rsidR="008B6259">
        <w:rPr>
          <w:rFonts w:ascii="Calibri" w:hAnsi="Calibri"/>
          <w:bCs/>
        </w:rPr>
        <w:t xml:space="preserve">Hodí se </w:t>
      </w:r>
      <w:r w:rsidRPr="00D85CE9">
        <w:rPr>
          <w:rFonts w:ascii="Calibri" w:hAnsi="Calibri"/>
          <w:bCs/>
        </w:rPr>
        <w:t xml:space="preserve">jak </w:t>
      </w:r>
      <w:r w:rsidR="008B6259">
        <w:rPr>
          <w:rFonts w:ascii="Calibri" w:hAnsi="Calibri"/>
          <w:bCs/>
        </w:rPr>
        <w:t>na zdi</w:t>
      </w:r>
      <w:r w:rsidRPr="00D85CE9">
        <w:rPr>
          <w:rFonts w:ascii="Calibri" w:hAnsi="Calibri"/>
          <w:bCs/>
        </w:rPr>
        <w:t xml:space="preserve">, tak </w:t>
      </w:r>
      <w:r w:rsidR="008B6259">
        <w:rPr>
          <w:rFonts w:ascii="Calibri" w:hAnsi="Calibri"/>
          <w:bCs/>
        </w:rPr>
        <w:t xml:space="preserve">i na </w:t>
      </w:r>
      <w:r w:rsidRPr="00D85CE9">
        <w:rPr>
          <w:rFonts w:ascii="Calibri" w:hAnsi="Calibri"/>
          <w:bCs/>
        </w:rPr>
        <w:t>nábytek, hračky, zahradní domek či plot</w:t>
      </w:r>
      <w:r>
        <w:rPr>
          <w:rFonts w:ascii="Calibri" w:hAnsi="Calibri"/>
          <w:bCs/>
        </w:rPr>
        <w:t>.</w:t>
      </w:r>
      <w:r w:rsidR="00D74EAA">
        <w:rPr>
          <w:rFonts w:ascii="Calibri" w:hAnsi="Calibri"/>
          <w:bCs/>
        </w:rPr>
        <w:t xml:space="preserve"> </w:t>
      </w:r>
      <w:r w:rsidR="008A2F52">
        <w:rPr>
          <w:rFonts w:ascii="Calibri" w:hAnsi="Calibri"/>
          <w:bCs/>
        </w:rPr>
        <w:t xml:space="preserve">Elegantně se doplňuje </w:t>
      </w:r>
      <w:r w:rsidR="001C4FA0">
        <w:rPr>
          <w:rFonts w:ascii="Calibri" w:hAnsi="Calibri"/>
          <w:bCs/>
        </w:rPr>
        <w:t>se zemitými barvami, jako jsou béžová či hnědá, ale i s výraznější žlutou, oranžovou či cihlově červenou. Výborně se kombinuje s pokojovými rostlinami</w:t>
      </w:r>
      <w:r w:rsidR="00806DD2">
        <w:rPr>
          <w:rFonts w:ascii="Calibri" w:hAnsi="Calibri"/>
          <w:bCs/>
        </w:rPr>
        <w:t>,</w:t>
      </w:r>
      <w:r w:rsidR="001C4FA0">
        <w:rPr>
          <w:rFonts w:ascii="Calibri" w:hAnsi="Calibri"/>
          <w:bCs/>
        </w:rPr>
        <w:t xml:space="preserve"> přírodními materiály</w:t>
      </w:r>
      <w:r w:rsidR="00806DD2">
        <w:rPr>
          <w:rFonts w:ascii="Calibri" w:hAnsi="Calibri"/>
          <w:bCs/>
        </w:rPr>
        <w:t xml:space="preserve"> či </w:t>
      </w:r>
      <w:r w:rsidR="001C4FA0">
        <w:rPr>
          <w:rFonts w:ascii="Calibri" w:hAnsi="Calibri"/>
          <w:bCs/>
        </w:rPr>
        <w:t xml:space="preserve">mosaznými </w:t>
      </w:r>
      <w:r w:rsidR="00806DD2">
        <w:rPr>
          <w:rFonts w:ascii="Calibri" w:hAnsi="Calibri"/>
          <w:bCs/>
        </w:rPr>
        <w:t xml:space="preserve">doplňky. </w:t>
      </w:r>
    </w:p>
    <w:p w14:paraId="07D06AE6" w14:textId="1DC5C2C5" w:rsidR="000A6699" w:rsidRDefault="000A6699" w:rsidP="000A669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46CDB85D" w14:textId="77777777" w:rsidR="009004D5" w:rsidRDefault="009004D5" w:rsidP="000A669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09E83473" w14:textId="77777777" w:rsidR="007C7134" w:rsidRDefault="007C7134" w:rsidP="000A669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3CDDFF97" w14:textId="47FAE3BB" w:rsidR="00E071C7" w:rsidRDefault="00E071C7" w:rsidP="000A669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50889D3" w14:textId="534FCF04" w:rsidR="006D1DA6" w:rsidRPr="006D1DA6" w:rsidRDefault="006D1DA6" w:rsidP="006D1DA6">
      <w:pPr>
        <w:spacing w:line="276" w:lineRule="auto"/>
        <w:jc w:val="both"/>
        <w:rPr>
          <w:rFonts w:ascii="Calibri" w:eastAsia="Times New Roman" w:hAnsi="Calibri" w:cs="Calibri"/>
          <w:b/>
          <w:sz w:val="20"/>
          <w:lang w:eastAsia="cs-CZ"/>
        </w:rPr>
      </w:pPr>
      <w:r>
        <w:rPr>
          <w:rFonts w:ascii="Calibri" w:eastAsia="Times New Roman" w:hAnsi="Calibri" w:cs="Calibri"/>
          <w:b/>
          <w:sz w:val="20"/>
          <w:lang w:eastAsia="cs-CZ"/>
        </w:rPr>
        <w:lastRenderedPageBreak/>
        <w:t>O z</w:t>
      </w:r>
      <w:r w:rsidRPr="006D1DA6">
        <w:rPr>
          <w:rFonts w:ascii="Calibri" w:eastAsia="Times New Roman" w:hAnsi="Calibri" w:cs="Calibri"/>
          <w:b/>
          <w:sz w:val="20"/>
          <w:lang w:eastAsia="cs-CZ"/>
        </w:rPr>
        <w:t>nač</w:t>
      </w:r>
      <w:r>
        <w:rPr>
          <w:rFonts w:ascii="Calibri" w:eastAsia="Times New Roman" w:hAnsi="Calibri" w:cs="Calibri"/>
          <w:b/>
          <w:sz w:val="20"/>
          <w:lang w:eastAsia="cs-CZ"/>
        </w:rPr>
        <w:t>ce</w:t>
      </w:r>
      <w:r w:rsidRPr="006D1DA6">
        <w:rPr>
          <w:rFonts w:ascii="Calibri" w:eastAsia="Times New Roman" w:hAnsi="Calibri" w:cs="Calibri"/>
          <w:b/>
          <w:sz w:val="20"/>
          <w:lang w:eastAsia="cs-CZ"/>
        </w:rPr>
        <w:t xml:space="preserve"> Balakryl</w:t>
      </w:r>
    </w:p>
    <w:p w14:paraId="539C2A9C" w14:textId="77777777" w:rsidR="006D1DA6" w:rsidRPr="006D1DA6" w:rsidRDefault="006D1DA6" w:rsidP="006D1DA6">
      <w:pPr>
        <w:jc w:val="both"/>
        <w:rPr>
          <w:rFonts w:ascii="Calibri" w:eastAsia="Times New Roman" w:hAnsi="Calibri" w:cs="Calibri"/>
          <w:sz w:val="20"/>
          <w:szCs w:val="21"/>
          <w:lang w:eastAsia="cs-CZ"/>
        </w:rPr>
      </w:pPr>
      <w:r w:rsidRPr="006D1DA6">
        <w:rPr>
          <w:rFonts w:ascii="Calibri" w:eastAsia="Times New Roman" w:hAnsi="Calibri" w:cs="Calibri"/>
          <w:sz w:val="20"/>
          <w:szCs w:val="21"/>
          <w:lang w:eastAsia="cs-CZ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6D1DA6">
        <w:rPr>
          <w:rFonts w:ascii="Calibri" w:eastAsia="Times New Roman" w:hAnsi="Calibri" w:cs="Calibri"/>
          <w:sz w:val="20"/>
          <w:szCs w:val="21"/>
          <w:lang w:eastAsia="cs-CZ"/>
        </w:rPr>
        <w:t>Tebas</w:t>
      </w:r>
      <w:proofErr w:type="spellEnd"/>
      <w:r w:rsidRPr="006D1DA6">
        <w:rPr>
          <w:rFonts w:ascii="Calibri" w:eastAsia="Times New Roman" w:hAnsi="Calibri" w:cs="Calibri"/>
          <w:sz w:val="20"/>
          <w:szCs w:val="21"/>
          <w:lang w:eastAsia="cs-CZ"/>
        </w:rPr>
        <w:t xml:space="preserve"> zastavena výroba rozpouštědlových barev a výrobní program se zaměřil na ekologické disperzní nátěrové hmoty. Raketový start zaznamenaly v roce 1987, kdy byla představena nová barva – Balakryl V 2045, která si brzy získala velkou oblibu u zákazníků. Od 6. dubna 2009 </w:t>
      </w:r>
      <w:proofErr w:type="gramStart"/>
      <w:r w:rsidRPr="006D1DA6">
        <w:rPr>
          <w:rFonts w:ascii="Calibri" w:eastAsia="Times New Roman" w:hAnsi="Calibri" w:cs="Calibri"/>
          <w:sz w:val="20"/>
          <w:szCs w:val="21"/>
          <w:lang w:eastAsia="cs-CZ"/>
        </w:rPr>
        <w:t>patří</w:t>
      </w:r>
      <w:proofErr w:type="gramEnd"/>
      <w:r w:rsidRPr="006D1DA6">
        <w:rPr>
          <w:rFonts w:ascii="Calibri" w:eastAsia="Times New Roman" w:hAnsi="Calibri" w:cs="Calibri"/>
          <w:sz w:val="20"/>
          <w:szCs w:val="21"/>
          <w:lang w:eastAsia="cs-CZ"/>
        </w:rPr>
        <w:t xml:space="preserve"> značka Balakryl pod křídla společnosti PPG.</w:t>
      </w:r>
    </w:p>
    <w:p w14:paraId="291B7D0A" w14:textId="5183F3CB" w:rsidR="006D1DA6" w:rsidRPr="006D1DA6" w:rsidRDefault="006D1DA6" w:rsidP="006D1DA6">
      <w:pPr>
        <w:jc w:val="both"/>
        <w:rPr>
          <w:rFonts w:ascii="Calibri" w:eastAsia="Times New Roman" w:hAnsi="Calibri" w:cs="Calibri"/>
          <w:sz w:val="20"/>
          <w:szCs w:val="21"/>
          <w:lang w:eastAsia="cs-CZ"/>
        </w:rPr>
      </w:pPr>
      <w:r w:rsidRPr="006D1DA6">
        <w:rPr>
          <w:rFonts w:ascii="Calibri" w:eastAsia="Times New Roman" w:hAnsi="Calibri" w:cs="Calibri"/>
          <w:sz w:val="20"/>
          <w:szCs w:val="21"/>
          <w:lang w:eastAsia="cs-CZ"/>
        </w:rPr>
        <w:t xml:space="preserve">Více se dozvíte na </w:t>
      </w:r>
      <w:hyperlink r:id="rId10" w:history="1">
        <w:r w:rsidRPr="006D1DA6">
          <w:rPr>
            <w:rStyle w:val="Hypertextovodkaz"/>
            <w:rFonts w:ascii="Calibri" w:eastAsia="Times New Roman" w:hAnsi="Calibri" w:cs="Calibri"/>
            <w:sz w:val="20"/>
            <w:szCs w:val="21"/>
            <w:lang w:eastAsia="cs-CZ"/>
          </w:rPr>
          <w:t>www.balakryl.cz</w:t>
        </w:r>
      </w:hyperlink>
      <w:r w:rsidRPr="006D1DA6">
        <w:rPr>
          <w:rFonts w:ascii="Calibri" w:eastAsia="Times New Roman" w:hAnsi="Calibri" w:cs="Calibri"/>
          <w:sz w:val="20"/>
          <w:szCs w:val="21"/>
          <w:lang w:eastAsia="cs-CZ"/>
        </w:rPr>
        <w:t xml:space="preserve">. Balakryl najdete i na </w:t>
      </w:r>
      <w:hyperlink r:id="rId11" w:history="1">
        <w:r w:rsidRPr="006D1DA6">
          <w:rPr>
            <w:rStyle w:val="Hypertextovodkaz"/>
            <w:rFonts w:ascii="Calibri" w:eastAsia="Times New Roman" w:hAnsi="Calibri" w:cs="Calibri"/>
            <w:sz w:val="20"/>
            <w:szCs w:val="21"/>
            <w:lang w:eastAsia="cs-CZ"/>
          </w:rPr>
          <w:t>Facebooku</w:t>
        </w:r>
      </w:hyperlink>
      <w:r w:rsidRPr="006D1DA6">
        <w:rPr>
          <w:rFonts w:ascii="Calibri" w:eastAsia="Times New Roman" w:hAnsi="Calibri" w:cs="Calibri"/>
          <w:sz w:val="20"/>
          <w:szCs w:val="21"/>
          <w:lang w:eastAsia="cs-CZ"/>
        </w:rPr>
        <w:t xml:space="preserve">, </w:t>
      </w:r>
      <w:hyperlink r:id="rId12" w:history="1">
        <w:r w:rsidRPr="006D1DA6">
          <w:rPr>
            <w:rStyle w:val="Hypertextovodkaz"/>
            <w:rFonts w:ascii="Calibri" w:eastAsia="Times New Roman" w:hAnsi="Calibri" w:cs="Calibri"/>
            <w:sz w:val="20"/>
            <w:szCs w:val="21"/>
            <w:lang w:eastAsia="cs-CZ"/>
          </w:rPr>
          <w:t>Instagramu</w:t>
        </w:r>
      </w:hyperlink>
      <w:r w:rsidRPr="006D1DA6">
        <w:rPr>
          <w:rFonts w:ascii="Calibri" w:eastAsia="Times New Roman" w:hAnsi="Calibri" w:cs="Calibri"/>
          <w:sz w:val="20"/>
          <w:szCs w:val="21"/>
          <w:lang w:eastAsia="cs-CZ"/>
        </w:rPr>
        <w:t xml:space="preserve"> a </w:t>
      </w:r>
      <w:hyperlink r:id="rId13" w:history="1">
        <w:r w:rsidRPr="006D1DA6">
          <w:rPr>
            <w:rStyle w:val="Hypertextovodkaz"/>
            <w:rFonts w:ascii="Calibri" w:eastAsia="Times New Roman" w:hAnsi="Calibri" w:cs="Calibri"/>
            <w:sz w:val="20"/>
            <w:szCs w:val="21"/>
            <w:lang w:eastAsia="cs-CZ"/>
          </w:rPr>
          <w:t>YouTube</w:t>
        </w:r>
      </w:hyperlink>
      <w:r w:rsidRPr="006D1DA6">
        <w:rPr>
          <w:rFonts w:ascii="Calibri" w:eastAsia="Times New Roman" w:hAnsi="Calibri" w:cs="Calibri"/>
          <w:sz w:val="20"/>
          <w:szCs w:val="21"/>
          <w:lang w:eastAsia="cs-CZ"/>
        </w:rPr>
        <w:t>.</w:t>
      </w:r>
    </w:p>
    <w:p w14:paraId="36126FA0" w14:textId="77777777" w:rsidR="00187540" w:rsidRDefault="00187540" w:rsidP="000A669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61A1B246" w14:textId="77777777" w:rsidR="000A6699" w:rsidRPr="00FA5288" w:rsidRDefault="000A6699" w:rsidP="000A6699">
      <w:pPr>
        <w:spacing w:line="276" w:lineRule="auto"/>
        <w:jc w:val="both"/>
        <w:rPr>
          <w:rFonts w:ascii="Calibri" w:eastAsia="Times New Roman" w:hAnsi="Calibri" w:cs="Calibri"/>
          <w:b/>
          <w:sz w:val="20"/>
          <w:lang w:eastAsia="cs-CZ"/>
        </w:rPr>
      </w:pPr>
      <w:r w:rsidRPr="00FA5288">
        <w:rPr>
          <w:rFonts w:ascii="Calibri" w:eastAsia="Times New Roman" w:hAnsi="Calibri" w:cs="Calibri"/>
          <w:b/>
          <w:sz w:val="20"/>
          <w:lang w:eastAsia="cs-CZ"/>
        </w:rPr>
        <w:t>O značce Primalex</w:t>
      </w:r>
    </w:p>
    <w:p w14:paraId="499F60AB" w14:textId="4E4EC3F1" w:rsidR="00F1159B" w:rsidRPr="00FA5288" w:rsidRDefault="000A6699" w:rsidP="00F1159B">
      <w:pPr>
        <w:spacing w:line="276" w:lineRule="auto"/>
        <w:jc w:val="both"/>
        <w:rPr>
          <w:rFonts w:ascii="Calibri" w:eastAsia="Times New Roman" w:hAnsi="Calibri" w:cs="Calibri"/>
          <w:sz w:val="20"/>
          <w:szCs w:val="21"/>
          <w:lang w:eastAsia="cs-CZ"/>
        </w:rPr>
      </w:pPr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 xml:space="preserve">Základem sortimentu značky Primalex jsou malířské nátěry, které si získaly oblibu jednoduchou aplikací, velkým výběrem druhů,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>IQNet</w:t>
      </w:r>
      <w:proofErr w:type="spellEnd"/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>. Primalex dodává na trh kompletní spektrum nátěrových hmot zahrnující vnitřní malířské nátěry, fasádní barvy, omítky, barvy na kov a dřevo, zateplovací systém a prostředky na úpravu podkladu. Disponuje sítí více než 400 Tónovacích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interiérové, fasádní nátěry a zateplovací systémy, omítky a barvy na kov a dřevo.</w:t>
      </w:r>
    </w:p>
    <w:p w14:paraId="65B47328" w14:textId="25225B94" w:rsidR="00A977BE" w:rsidRPr="00FA5288" w:rsidRDefault="00F1159B" w:rsidP="00F1159B">
      <w:pPr>
        <w:spacing w:line="276" w:lineRule="auto"/>
        <w:jc w:val="both"/>
        <w:rPr>
          <w:rFonts w:eastAsia="Times New Roman" w:cstheme="minorHAnsi"/>
          <w:sz w:val="20"/>
          <w:szCs w:val="20"/>
        </w:rPr>
      </w:pPr>
      <w:r w:rsidRPr="00FA5288">
        <w:rPr>
          <w:rFonts w:eastAsia="Times New Roman" w:cstheme="minorHAnsi"/>
          <w:sz w:val="20"/>
          <w:szCs w:val="20"/>
        </w:rPr>
        <w:t xml:space="preserve">Podrobnější informace získáte na </w:t>
      </w:r>
      <w:hyperlink r:id="rId14" w:history="1">
        <w:r w:rsidRPr="00FA5288">
          <w:rPr>
            <w:rStyle w:val="Hypertextovodkaz"/>
            <w:rFonts w:eastAsia="Times New Roman" w:cstheme="minorHAnsi"/>
            <w:sz w:val="20"/>
            <w:szCs w:val="20"/>
          </w:rPr>
          <w:t>www.primalex.cz</w:t>
        </w:r>
      </w:hyperlink>
      <w:r w:rsidRPr="00FA5288">
        <w:rPr>
          <w:rFonts w:cstheme="minorHAnsi"/>
          <w:sz w:val="20"/>
          <w:szCs w:val="20"/>
        </w:rPr>
        <w:t xml:space="preserve"> </w:t>
      </w:r>
      <w:r w:rsidRPr="00FA5288">
        <w:rPr>
          <w:rFonts w:eastAsia="Times New Roman" w:cstheme="minorHAnsi"/>
          <w:sz w:val="20"/>
          <w:szCs w:val="20"/>
        </w:rPr>
        <w:t xml:space="preserve">Primalex najdete i na </w:t>
      </w:r>
      <w:hyperlink r:id="rId15" w:history="1">
        <w:r w:rsidRPr="00FA5288">
          <w:rPr>
            <w:rStyle w:val="Hypertextovodkaz"/>
            <w:rFonts w:eastAsia="Times New Roman" w:cstheme="minorHAnsi"/>
            <w:sz w:val="20"/>
            <w:szCs w:val="20"/>
          </w:rPr>
          <w:t>Facebooku</w:t>
        </w:r>
      </w:hyperlink>
      <w:r w:rsidRPr="00FA5288">
        <w:rPr>
          <w:rFonts w:eastAsia="Times New Roman" w:cstheme="minorHAnsi"/>
          <w:sz w:val="20"/>
          <w:szCs w:val="20"/>
        </w:rPr>
        <w:t xml:space="preserve">, </w:t>
      </w:r>
      <w:hyperlink r:id="rId16" w:history="1">
        <w:r w:rsidRPr="00FA5288">
          <w:rPr>
            <w:rStyle w:val="Hypertextovodkaz"/>
            <w:rFonts w:eastAsia="Times New Roman" w:cstheme="minorHAnsi"/>
            <w:sz w:val="20"/>
            <w:szCs w:val="20"/>
          </w:rPr>
          <w:t>Instagramu</w:t>
        </w:r>
      </w:hyperlink>
      <w:r w:rsidRPr="00FA5288">
        <w:rPr>
          <w:rFonts w:eastAsia="Times New Roman" w:cstheme="minorHAnsi"/>
          <w:sz w:val="20"/>
          <w:szCs w:val="20"/>
        </w:rPr>
        <w:t xml:space="preserve"> a </w:t>
      </w:r>
      <w:hyperlink r:id="rId17" w:history="1">
        <w:r w:rsidRPr="00FA5288">
          <w:rPr>
            <w:rStyle w:val="Hypertextovodkaz"/>
            <w:rFonts w:eastAsia="Times New Roman" w:cstheme="minorHAnsi"/>
            <w:sz w:val="20"/>
            <w:szCs w:val="20"/>
          </w:rPr>
          <w:t>YouTube</w:t>
        </w:r>
      </w:hyperlink>
      <w:r w:rsidRPr="00FA5288">
        <w:rPr>
          <w:rFonts w:eastAsia="Times New Roman" w:cstheme="minorHAnsi"/>
          <w:sz w:val="20"/>
          <w:szCs w:val="20"/>
        </w:rPr>
        <w:t>.</w:t>
      </w:r>
    </w:p>
    <w:p w14:paraId="1E1A2B5E" w14:textId="77777777" w:rsidR="00A977BE" w:rsidRPr="00FA5288" w:rsidRDefault="00A977BE" w:rsidP="000A669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</w:pPr>
    </w:p>
    <w:p w14:paraId="42A8E9D9" w14:textId="56B2A2BE" w:rsidR="000A6699" w:rsidRPr="00FA5288" w:rsidRDefault="000A6699" w:rsidP="000A669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</w:pPr>
      <w:r w:rsidRPr="00FA5288">
        <w:rPr>
          <w:rFonts w:ascii="Calibri" w:hAnsi="Calibri" w:cs="Calibri"/>
          <w:b/>
          <w:sz w:val="20"/>
          <w:szCs w:val="20"/>
        </w:rPr>
        <w:t>Pro více informací, prosím, kontaktujte:</w:t>
      </w:r>
    </w:p>
    <w:p w14:paraId="54D33E41" w14:textId="47082A91" w:rsidR="00F1159B" w:rsidRPr="00FA5288" w:rsidRDefault="00F1159B" w:rsidP="00935099">
      <w:pPr>
        <w:pStyle w:val="Bezmezer"/>
        <w:rPr>
          <w:rStyle w:val="Hypertextovodkaz"/>
          <w:sz w:val="20"/>
          <w:szCs w:val="20"/>
        </w:rPr>
      </w:pPr>
    </w:p>
    <w:p w14:paraId="10787F1C" w14:textId="77777777" w:rsidR="00B021C0" w:rsidRDefault="00B021C0" w:rsidP="00B021C0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</w:pPr>
    </w:p>
    <w:p w14:paraId="6DF630C7" w14:textId="3A5CAD7E" w:rsidR="00B021C0" w:rsidRDefault="00B021C0" w:rsidP="00B021C0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  <w:sectPr w:rsidR="00B021C0" w:rsidSect="000452C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7" w:right="1417" w:bottom="1417" w:left="1417" w:header="708" w:footer="624" w:gutter="0"/>
          <w:cols w:space="708"/>
          <w:docGrid w:linePitch="360"/>
        </w:sectPr>
      </w:pPr>
    </w:p>
    <w:p w14:paraId="774E7838" w14:textId="77777777" w:rsidR="00B021C0" w:rsidRPr="00FA5288" w:rsidRDefault="00B021C0" w:rsidP="00B021C0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</w:pPr>
      <w:r w:rsidRPr="00FA5288">
        <w:rPr>
          <w:rFonts w:ascii="Calibri" w:hAnsi="Calibri" w:cs="Calibri"/>
          <w:b/>
          <w:sz w:val="20"/>
          <w:szCs w:val="20"/>
        </w:rPr>
        <w:t>Barbora Blahnová</w:t>
      </w:r>
    </w:p>
    <w:p w14:paraId="1866F92D" w14:textId="77777777" w:rsidR="00B021C0" w:rsidRPr="00FA5288" w:rsidRDefault="00B021C0" w:rsidP="00B021C0">
      <w:pPr>
        <w:pStyle w:val="Bezmezer"/>
        <w:rPr>
          <w:sz w:val="20"/>
          <w:szCs w:val="20"/>
        </w:rPr>
      </w:pPr>
      <w:r w:rsidRPr="00FA5288">
        <w:rPr>
          <w:sz w:val="20"/>
          <w:szCs w:val="20"/>
        </w:rPr>
        <w:t>doblogoo s.r.o.</w:t>
      </w:r>
    </w:p>
    <w:p w14:paraId="4171FE80" w14:textId="77777777" w:rsidR="00B021C0" w:rsidRPr="00FA5288" w:rsidRDefault="00B021C0" w:rsidP="00B021C0">
      <w:pPr>
        <w:pStyle w:val="Bezmezer"/>
        <w:rPr>
          <w:sz w:val="20"/>
          <w:szCs w:val="20"/>
        </w:rPr>
      </w:pPr>
      <w:r w:rsidRPr="00FA5288">
        <w:rPr>
          <w:sz w:val="20"/>
          <w:szCs w:val="20"/>
        </w:rPr>
        <w:t>Mobil: +420 771 172 460</w:t>
      </w:r>
    </w:p>
    <w:p w14:paraId="4D3D5575" w14:textId="450444FE" w:rsidR="00B021C0" w:rsidRDefault="00B021C0" w:rsidP="00B021C0">
      <w:pPr>
        <w:pStyle w:val="Bezmezer"/>
        <w:rPr>
          <w:rStyle w:val="Hypertextovodkaz"/>
          <w:sz w:val="20"/>
          <w:szCs w:val="20"/>
        </w:rPr>
      </w:pPr>
      <w:r w:rsidRPr="00FA5288">
        <w:rPr>
          <w:sz w:val="20"/>
          <w:szCs w:val="20"/>
        </w:rPr>
        <w:t xml:space="preserve">E-mail: </w:t>
      </w:r>
      <w:hyperlink r:id="rId24" w:history="1">
        <w:r w:rsidRPr="00FA5288">
          <w:rPr>
            <w:rStyle w:val="Hypertextovodkaz"/>
            <w:sz w:val="20"/>
            <w:szCs w:val="20"/>
          </w:rPr>
          <w:t>barbora@doblogoo.cz</w:t>
        </w:r>
      </w:hyperlink>
    </w:p>
    <w:p w14:paraId="4FD795CB" w14:textId="77777777" w:rsidR="00B021C0" w:rsidRPr="00FA5288" w:rsidRDefault="00B021C0" w:rsidP="00B021C0">
      <w:pPr>
        <w:pStyle w:val="Bezmezer"/>
        <w:rPr>
          <w:sz w:val="20"/>
          <w:szCs w:val="20"/>
        </w:rPr>
      </w:pPr>
    </w:p>
    <w:p w14:paraId="4159F609" w14:textId="77777777" w:rsidR="00F1159B" w:rsidRPr="00FA5288" w:rsidRDefault="00F1159B" w:rsidP="00F1159B">
      <w:pPr>
        <w:pStyle w:val="Bezmezer"/>
        <w:rPr>
          <w:sz w:val="20"/>
          <w:szCs w:val="20"/>
        </w:rPr>
      </w:pPr>
      <w:r w:rsidRPr="00FA5288">
        <w:rPr>
          <w:b/>
          <w:sz w:val="20"/>
          <w:szCs w:val="20"/>
        </w:rPr>
        <w:t xml:space="preserve">Silvia </w:t>
      </w:r>
      <w:proofErr w:type="spellStart"/>
      <w:r w:rsidRPr="00FA5288">
        <w:rPr>
          <w:b/>
          <w:sz w:val="20"/>
          <w:szCs w:val="20"/>
        </w:rPr>
        <w:t>Dyrcová</w:t>
      </w:r>
      <w:proofErr w:type="spellEnd"/>
      <w:r w:rsidRPr="00FA5288">
        <w:rPr>
          <w:b/>
          <w:sz w:val="20"/>
          <w:szCs w:val="20"/>
        </w:rPr>
        <w:br/>
      </w:r>
      <w:r w:rsidRPr="00FA5288">
        <w:rPr>
          <w:sz w:val="20"/>
          <w:szCs w:val="20"/>
        </w:rPr>
        <w:t>PPG DECO CZECH a.s.</w:t>
      </w:r>
    </w:p>
    <w:p w14:paraId="33408220" w14:textId="77777777" w:rsidR="00F1159B" w:rsidRPr="00FA5288" w:rsidRDefault="00F1159B" w:rsidP="00F1159B">
      <w:pPr>
        <w:pStyle w:val="Bezmezer"/>
        <w:jc w:val="both"/>
        <w:rPr>
          <w:sz w:val="20"/>
          <w:szCs w:val="20"/>
        </w:rPr>
      </w:pPr>
      <w:r w:rsidRPr="00FA5288">
        <w:rPr>
          <w:sz w:val="20"/>
          <w:szCs w:val="20"/>
        </w:rPr>
        <w:t>Senior Marketing Manager</w:t>
      </w:r>
    </w:p>
    <w:p w14:paraId="4CCCCAB5" w14:textId="549136FB" w:rsidR="00F1159B" w:rsidRPr="00FA5288" w:rsidRDefault="00F1159B" w:rsidP="00F1159B">
      <w:pPr>
        <w:pStyle w:val="Bezmezer"/>
        <w:jc w:val="both"/>
        <w:rPr>
          <w:sz w:val="20"/>
          <w:szCs w:val="20"/>
        </w:rPr>
      </w:pPr>
      <w:r w:rsidRPr="00FA5288">
        <w:rPr>
          <w:sz w:val="20"/>
          <w:szCs w:val="20"/>
        </w:rPr>
        <w:t>Mob</w:t>
      </w:r>
      <w:r w:rsidR="00721CF6">
        <w:rPr>
          <w:sz w:val="20"/>
          <w:szCs w:val="20"/>
        </w:rPr>
        <w:t>il</w:t>
      </w:r>
      <w:r w:rsidRPr="00FA5288">
        <w:rPr>
          <w:sz w:val="20"/>
          <w:szCs w:val="20"/>
        </w:rPr>
        <w:t>: +420 724 983 719</w:t>
      </w:r>
    </w:p>
    <w:p w14:paraId="67896DB9" w14:textId="77777777" w:rsidR="00F1159B" w:rsidRPr="00FA5288" w:rsidRDefault="00F1159B" w:rsidP="00F1159B">
      <w:pPr>
        <w:pStyle w:val="Bezmezer"/>
        <w:jc w:val="both"/>
        <w:rPr>
          <w:sz w:val="20"/>
          <w:szCs w:val="20"/>
        </w:rPr>
      </w:pPr>
      <w:r w:rsidRPr="00FA5288">
        <w:rPr>
          <w:sz w:val="20"/>
          <w:szCs w:val="20"/>
        </w:rPr>
        <w:t>E-mail: silvia.dyrcova@ppg.com</w:t>
      </w:r>
    </w:p>
    <w:p w14:paraId="18BA33AA" w14:textId="77777777" w:rsidR="00B021C0" w:rsidRDefault="00B021C0" w:rsidP="00F1159B">
      <w:pPr>
        <w:pStyle w:val="Bezmezer"/>
        <w:jc w:val="both"/>
        <w:rPr>
          <w:sz w:val="20"/>
          <w:szCs w:val="20"/>
        </w:rPr>
        <w:sectPr w:rsidR="00B021C0" w:rsidSect="00B021C0">
          <w:type w:val="continuous"/>
          <w:pgSz w:w="11906" w:h="16838"/>
          <w:pgMar w:top="1417" w:right="1417" w:bottom="1417" w:left="1417" w:header="708" w:footer="624" w:gutter="0"/>
          <w:cols w:num="2" w:space="708"/>
          <w:docGrid w:linePitch="360"/>
        </w:sectPr>
      </w:pPr>
    </w:p>
    <w:p w14:paraId="1E434899" w14:textId="77777777" w:rsidR="00F1159B" w:rsidRPr="00FA5288" w:rsidRDefault="00F1159B" w:rsidP="00F1159B">
      <w:pPr>
        <w:pStyle w:val="Bezmezer"/>
        <w:jc w:val="both"/>
        <w:rPr>
          <w:sz w:val="20"/>
          <w:szCs w:val="20"/>
        </w:rPr>
      </w:pPr>
    </w:p>
    <w:p w14:paraId="4D23B400" w14:textId="77777777" w:rsidR="00B021C0" w:rsidRPr="00FA5288" w:rsidRDefault="00B021C0">
      <w:pPr>
        <w:pStyle w:val="Bezmezer"/>
        <w:rPr>
          <w:sz w:val="20"/>
          <w:szCs w:val="20"/>
        </w:rPr>
      </w:pPr>
    </w:p>
    <w:sectPr w:rsidR="00B021C0" w:rsidRPr="00FA5288" w:rsidSect="00B021C0">
      <w:type w:val="continuous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870A" w14:textId="77777777" w:rsidR="00CF7E68" w:rsidRDefault="00CF7E68" w:rsidP="000A5BCB">
      <w:pPr>
        <w:spacing w:after="0" w:line="240" w:lineRule="auto"/>
      </w:pPr>
      <w:r>
        <w:separator/>
      </w:r>
    </w:p>
  </w:endnote>
  <w:endnote w:type="continuationSeparator" w:id="0">
    <w:p w14:paraId="0A08BA96" w14:textId="77777777" w:rsidR="00CF7E68" w:rsidRDefault="00CF7E68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19A1" w14:textId="77777777" w:rsidR="00AB5493" w:rsidRDefault="00AB54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B6DE" w14:textId="77777777" w:rsidR="00AB5493" w:rsidRDefault="00AB54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E7CB" w14:textId="77777777" w:rsidR="00AB5493" w:rsidRDefault="00AB5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7503" w14:textId="77777777" w:rsidR="00CF7E68" w:rsidRDefault="00CF7E68" w:rsidP="000A5BCB">
      <w:pPr>
        <w:spacing w:after="0" w:line="240" w:lineRule="auto"/>
      </w:pPr>
      <w:r>
        <w:separator/>
      </w:r>
    </w:p>
  </w:footnote>
  <w:footnote w:type="continuationSeparator" w:id="0">
    <w:p w14:paraId="307FE478" w14:textId="77777777" w:rsidR="00CF7E68" w:rsidRDefault="00CF7E68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D8F9" w14:textId="77777777" w:rsidR="00AB5493" w:rsidRDefault="00AB54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13F2" w14:textId="7FB07B00" w:rsidR="000A5BCB" w:rsidRDefault="00511C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EC08582" wp14:editId="26B78234">
          <wp:simplePos x="0" y="0"/>
          <wp:positionH relativeFrom="column">
            <wp:posOffset>2345055</wp:posOffset>
          </wp:positionH>
          <wp:positionV relativeFrom="paragraph">
            <wp:posOffset>-112395</wp:posOffset>
          </wp:positionV>
          <wp:extent cx="1356360" cy="552450"/>
          <wp:effectExtent l="0" t="0" r="2540" b="6350"/>
          <wp:wrapSquare wrapText="bothSides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BCB"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39252859" wp14:editId="6189AEE1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059">
      <w:t xml:space="preserve">TISKOVÁ </w:t>
    </w:r>
    <w:r w:rsidR="005B7443">
      <w:t>ZPRÁVA</w:t>
    </w:r>
  </w:p>
  <w:p w14:paraId="4DD2098C" w14:textId="2DE37008" w:rsidR="000A5BCB" w:rsidRDefault="000A5BCB">
    <w:pPr>
      <w:pStyle w:val="Zhlav"/>
    </w:pPr>
  </w:p>
  <w:p w14:paraId="094DB10F" w14:textId="048E513D" w:rsidR="007A45F4" w:rsidRDefault="007A45F4">
    <w:pPr>
      <w:pStyle w:val="Zhlav"/>
    </w:pPr>
  </w:p>
  <w:p w14:paraId="62CF3AE5" w14:textId="77777777" w:rsidR="007A45F4" w:rsidRDefault="007A45F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1CDA" w14:textId="77777777" w:rsidR="00AB5493" w:rsidRDefault="00AB54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932714">
    <w:abstractNumId w:val="8"/>
  </w:num>
  <w:num w:numId="2" w16cid:durableId="958222196">
    <w:abstractNumId w:val="0"/>
  </w:num>
  <w:num w:numId="3" w16cid:durableId="150870851">
    <w:abstractNumId w:val="11"/>
  </w:num>
  <w:num w:numId="4" w16cid:durableId="79180681">
    <w:abstractNumId w:val="10"/>
  </w:num>
  <w:num w:numId="5" w16cid:durableId="404029698">
    <w:abstractNumId w:val="12"/>
  </w:num>
  <w:num w:numId="6" w16cid:durableId="1322346014">
    <w:abstractNumId w:val="2"/>
  </w:num>
  <w:num w:numId="7" w16cid:durableId="1935934534">
    <w:abstractNumId w:val="13"/>
  </w:num>
  <w:num w:numId="8" w16cid:durableId="111898775">
    <w:abstractNumId w:val="1"/>
  </w:num>
  <w:num w:numId="9" w16cid:durableId="1871910932">
    <w:abstractNumId w:val="3"/>
  </w:num>
  <w:num w:numId="10" w16cid:durableId="923992247">
    <w:abstractNumId w:val="6"/>
  </w:num>
  <w:num w:numId="11" w16cid:durableId="1893693159">
    <w:abstractNumId w:val="5"/>
  </w:num>
  <w:num w:numId="12" w16cid:durableId="1376387588">
    <w:abstractNumId w:val="7"/>
  </w:num>
  <w:num w:numId="13" w16cid:durableId="1923486540">
    <w:abstractNumId w:val="4"/>
  </w:num>
  <w:num w:numId="14" w16cid:durableId="1977435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011E5"/>
    <w:rsid w:val="00010B99"/>
    <w:rsid w:val="0001212C"/>
    <w:rsid w:val="00013C69"/>
    <w:rsid w:val="00020196"/>
    <w:rsid w:val="00026A2E"/>
    <w:rsid w:val="00036C6D"/>
    <w:rsid w:val="000438B4"/>
    <w:rsid w:val="000452C2"/>
    <w:rsid w:val="00045842"/>
    <w:rsid w:val="00045C97"/>
    <w:rsid w:val="00053085"/>
    <w:rsid w:val="0005364A"/>
    <w:rsid w:val="00057258"/>
    <w:rsid w:val="00066750"/>
    <w:rsid w:val="00071F87"/>
    <w:rsid w:val="00073C5F"/>
    <w:rsid w:val="000830A5"/>
    <w:rsid w:val="00085B68"/>
    <w:rsid w:val="0008708B"/>
    <w:rsid w:val="00091791"/>
    <w:rsid w:val="0009210B"/>
    <w:rsid w:val="000956C5"/>
    <w:rsid w:val="000A5BCB"/>
    <w:rsid w:val="000A6699"/>
    <w:rsid w:val="000B0053"/>
    <w:rsid w:val="000B273A"/>
    <w:rsid w:val="000C33FF"/>
    <w:rsid w:val="000C5E74"/>
    <w:rsid w:val="000C68AF"/>
    <w:rsid w:val="000C6EE8"/>
    <w:rsid w:val="000D78FC"/>
    <w:rsid w:val="000F4461"/>
    <w:rsid w:val="000F6331"/>
    <w:rsid w:val="000F6E87"/>
    <w:rsid w:val="00114059"/>
    <w:rsid w:val="001168F9"/>
    <w:rsid w:val="00116D16"/>
    <w:rsid w:val="00125207"/>
    <w:rsid w:val="001313BD"/>
    <w:rsid w:val="00135F96"/>
    <w:rsid w:val="00136C33"/>
    <w:rsid w:val="00187540"/>
    <w:rsid w:val="00197E91"/>
    <w:rsid w:val="001A1425"/>
    <w:rsid w:val="001A458E"/>
    <w:rsid w:val="001C4FA0"/>
    <w:rsid w:val="001D22E0"/>
    <w:rsid w:val="001E03DD"/>
    <w:rsid w:val="001E17DC"/>
    <w:rsid w:val="001E53D7"/>
    <w:rsid w:val="001E79B3"/>
    <w:rsid w:val="001F1C51"/>
    <w:rsid w:val="001F4071"/>
    <w:rsid w:val="001F67AA"/>
    <w:rsid w:val="00201B03"/>
    <w:rsid w:val="00207C0D"/>
    <w:rsid w:val="0022516C"/>
    <w:rsid w:val="00233BB8"/>
    <w:rsid w:val="002348DF"/>
    <w:rsid w:val="00243FAD"/>
    <w:rsid w:val="00244CF8"/>
    <w:rsid w:val="002452D2"/>
    <w:rsid w:val="00256007"/>
    <w:rsid w:val="002761C9"/>
    <w:rsid w:val="0028076A"/>
    <w:rsid w:val="00282165"/>
    <w:rsid w:val="002835AC"/>
    <w:rsid w:val="00286140"/>
    <w:rsid w:val="00286167"/>
    <w:rsid w:val="00292FB3"/>
    <w:rsid w:val="002A035D"/>
    <w:rsid w:val="002A1E6E"/>
    <w:rsid w:val="002A4150"/>
    <w:rsid w:val="002B1A37"/>
    <w:rsid w:val="002B60CF"/>
    <w:rsid w:val="002E0B15"/>
    <w:rsid w:val="002E249C"/>
    <w:rsid w:val="002E6397"/>
    <w:rsid w:val="003004FC"/>
    <w:rsid w:val="00311F4B"/>
    <w:rsid w:val="003138EE"/>
    <w:rsid w:val="00327A27"/>
    <w:rsid w:val="00327F40"/>
    <w:rsid w:val="00335A57"/>
    <w:rsid w:val="003655D1"/>
    <w:rsid w:val="003861E7"/>
    <w:rsid w:val="00387179"/>
    <w:rsid w:val="0039105C"/>
    <w:rsid w:val="00391258"/>
    <w:rsid w:val="003954F7"/>
    <w:rsid w:val="003A6430"/>
    <w:rsid w:val="003B1FC3"/>
    <w:rsid w:val="003C0CB7"/>
    <w:rsid w:val="003C6D9D"/>
    <w:rsid w:val="003D3257"/>
    <w:rsid w:val="003E0CBD"/>
    <w:rsid w:val="004070C6"/>
    <w:rsid w:val="0041190B"/>
    <w:rsid w:val="00411F39"/>
    <w:rsid w:val="00412B32"/>
    <w:rsid w:val="004147AB"/>
    <w:rsid w:val="00415182"/>
    <w:rsid w:val="004337F8"/>
    <w:rsid w:val="00441A9C"/>
    <w:rsid w:val="00445577"/>
    <w:rsid w:val="00446FBE"/>
    <w:rsid w:val="00452CBF"/>
    <w:rsid w:val="00452EB7"/>
    <w:rsid w:val="00456556"/>
    <w:rsid w:val="00460CED"/>
    <w:rsid w:val="004834CE"/>
    <w:rsid w:val="00485992"/>
    <w:rsid w:val="0048687A"/>
    <w:rsid w:val="004A24D4"/>
    <w:rsid w:val="004A4551"/>
    <w:rsid w:val="004A4A09"/>
    <w:rsid w:val="004A4CA1"/>
    <w:rsid w:val="004B746C"/>
    <w:rsid w:val="004C11F4"/>
    <w:rsid w:val="004C3731"/>
    <w:rsid w:val="004C5613"/>
    <w:rsid w:val="004D6C9A"/>
    <w:rsid w:val="004F6055"/>
    <w:rsid w:val="004F6E16"/>
    <w:rsid w:val="00501BB9"/>
    <w:rsid w:val="00511C18"/>
    <w:rsid w:val="00512804"/>
    <w:rsid w:val="00521978"/>
    <w:rsid w:val="00534E86"/>
    <w:rsid w:val="00542727"/>
    <w:rsid w:val="00557FC7"/>
    <w:rsid w:val="0056000B"/>
    <w:rsid w:val="00564027"/>
    <w:rsid w:val="005676F4"/>
    <w:rsid w:val="00571DC7"/>
    <w:rsid w:val="0057337E"/>
    <w:rsid w:val="005876D0"/>
    <w:rsid w:val="005967C3"/>
    <w:rsid w:val="00596F4C"/>
    <w:rsid w:val="005B7443"/>
    <w:rsid w:val="005C14B8"/>
    <w:rsid w:val="005D5AB1"/>
    <w:rsid w:val="005F4EE0"/>
    <w:rsid w:val="00600A3B"/>
    <w:rsid w:val="006015D4"/>
    <w:rsid w:val="00607764"/>
    <w:rsid w:val="00634141"/>
    <w:rsid w:val="00645BC0"/>
    <w:rsid w:val="00646C08"/>
    <w:rsid w:val="00653610"/>
    <w:rsid w:val="00655FCE"/>
    <w:rsid w:val="0066132B"/>
    <w:rsid w:val="006621F5"/>
    <w:rsid w:val="00675D74"/>
    <w:rsid w:val="00686CD4"/>
    <w:rsid w:val="006903EE"/>
    <w:rsid w:val="006A3C88"/>
    <w:rsid w:val="006A5E12"/>
    <w:rsid w:val="006A68EF"/>
    <w:rsid w:val="006B23E1"/>
    <w:rsid w:val="006B3DA5"/>
    <w:rsid w:val="006B5CA9"/>
    <w:rsid w:val="006D0AE4"/>
    <w:rsid w:val="006D1DA6"/>
    <w:rsid w:val="006D79FE"/>
    <w:rsid w:val="006E6EE5"/>
    <w:rsid w:val="006F4843"/>
    <w:rsid w:val="007009ED"/>
    <w:rsid w:val="0070414F"/>
    <w:rsid w:val="007055EF"/>
    <w:rsid w:val="00713FD0"/>
    <w:rsid w:val="0071551A"/>
    <w:rsid w:val="00721CF6"/>
    <w:rsid w:val="00727C1C"/>
    <w:rsid w:val="0073116E"/>
    <w:rsid w:val="007467EE"/>
    <w:rsid w:val="00750BAD"/>
    <w:rsid w:val="00761366"/>
    <w:rsid w:val="00763B29"/>
    <w:rsid w:val="00766320"/>
    <w:rsid w:val="00767CB0"/>
    <w:rsid w:val="0077610C"/>
    <w:rsid w:val="00777E7A"/>
    <w:rsid w:val="0078285F"/>
    <w:rsid w:val="00783888"/>
    <w:rsid w:val="00785CAA"/>
    <w:rsid w:val="007937E3"/>
    <w:rsid w:val="00794309"/>
    <w:rsid w:val="007A1C27"/>
    <w:rsid w:val="007A45F4"/>
    <w:rsid w:val="007B0626"/>
    <w:rsid w:val="007B3535"/>
    <w:rsid w:val="007C4E2E"/>
    <w:rsid w:val="007C7134"/>
    <w:rsid w:val="007D3CCB"/>
    <w:rsid w:val="007E15C2"/>
    <w:rsid w:val="00802491"/>
    <w:rsid w:val="00806DD2"/>
    <w:rsid w:val="0080728D"/>
    <w:rsid w:val="00814B96"/>
    <w:rsid w:val="0081639C"/>
    <w:rsid w:val="008174E3"/>
    <w:rsid w:val="00824AF2"/>
    <w:rsid w:val="0083489E"/>
    <w:rsid w:val="0083521E"/>
    <w:rsid w:val="00837122"/>
    <w:rsid w:val="00840BDA"/>
    <w:rsid w:val="00853C6D"/>
    <w:rsid w:val="00874493"/>
    <w:rsid w:val="00874B34"/>
    <w:rsid w:val="008771E0"/>
    <w:rsid w:val="00883624"/>
    <w:rsid w:val="008852A0"/>
    <w:rsid w:val="00893E7D"/>
    <w:rsid w:val="008A11D3"/>
    <w:rsid w:val="008A2ED5"/>
    <w:rsid w:val="008A2F52"/>
    <w:rsid w:val="008A3072"/>
    <w:rsid w:val="008B4CA7"/>
    <w:rsid w:val="008B6259"/>
    <w:rsid w:val="008C57B2"/>
    <w:rsid w:val="008C79CB"/>
    <w:rsid w:val="008D3767"/>
    <w:rsid w:val="008D5381"/>
    <w:rsid w:val="008E0D6A"/>
    <w:rsid w:val="008E7C17"/>
    <w:rsid w:val="009004D5"/>
    <w:rsid w:val="00900D21"/>
    <w:rsid w:val="0091499D"/>
    <w:rsid w:val="00935099"/>
    <w:rsid w:val="00957973"/>
    <w:rsid w:val="00965817"/>
    <w:rsid w:val="00965E00"/>
    <w:rsid w:val="009661D8"/>
    <w:rsid w:val="009709A0"/>
    <w:rsid w:val="00976A9D"/>
    <w:rsid w:val="00981241"/>
    <w:rsid w:val="00984761"/>
    <w:rsid w:val="00992362"/>
    <w:rsid w:val="009B1ED8"/>
    <w:rsid w:val="009B2C13"/>
    <w:rsid w:val="009B3954"/>
    <w:rsid w:val="009C5694"/>
    <w:rsid w:val="009C6205"/>
    <w:rsid w:val="009E1F7E"/>
    <w:rsid w:val="009E35F6"/>
    <w:rsid w:val="009E6DB3"/>
    <w:rsid w:val="00A17B95"/>
    <w:rsid w:val="00A309B1"/>
    <w:rsid w:val="00A368F2"/>
    <w:rsid w:val="00A5110E"/>
    <w:rsid w:val="00A6216E"/>
    <w:rsid w:val="00A70D51"/>
    <w:rsid w:val="00A71D45"/>
    <w:rsid w:val="00A74C28"/>
    <w:rsid w:val="00A80BB5"/>
    <w:rsid w:val="00A95072"/>
    <w:rsid w:val="00A977BE"/>
    <w:rsid w:val="00AA2234"/>
    <w:rsid w:val="00AB5493"/>
    <w:rsid w:val="00AC72FD"/>
    <w:rsid w:val="00AC75EA"/>
    <w:rsid w:val="00AD0099"/>
    <w:rsid w:val="00AD1513"/>
    <w:rsid w:val="00AD41B5"/>
    <w:rsid w:val="00AE0A3A"/>
    <w:rsid w:val="00AE2ED0"/>
    <w:rsid w:val="00AE4B69"/>
    <w:rsid w:val="00AE5340"/>
    <w:rsid w:val="00AF337A"/>
    <w:rsid w:val="00AF5F3C"/>
    <w:rsid w:val="00AF6B4D"/>
    <w:rsid w:val="00B021C0"/>
    <w:rsid w:val="00B04FB1"/>
    <w:rsid w:val="00B050E5"/>
    <w:rsid w:val="00B053F2"/>
    <w:rsid w:val="00B07C05"/>
    <w:rsid w:val="00B12BFF"/>
    <w:rsid w:val="00B14399"/>
    <w:rsid w:val="00B17EDB"/>
    <w:rsid w:val="00B23422"/>
    <w:rsid w:val="00B25C81"/>
    <w:rsid w:val="00B26869"/>
    <w:rsid w:val="00B273CC"/>
    <w:rsid w:val="00B30876"/>
    <w:rsid w:val="00B35B99"/>
    <w:rsid w:val="00B43013"/>
    <w:rsid w:val="00B46E6A"/>
    <w:rsid w:val="00B52A79"/>
    <w:rsid w:val="00B53EB0"/>
    <w:rsid w:val="00B60864"/>
    <w:rsid w:val="00B61FB1"/>
    <w:rsid w:val="00BA5E1D"/>
    <w:rsid w:val="00BC6293"/>
    <w:rsid w:val="00BE090E"/>
    <w:rsid w:val="00BE1C3F"/>
    <w:rsid w:val="00BE252F"/>
    <w:rsid w:val="00BE496D"/>
    <w:rsid w:val="00BF123E"/>
    <w:rsid w:val="00C00AC4"/>
    <w:rsid w:val="00C12F68"/>
    <w:rsid w:val="00C21278"/>
    <w:rsid w:val="00C22533"/>
    <w:rsid w:val="00C241F0"/>
    <w:rsid w:val="00C40810"/>
    <w:rsid w:val="00C40AC8"/>
    <w:rsid w:val="00C41FF4"/>
    <w:rsid w:val="00C500A9"/>
    <w:rsid w:val="00C55F6A"/>
    <w:rsid w:val="00C63714"/>
    <w:rsid w:val="00C7091C"/>
    <w:rsid w:val="00C74F00"/>
    <w:rsid w:val="00C767BA"/>
    <w:rsid w:val="00C81C7F"/>
    <w:rsid w:val="00C83BAC"/>
    <w:rsid w:val="00C870E1"/>
    <w:rsid w:val="00CA1A6D"/>
    <w:rsid w:val="00CA22D5"/>
    <w:rsid w:val="00CA2556"/>
    <w:rsid w:val="00CA5923"/>
    <w:rsid w:val="00CA7B4E"/>
    <w:rsid w:val="00CB1EE8"/>
    <w:rsid w:val="00CB1F24"/>
    <w:rsid w:val="00CB4C3B"/>
    <w:rsid w:val="00CD2253"/>
    <w:rsid w:val="00CD445A"/>
    <w:rsid w:val="00CD61A6"/>
    <w:rsid w:val="00CE2E54"/>
    <w:rsid w:val="00CE6B37"/>
    <w:rsid w:val="00CF4DBD"/>
    <w:rsid w:val="00CF7E68"/>
    <w:rsid w:val="00CF7EA6"/>
    <w:rsid w:val="00D136FF"/>
    <w:rsid w:val="00D1391C"/>
    <w:rsid w:val="00D27D2A"/>
    <w:rsid w:val="00D3619A"/>
    <w:rsid w:val="00D36DAA"/>
    <w:rsid w:val="00D447AA"/>
    <w:rsid w:val="00D45A43"/>
    <w:rsid w:val="00D472ED"/>
    <w:rsid w:val="00D52214"/>
    <w:rsid w:val="00D52FA5"/>
    <w:rsid w:val="00D61FF3"/>
    <w:rsid w:val="00D74EAA"/>
    <w:rsid w:val="00D80398"/>
    <w:rsid w:val="00D85CE9"/>
    <w:rsid w:val="00D9199C"/>
    <w:rsid w:val="00D96053"/>
    <w:rsid w:val="00DA28A5"/>
    <w:rsid w:val="00DA44D4"/>
    <w:rsid w:val="00DA48AA"/>
    <w:rsid w:val="00DA5D3C"/>
    <w:rsid w:val="00DC08F0"/>
    <w:rsid w:val="00DD6C77"/>
    <w:rsid w:val="00DD7E35"/>
    <w:rsid w:val="00DE4E3F"/>
    <w:rsid w:val="00DE6371"/>
    <w:rsid w:val="00DE76AD"/>
    <w:rsid w:val="00DF1869"/>
    <w:rsid w:val="00E04183"/>
    <w:rsid w:val="00E05764"/>
    <w:rsid w:val="00E071C7"/>
    <w:rsid w:val="00E21E65"/>
    <w:rsid w:val="00E23E32"/>
    <w:rsid w:val="00E27C6C"/>
    <w:rsid w:val="00E30C76"/>
    <w:rsid w:val="00E3251D"/>
    <w:rsid w:val="00E348C4"/>
    <w:rsid w:val="00E377DD"/>
    <w:rsid w:val="00E37B0F"/>
    <w:rsid w:val="00E43282"/>
    <w:rsid w:val="00E51A8A"/>
    <w:rsid w:val="00E557E7"/>
    <w:rsid w:val="00E61638"/>
    <w:rsid w:val="00E665DA"/>
    <w:rsid w:val="00E66ABE"/>
    <w:rsid w:val="00E83A90"/>
    <w:rsid w:val="00E84DB0"/>
    <w:rsid w:val="00E86F7A"/>
    <w:rsid w:val="00E909BF"/>
    <w:rsid w:val="00E96C72"/>
    <w:rsid w:val="00EA1BC7"/>
    <w:rsid w:val="00EB1538"/>
    <w:rsid w:val="00EB4C12"/>
    <w:rsid w:val="00EB71F4"/>
    <w:rsid w:val="00EC603F"/>
    <w:rsid w:val="00EC6649"/>
    <w:rsid w:val="00ED3B75"/>
    <w:rsid w:val="00EE02F5"/>
    <w:rsid w:val="00EE0927"/>
    <w:rsid w:val="00EE28C7"/>
    <w:rsid w:val="00EE3F38"/>
    <w:rsid w:val="00EE4311"/>
    <w:rsid w:val="00EF5DB4"/>
    <w:rsid w:val="00F009A2"/>
    <w:rsid w:val="00F057C6"/>
    <w:rsid w:val="00F0595F"/>
    <w:rsid w:val="00F1159B"/>
    <w:rsid w:val="00F2157B"/>
    <w:rsid w:val="00F221B5"/>
    <w:rsid w:val="00F253E6"/>
    <w:rsid w:val="00F37327"/>
    <w:rsid w:val="00F41778"/>
    <w:rsid w:val="00F4523D"/>
    <w:rsid w:val="00F4561A"/>
    <w:rsid w:val="00F662E2"/>
    <w:rsid w:val="00F67BE9"/>
    <w:rsid w:val="00F72FA3"/>
    <w:rsid w:val="00F90D15"/>
    <w:rsid w:val="00F96AFE"/>
    <w:rsid w:val="00FA5246"/>
    <w:rsid w:val="00FA5288"/>
    <w:rsid w:val="00FA7D6A"/>
    <w:rsid w:val="00FB0535"/>
    <w:rsid w:val="00FB3726"/>
    <w:rsid w:val="00FD25AD"/>
    <w:rsid w:val="00FE1299"/>
    <w:rsid w:val="00FF192C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758FA"/>
  <w15:chartTrackingRefBased/>
  <w15:docId w15:val="{472222FC-DA59-46A7-BF0C-83352C2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uiPriority w:val="99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BE090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E090E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0438B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F4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user/BalakrylOfficial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balakrylcz/" TargetMode="External"/><Relationship Id="rId17" Type="http://schemas.openxmlformats.org/officeDocument/2006/relationships/hyperlink" Target="https://www.youtube.com/channel/UC7mMrSiAB5gYZY9syRgwI-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rimalex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alakryl" TargetMode="External"/><Relationship Id="rId24" Type="http://schemas.openxmlformats.org/officeDocument/2006/relationships/hyperlink" Target="mailto:barbora@doblogo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imalexcz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C:\Users\Barbora%20Blahnov&#225;\Downloads\www.balakryl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imalex.cz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29A4-3380-40FC-8DB0-94681C90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Doblogoo</cp:lastModifiedBy>
  <cp:revision>173</cp:revision>
  <cp:lastPrinted>2018-01-18T12:02:00Z</cp:lastPrinted>
  <dcterms:created xsi:type="dcterms:W3CDTF">2022-02-14T14:03:00Z</dcterms:created>
  <dcterms:modified xsi:type="dcterms:W3CDTF">2022-06-02T07:57:00Z</dcterms:modified>
</cp:coreProperties>
</file>