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651" w14:textId="77777777" w:rsidR="0005364A" w:rsidRDefault="0005364A" w:rsidP="00E06B2D">
      <w:pPr>
        <w:pStyle w:val="Bezmezer"/>
      </w:pPr>
    </w:p>
    <w:p w14:paraId="2D66EB3B" w14:textId="0D3BA796" w:rsidR="00E348C4" w:rsidRDefault="0026347A" w:rsidP="00020196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Návrat k přírodě s n</w:t>
      </w:r>
      <w:r w:rsidR="00F41C5C">
        <w:rPr>
          <w:rFonts w:asciiTheme="majorHAnsi" w:eastAsiaTheme="majorEastAsia" w:hAnsiTheme="majorHAnsi" w:cstheme="majorBidi"/>
          <w:sz w:val="32"/>
          <w:szCs w:val="32"/>
        </w:rPr>
        <w:t>ov</w:t>
      </w:r>
      <w:r>
        <w:rPr>
          <w:rFonts w:asciiTheme="majorHAnsi" w:eastAsiaTheme="majorEastAsia" w:hAnsiTheme="majorHAnsi" w:cstheme="majorBidi"/>
          <w:sz w:val="32"/>
          <w:szCs w:val="32"/>
        </w:rPr>
        <w:t>ými</w:t>
      </w:r>
      <w:r w:rsidR="005C5FDB">
        <w:rPr>
          <w:rFonts w:asciiTheme="majorHAnsi" w:eastAsiaTheme="majorEastAsia" w:hAnsiTheme="majorHAnsi" w:cstheme="majorBidi"/>
          <w:sz w:val="32"/>
          <w:szCs w:val="32"/>
        </w:rPr>
        <w:t xml:space="preserve"> odstíny</w:t>
      </w:r>
      <w:r w:rsidR="00F41C5C">
        <w:rPr>
          <w:rFonts w:asciiTheme="majorHAnsi" w:eastAsiaTheme="majorEastAsia" w:hAnsiTheme="majorHAnsi" w:cstheme="majorBidi"/>
          <w:sz w:val="32"/>
          <w:szCs w:val="32"/>
        </w:rPr>
        <w:t xml:space="preserve"> Primalex INSPIRO</w:t>
      </w:r>
    </w:p>
    <w:p w14:paraId="7793CC67" w14:textId="2545F106" w:rsidR="00A75745" w:rsidRDefault="00020196" w:rsidP="00CB1DAA">
      <w:pPr>
        <w:spacing w:after="0" w:line="240" w:lineRule="auto"/>
        <w:jc w:val="both"/>
        <w:rPr>
          <w:rFonts w:ascii="Calibri" w:hAnsi="Calibri"/>
          <w:b/>
        </w:rPr>
      </w:pPr>
      <w:r w:rsidRPr="00981241">
        <w:rPr>
          <w:rFonts w:ascii="Calibri" w:hAnsi="Calibri"/>
          <w:b/>
        </w:rPr>
        <w:t>Praha</w:t>
      </w:r>
      <w:r w:rsidR="004416AF">
        <w:rPr>
          <w:rFonts w:ascii="Calibri" w:hAnsi="Calibri"/>
          <w:b/>
        </w:rPr>
        <w:t xml:space="preserve"> </w:t>
      </w:r>
      <w:r w:rsidR="000D0321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. </w:t>
      </w:r>
      <w:r w:rsidR="00F41C5C">
        <w:rPr>
          <w:rFonts w:ascii="Calibri" w:hAnsi="Calibri"/>
          <w:b/>
        </w:rPr>
        <w:t>dubna</w:t>
      </w:r>
      <w:r w:rsidR="00013C69" w:rsidRPr="00981241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20</w:t>
      </w:r>
      <w:r w:rsidR="00053085">
        <w:rPr>
          <w:rFonts w:ascii="Calibri" w:hAnsi="Calibri"/>
          <w:b/>
        </w:rPr>
        <w:t>2</w:t>
      </w:r>
      <w:r w:rsidR="00D472ED">
        <w:rPr>
          <w:rFonts w:ascii="Calibri" w:hAnsi="Calibri"/>
          <w:b/>
        </w:rPr>
        <w:t>2</w:t>
      </w:r>
      <w:r w:rsidR="00D80398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–</w:t>
      </w:r>
      <w:r w:rsidR="008D5381">
        <w:rPr>
          <w:rFonts w:ascii="Calibri" w:hAnsi="Calibri"/>
          <w:b/>
        </w:rPr>
        <w:t xml:space="preserve"> </w:t>
      </w:r>
      <w:r w:rsidR="0030617A" w:rsidRPr="0030617A">
        <w:rPr>
          <w:rFonts w:ascii="Calibri" w:hAnsi="Calibri"/>
          <w:b/>
        </w:rPr>
        <w:t xml:space="preserve">Moderní interiérový nátěr Primalex INSPIRO je nově k dispozici ve 23 elegantních matných odstínech, které </w:t>
      </w:r>
      <w:r w:rsidR="00CB1DAA">
        <w:rPr>
          <w:rFonts w:ascii="Calibri" w:hAnsi="Calibri"/>
          <w:b/>
        </w:rPr>
        <w:t xml:space="preserve">vám </w:t>
      </w:r>
      <w:r w:rsidR="0030617A" w:rsidRPr="0030617A">
        <w:rPr>
          <w:rFonts w:ascii="Calibri" w:hAnsi="Calibri"/>
          <w:b/>
        </w:rPr>
        <w:t>pomohou dosáhnout nadčasových kombinací a vytvořit dokonalou atmosféru.</w:t>
      </w:r>
      <w:r w:rsidR="00CB1DAA">
        <w:rPr>
          <w:rFonts w:ascii="Calibri" w:hAnsi="Calibri"/>
          <w:b/>
        </w:rPr>
        <w:t xml:space="preserve"> </w:t>
      </w:r>
      <w:r w:rsidR="00A75745">
        <w:rPr>
          <w:rFonts w:ascii="Calibri" w:hAnsi="Calibri"/>
          <w:b/>
        </w:rPr>
        <w:t xml:space="preserve">Díky inspirativní barevné paletě, v níž se odráží i </w:t>
      </w:r>
      <w:r w:rsidR="001C6FF3">
        <w:rPr>
          <w:rFonts w:ascii="Calibri" w:hAnsi="Calibri"/>
          <w:b/>
        </w:rPr>
        <w:t xml:space="preserve">zkušenost s celosvětovou pandemií, </w:t>
      </w:r>
      <w:r w:rsidR="00A75745">
        <w:rPr>
          <w:rFonts w:ascii="Calibri" w:hAnsi="Calibri"/>
          <w:b/>
        </w:rPr>
        <w:t>se v</w:t>
      </w:r>
      <w:r w:rsidR="00876DE7">
        <w:rPr>
          <w:rFonts w:ascii="Calibri" w:hAnsi="Calibri"/>
          <w:b/>
        </w:rPr>
        <w:t>áš</w:t>
      </w:r>
      <w:r w:rsidR="00A75745">
        <w:rPr>
          <w:rFonts w:ascii="Calibri" w:hAnsi="Calibri"/>
          <w:b/>
        </w:rPr>
        <w:t xml:space="preserve"> domov stan</w:t>
      </w:r>
      <w:r w:rsidR="00876DE7">
        <w:rPr>
          <w:rFonts w:ascii="Calibri" w:hAnsi="Calibri"/>
          <w:b/>
        </w:rPr>
        <w:t>e</w:t>
      </w:r>
      <w:r w:rsidR="00A75745">
        <w:rPr>
          <w:rFonts w:ascii="Calibri" w:hAnsi="Calibri"/>
          <w:b/>
        </w:rPr>
        <w:t xml:space="preserve"> </w:t>
      </w:r>
      <w:r w:rsidR="001C6FF3">
        <w:rPr>
          <w:rFonts w:ascii="Calibri" w:hAnsi="Calibri"/>
          <w:b/>
        </w:rPr>
        <w:t>bezpečným útočištěm a ideálním místem pro odpočinek</w:t>
      </w:r>
      <w:r w:rsidR="00A75745">
        <w:rPr>
          <w:rFonts w:ascii="Calibri" w:hAnsi="Calibri"/>
          <w:b/>
        </w:rPr>
        <w:t xml:space="preserve">. </w:t>
      </w:r>
    </w:p>
    <w:p w14:paraId="201084AA" w14:textId="1536DA87" w:rsidR="000C6EE8" w:rsidRDefault="000C6EE8" w:rsidP="005D5AB1">
      <w:pPr>
        <w:spacing w:after="0" w:line="240" w:lineRule="auto"/>
        <w:jc w:val="both"/>
      </w:pPr>
    </w:p>
    <w:p w14:paraId="5DC7DAF4" w14:textId="3DB7F2CF" w:rsidR="0039758E" w:rsidRDefault="00415322" w:rsidP="0039758E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02119" wp14:editId="08FDF744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646555" cy="1235075"/>
            <wp:effectExtent l="0" t="0" r="0" b="3175"/>
            <wp:wrapSquare wrapText="bothSides"/>
            <wp:docPr id="4" name="Obrázek 4" descr="Obsah obrázku text, hrníček, kontejner, konzer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rníček, kontejner, konzer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F3">
        <w:rPr>
          <w:b/>
          <w:bCs/>
        </w:rPr>
        <w:t>Harmonické odstíny inspirované přírodou</w:t>
      </w:r>
    </w:p>
    <w:p w14:paraId="2C7E7420" w14:textId="6051A79C" w:rsidR="0083432E" w:rsidRDefault="0039758E" w:rsidP="0083432E">
      <w:pPr>
        <w:spacing w:after="0" w:line="240" w:lineRule="auto"/>
        <w:jc w:val="both"/>
        <w:rPr>
          <w:rFonts w:ascii="Calibri" w:hAnsi="Calibri"/>
          <w:bCs/>
        </w:rPr>
      </w:pPr>
      <w:r w:rsidRPr="0039758E">
        <w:rPr>
          <w:rFonts w:ascii="Calibri" w:hAnsi="Calibri"/>
          <w:bCs/>
        </w:rPr>
        <w:t xml:space="preserve">Celosvětová pandemie silně ovlivnila nejen naše životy, </w:t>
      </w:r>
      <w:r>
        <w:rPr>
          <w:rFonts w:ascii="Calibri" w:hAnsi="Calibri"/>
          <w:bCs/>
        </w:rPr>
        <w:t xml:space="preserve">ale také </w:t>
      </w:r>
      <w:r w:rsidRPr="0039758E">
        <w:rPr>
          <w:rFonts w:ascii="Calibri" w:hAnsi="Calibri"/>
          <w:bCs/>
        </w:rPr>
        <w:t>interiérový design a barevné trendy</w:t>
      </w:r>
      <w:r>
        <w:rPr>
          <w:rFonts w:ascii="Calibri" w:hAnsi="Calibri"/>
          <w:bCs/>
        </w:rPr>
        <w:t>.</w:t>
      </w:r>
      <w:r w:rsidRPr="0039758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P</w:t>
      </w:r>
      <w:r w:rsidRPr="0039758E">
        <w:rPr>
          <w:rFonts w:ascii="Calibri" w:hAnsi="Calibri"/>
          <w:bCs/>
        </w:rPr>
        <w:t>romítla se i do</w:t>
      </w:r>
      <w:r>
        <w:rPr>
          <w:rFonts w:ascii="Calibri" w:hAnsi="Calibri"/>
          <w:bCs/>
        </w:rPr>
        <w:t xml:space="preserve"> nové</w:t>
      </w:r>
      <w:r w:rsidRPr="0039758E">
        <w:rPr>
          <w:rFonts w:ascii="Calibri" w:hAnsi="Calibri"/>
          <w:bCs/>
        </w:rPr>
        <w:t xml:space="preserve"> inspirativní barevné kolekce</w:t>
      </w:r>
      <w:r>
        <w:rPr>
          <w:rFonts w:ascii="Calibri" w:hAnsi="Calibri"/>
          <w:bCs/>
        </w:rPr>
        <w:t xml:space="preserve"> </w:t>
      </w:r>
      <w:hyperlink r:id="rId9" w:history="1">
        <w:r w:rsidRPr="001B4CEE">
          <w:rPr>
            <w:rStyle w:val="Hypertextovodkaz"/>
            <w:rFonts w:ascii="Calibri" w:hAnsi="Calibri"/>
            <w:bCs/>
          </w:rPr>
          <w:t>Primalex INSPIRO</w:t>
        </w:r>
      </w:hyperlink>
      <w:r w:rsidRPr="0039758E">
        <w:rPr>
          <w:rFonts w:ascii="Calibri" w:hAnsi="Calibri"/>
          <w:bCs/>
        </w:rPr>
        <w:t xml:space="preserve">. </w:t>
      </w:r>
      <w:r w:rsidR="0083432E">
        <w:rPr>
          <w:rFonts w:ascii="Calibri" w:hAnsi="Calibri"/>
          <w:bCs/>
        </w:rPr>
        <w:t>„</w:t>
      </w:r>
      <w:r w:rsidR="00876DE7">
        <w:rPr>
          <w:rFonts w:ascii="Calibri" w:hAnsi="Calibri"/>
          <w:bCs/>
          <w:i/>
          <w:iCs/>
        </w:rPr>
        <w:t>Kolekce</w:t>
      </w:r>
      <w:r w:rsidR="0083432E" w:rsidRPr="0083432E">
        <w:rPr>
          <w:rFonts w:ascii="Calibri" w:hAnsi="Calibri"/>
          <w:bCs/>
          <w:i/>
          <w:iCs/>
        </w:rPr>
        <w:t xml:space="preserve"> 23 elegantních odstínů Primalex INSPIRO nabízí nespočet možností pro vlastní kreativitu a podpoří dobrou náladu i pozitivní energii,“ </w:t>
      </w:r>
      <w:r w:rsidR="0083432E">
        <w:rPr>
          <w:rFonts w:ascii="Calibri" w:hAnsi="Calibri"/>
          <w:bCs/>
        </w:rPr>
        <w:t xml:space="preserve">dodává designérka Primalex Alexandra </w:t>
      </w:r>
      <w:proofErr w:type="spellStart"/>
      <w:r w:rsidR="0083432E">
        <w:rPr>
          <w:rFonts w:ascii="Calibri" w:hAnsi="Calibri"/>
          <w:bCs/>
        </w:rPr>
        <w:t>Dýcková</w:t>
      </w:r>
      <w:proofErr w:type="spellEnd"/>
      <w:r w:rsidR="0083432E">
        <w:rPr>
          <w:rFonts w:ascii="Calibri" w:hAnsi="Calibri"/>
          <w:bCs/>
        </w:rPr>
        <w:t xml:space="preserve">. </w:t>
      </w:r>
    </w:p>
    <w:p w14:paraId="6634C8ED" w14:textId="77777777" w:rsidR="0083432E" w:rsidRDefault="0083432E" w:rsidP="0083432E">
      <w:pPr>
        <w:spacing w:after="0" w:line="240" w:lineRule="auto"/>
        <w:jc w:val="both"/>
        <w:rPr>
          <w:rFonts w:ascii="Calibri" w:hAnsi="Calibri"/>
          <w:bCs/>
        </w:rPr>
      </w:pPr>
    </w:p>
    <w:p w14:paraId="1B9BF5E9" w14:textId="621322F1" w:rsidR="0083432E" w:rsidRDefault="0083432E" w:rsidP="0083432E">
      <w:pPr>
        <w:spacing w:after="0" w:line="240" w:lineRule="auto"/>
        <w:jc w:val="both"/>
        <w:rPr>
          <w:rFonts w:ascii="Calibri" w:hAnsi="Calibri"/>
          <w:bCs/>
        </w:rPr>
      </w:pPr>
      <w:r w:rsidRPr="0039758E">
        <w:rPr>
          <w:rFonts w:ascii="Calibri" w:hAnsi="Calibri"/>
          <w:bCs/>
        </w:rPr>
        <w:t>Klidná a jemná barevná paleta 19 odstínů inspirovaných přírodou je doplněna o 4 kontrastující, optimistické a energické odstíny odkazující na trendy minulých let. Neutrální tóny jako jemné béžové, šedé a nažloutlé odstíny vytváří spolu s terakotovými barvami útulný, moderní a nadčasový interiér. Světlá modrozelená a osvěžující zelená povzbuzují naši vnitřní sílu. Několik šedých minerálních odstínů zase symbolizuje návrat k přírodním surovým materiálům.</w:t>
      </w:r>
    </w:p>
    <w:p w14:paraId="133069F8" w14:textId="77777777" w:rsidR="00876DE7" w:rsidRPr="0039758E" w:rsidRDefault="00876DE7" w:rsidP="0083432E">
      <w:pPr>
        <w:spacing w:after="0" w:line="240" w:lineRule="auto"/>
        <w:jc w:val="both"/>
        <w:rPr>
          <w:rFonts w:ascii="Calibri" w:hAnsi="Calibri"/>
          <w:bCs/>
        </w:rPr>
      </w:pPr>
    </w:p>
    <w:p w14:paraId="5C16F2A6" w14:textId="6EF187F0" w:rsidR="00876DE7" w:rsidRPr="003D3257" w:rsidRDefault="00876DE7" w:rsidP="00876DE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</w:t>
      </w:r>
      <w:r w:rsidR="008F332C">
        <w:rPr>
          <w:b/>
          <w:bCs/>
        </w:rPr>
        <w:t>adčasové</w:t>
      </w:r>
      <w:r>
        <w:rPr>
          <w:b/>
          <w:bCs/>
        </w:rPr>
        <w:t xml:space="preserve"> barevné kombinace</w:t>
      </w:r>
    </w:p>
    <w:p w14:paraId="7767BEE4" w14:textId="5A52387E" w:rsidR="00876DE7" w:rsidRDefault="00876DE7" w:rsidP="00876DE7">
      <w:pPr>
        <w:spacing w:after="0" w:line="240" w:lineRule="auto"/>
        <w:jc w:val="both"/>
        <w:rPr>
          <w:rFonts w:ascii="Calibri" w:hAnsi="Calibri"/>
          <w:bCs/>
        </w:rPr>
      </w:pPr>
      <w:r w:rsidRPr="001B4CEE">
        <w:rPr>
          <w:rFonts w:ascii="Calibri" w:hAnsi="Calibri"/>
          <w:bCs/>
        </w:rPr>
        <w:t>Primalex INSPIRO</w:t>
      </w:r>
      <w:r w:rsidRPr="0039758E">
        <w:rPr>
          <w:rFonts w:ascii="Calibri" w:hAnsi="Calibri"/>
          <w:bCs/>
        </w:rPr>
        <w:t xml:space="preserve"> si získá milovníky současného, skandinávského i </w:t>
      </w:r>
      <w:proofErr w:type="spellStart"/>
      <w:r w:rsidRPr="0039758E">
        <w:rPr>
          <w:rFonts w:ascii="Calibri" w:hAnsi="Calibri"/>
          <w:bCs/>
        </w:rPr>
        <w:t>vintage</w:t>
      </w:r>
      <w:proofErr w:type="spellEnd"/>
      <w:r w:rsidRPr="0039758E">
        <w:rPr>
          <w:rFonts w:ascii="Calibri" w:hAnsi="Calibri"/>
          <w:bCs/>
        </w:rPr>
        <w:t xml:space="preserve"> stylu. </w:t>
      </w:r>
      <w:r w:rsidRPr="001A5B3A">
        <w:rPr>
          <w:rFonts w:ascii="Calibri" w:hAnsi="Calibri"/>
          <w:bCs/>
          <w:i/>
          <w:iCs/>
        </w:rPr>
        <w:t>„Nadčasové odstíny nabízejí pestré možnosti barevných kombinací, mezi nimiž si každý najde tu svou</w:t>
      </w:r>
      <w:r>
        <w:rPr>
          <w:rFonts w:ascii="Calibri" w:hAnsi="Calibri"/>
          <w:bCs/>
          <w:i/>
          <w:iCs/>
        </w:rPr>
        <w:t>.</w:t>
      </w:r>
      <w:r w:rsidRPr="001A5B3A"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>V</w:t>
      </w:r>
      <w:r w:rsidRPr="001A5B3A">
        <w:rPr>
          <w:rFonts w:ascii="Calibri" w:hAnsi="Calibri"/>
          <w:bCs/>
          <w:i/>
          <w:iCs/>
        </w:rPr>
        <w:t xml:space="preserve">ystihnou </w:t>
      </w:r>
      <w:r>
        <w:rPr>
          <w:rFonts w:ascii="Calibri" w:hAnsi="Calibri"/>
          <w:bCs/>
          <w:i/>
          <w:iCs/>
        </w:rPr>
        <w:t xml:space="preserve">tak přesně </w:t>
      </w:r>
      <w:r w:rsidRPr="001A5B3A">
        <w:rPr>
          <w:rFonts w:ascii="Calibri" w:hAnsi="Calibri"/>
          <w:bCs/>
          <w:i/>
          <w:iCs/>
        </w:rPr>
        <w:t>váš osobitý styl,“</w:t>
      </w:r>
      <w:r>
        <w:rPr>
          <w:rFonts w:ascii="Calibri" w:hAnsi="Calibri"/>
          <w:bCs/>
        </w:rPr>
        <w:t xml:space="preserve"> přibližuje Alexandra </w:t>
      </w:r>
      <w:proofErr w:type="spellStart"/>
      <w:r>
        <w:rPr>
          <w:rFonts w:ascii="Calibri" w:hAnsi="Calibri"/>
          <w:bCs/>
        </w:rPr>
        <w:t>Dýcková</w:t>
      </w:r>
      <w:proofErr w:type="spellEnd"/>
      <w:r w:rsidRPr="0039758E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>Kombinace uklidňující béžové (</w:t>
      </w:r>
      <w:proofErr w:type="spellStart"/>
      <w:r>
        <w:rPr>
          <w:rFonts w:ascii="Calibri" w:hAnsi="Calibri"/>
          <w:bCs/>
        </w:rPr>
        <w:t>mocca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kafe</w:t>
      </w:r>
      <w:proofErr w:type="spellEnd"/>
      <w:r>
        <w:rPr>
          <w:rFonts w:ascii="Calibri" w:hAnsi="Calibri"/>
          <w:bCs/>
        </w:rPr>
        <w:t xml:space="preserve">), hluboké modrozelené (arktický led) a osvěžující světle tyrkysové (mořská pěna) se například nese v duchu návratu k přírodě, evokuje procházku lesem nebo po břehu moře. Hřejivé růžové tóny (meruňkový krém) doplněné o vibrující žlutou (zlatý okr) a uklidňující světle šedou (holubí pírko) vykouzlí úsměv na rtech dětem i dospělým. Kombinace energické červené (ranní červánky), kontrastní tyrkysové (mořská pěna) a uklidňující béžové (písečná duna) zase působí jako lehká připomínka starých dob.  </w:t>
      </w:r>
    </w:p>
    <w:p w14:paraId="4714B992" w14:textId="45248675" w:rsidR="00876DE7" w:rsidRDefault="00E06B2D" w:rsidP="0039758E">
      <w:pPr>
        <w:spacing w:after="0" w:line="240" w:lineRule="auto"/>
        <w:jc w:val="both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0C899" wp14:editId="67CFC793">
            <wp:simplePos x="0" y="0"/>
            <wp:positionH relativeFrom="margin">
              <wp:posOffset>2310130</wp:posOffset>
            </wp:positionH>
            <wp:positionV relativeFrom="page">
              <wp:posOffset>6431280</wp:posOffset>
            </wp:positionV>
            <wp:extent cx="2197100" cy="1809750"/>
            <wp:effectExtent l="0" t="0" r="0" b="0"/>
            <wp:wrapSquare wrapText="bothSides"/>
            <wp:docPr id="5" name="Obrázek 5" descr="Obsah obrázku patro, interiér, zeď, živo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atro, interiér, zeď, živo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" r="16491"/>
                    <a:stretch/>
                  </pic:blipFill>
                  <pic:spPr bwMode="auto">
                    <a:xfrm>
                      <a:off x="0" y="0"/>
                      <a:ext cx="2197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09CB40" wp14:editId="0A90FBFB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1203960" cy="1807210"/>
            <wp:effectExtent l="0" t="0" r="0" b="2540"/>
            <wp:wrapSquare wrapText="bothSides"/>
            <wp:docPr id="8" name="Obrázek 8" descr="Obsah obrázku zeď, interiér, červená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zeď, interiér, červená, dřevě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81D69B" wp14:editId="1BE3D383">
            <wp:simplePos x="0" y="0"/>
            <wp:positionH relativeFrom="margin">
              <wp:align>left</wp:align>
            </wp:positionH>
            <wp:positionV relativeFrom="margin">
              <wp:posOffset>5527040</wp:posOffset>
            </wp:positionV>
            <wp:extent cx="2277745" cy="1805305"/>
            <wp:effectExtent l="0" t="0" r="8255" b="4445"/>
            <wp:wrapSquare wrapText="bothSides"/>
            <wp:docPr id="7" name="Obrázek 7" descr="Obsah obrázku zeď, interiér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zeď, interiér, patr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7" r="2369"/>
                    <a:stretch/>
                  </pic:blipFill>
                  <pic:spPr bwMode="auto">
                    <a:xfrm>
                      <a:off x="0" y="0"/>
                      <a:ext cx="227774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FBDFC" w14:textId="77777777" w:rsidR="00E06B2D" w:rsidRDefault="00E06B2D" w:rsidP="0039758E">
      <w:pPr>
        <w:spacing w:after="0" w:line="240" w:lineRule="auto"/>
        <w:jc w:val="both"/>
        <w:rPr>
          <w:rFonts w:ascii="Calibri" w:hAnsi="Calibri"/>
          <w:b/>
        </w:rPr>
      </w:pPr>
    </w:p>
    <w:p w14:paraId="1BA35797" w14:textId="25471BBC" w:rsidR="0083432E" w:rsidRPr="0092459E" w:rsidRDefault="0030664B" w:rsidP="0039758E">
      <w:pPr>
        <w:spacing w:after="0" w:line="240" w:lineRule="auto"/>
        <w:jc w:val="both"/>
        <w:rPr>
          <w:b/>
        </w:rPr>
      </w:pPr>
      <w:r>
        <w:rPr>
          <w:rFonts w:ascii="Calibri" w:hAnsi="Calibri"/>
          <w:b/>
        </w:rPr>
        <w:t>Pro dlouhodobě dokonalý vzhled</w:t>
      </w:r>
    </w:p>
    <w:p w14:paraId="0BAD61A4" w14:textId="61727683" w:rsidR="00EA5F2C" w:rsidRDefault="0039758E" w:rsidP="000C6EE8">
      <w:pPr>
        <w:spacing w:after="0" w:line="240" w:lineRule="auto"/>
        <w:jc w:val="both"/>
        <w:rPr>
          <w:b/>
          <w:bCs/>
        </w:rPr>
      </w:pP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Primalex INSPIRO je </w:t>
      </w:r>
      <w:r w:rsidR="001A5B3A">
        <w:rPr>
          <w:rFonts w:ascii="Calibri" w:eastAsia="Times New Roman" w:hAnsi="Calibri" w:cs="Calibri"/>
          <w:bCs/>
          <w:szCs w:val="28"/>
          <w:lang w:eastAsia="cs-CZ"/>
        </w:rPr>
        <w:t>ideálním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 řešením </w:t>
      </w:r>
      <w:r w:rsidR="001A5B3A">
        <w:rPr>
          <w:rFonts w:ascii="Calibri" w:eastAsia="Times New Roman" w:hAnsi="Calibri" w:cs="Calibri"/>
          <w:bCs/>
          <w:szCs w:val="28"/>
          <w:lang w:eastAsia="cs-CZ"/>
        </w:rPr>
        <w:t xml:space="preserve">zejména 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do interiérů reprezentativního charakteru, jako jsou obývací pokoje, jídelny, pracovny nebo kanceláře. Vysoce otěruvzdorná barva překvapí svou velmi snadnou aplikací, která je podpořena i výbornou kryvostí. </w:t>
      </w:r>
      <w:r w:rsidR="00DD61BD">
        <w:rPr>
          <w:rFonts w:ascii="Calibri" w:eastAsia="Times New Roman" w:hAnsi="Calibri" w:cs="Calibri"/>
          <w:bCs/>
          <w:szCs w:val="28"/>
          <w:lang w:eastAsia="cs-CZ"/>
        </w:rPr>
        <w:t>J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>e navíc odoln</w:t>
      </w:r>
      <w:r w:rsidR="00DD61BD">
        <w:rPr>
          <w:rFonts w:ascii="Calibri" w:eastAsia="Times New Roman" w:hAnsi="Calibri" w:cs="Calibri"/>
          <w:bCs/>
          <w:szCs w:val="28"/>
          <w:lang w:eastAsia="cs-CZ"/>
        </w:rPr>
        <w:t>á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 vůči otěru a vysoce trvanliv</w:t>
      </w:r>
      <w:r w:rsidR="00DD61BD">
        <w:rPr>
          <w:rFonts w:ascii="Calibri" w:eastAsia="Times New Roman" w:hAnsi="Calibri" w:cs="Calibri"/>
          <w:bCs/>
          <w:szCs w:val="28"/>
          <w:lang w:eastAsia="cs-CZ"/>
        </w:rPr>
        <w:t>á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, takže </w:t>
      </w:r>
      <w:r w:rsidR="00DD61BD"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si 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>i po letech zachov</w:t>
      </w:r>
      <w:r w:rsidR="00DD61BD">
        <w:rPr>
          <w:rFonts w:ascii="Calibri" w:eastAsia="Times New Roman" w:hAnsi="Calibri" w:cs="Calibri"/>
          <w:bCs/>
          <w:szCs w:val="28"/>
          <w:lang w:eastAsia="cs-CZ"/>
        </w:rPr>
        <w:t>á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 svůj dokonalý vzhled. </w:t>
      </w:r>
      <w:r w:rsidR="00DD61BD">
        <w:rPr>
          <w:rFonts w:ascii="Calibri" w:eastAsia="Times New Roman" w:hAnsi="Calibri" w:cs="Calibri"/>
          <w:bCs/>
          <w:szCs w:val="28"/>
          <w:lang w:eastAsia="cs-CZ"/>
        </w:rPr>
        <w:t>Nátěr j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>e určený k aplikaci na stěny a stropy z</w:t>
      </w:r>
      <w:r w:rsidR="00DD61BD">
        <w:rPr>
          <w:rFonts w:ascii="Calibri" w:eastAsia="Times New Roman" w:hAnsi="Calibri" w:cs="Calibri"/>
          <w:bCs/>
          <w:szCs w:val="28"/>
          <w:lang w:eastAsia="cs-CZ"/>
        </w:rPr>
        <w:t> </w:t>
      </w:r>
      <w:r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minerálních a sádrových omítek nebo sádrokartonových desek. </w:t>
      </w:r>
    </w:p>
    <w:p w14:paraId="6BEC4BC5" w14:textId="77B08F9E" w:rsidR="00EA5F2C" w:rsidRDefault="00EA5F2C" w:rsidP="000C6EE8">
      <w:pPr>
        <w:spacing w:after="0" w:line="240" w:lineRule="auto"/>
        <w:jc w:val="both"/>
        <w:rPr>
          <w:b/>
          <w:bCs/>
        </w:rPr>
      </w:pPr>
    </w:p>
    <w:p w14:paraId="718917D8" w14:textId="77777777" w:rsidR="00876DE7" w:rsidRDefault="00876DE7" w:rsidP="003833DA">
      <w:pPr>
        <w:spacing w:after="0" w:line="240" w:lineRule="auto"/>
        <w:jc w:val="both"/>
        <w:rPr>
          <w:rFonts w:ascii="Calibri" w:hAnsi="Calibri"/>
          <w:bCs/>
        </w:rPr>
      </w:pPr>
    </w:p>
    <w:p w14:paraId="55F4E4F6" w14:textId="77777777" w:rsidR="00DD61BD" w:rsidRDefault="00DD61BD" w:rsidP="003833DA">
      <w:pPr>
        <w:spacing w:after="0" w:line="240" w:lineRule="auto"/>
        <w:jc w:val="both"/>
        <w:rPr>
          <w:rFonts w:ascii="Calibri" w:hAnsi="Calibri"/>
          <w:bCs/>
        </w:rPr>
      </w:pPr>
    </w:p>
    <w:p w14:paraId="520BEE9B" w14:textId="0F9DFA06" w:rsidR="0023472F" w:rsidRPr="003833DA" w:rsidRDefault="003833DA" w:rsidP="003833DA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Neváhejte a i</w:t>
      </w:r>
      <w:r w:rsidR="0039758E" w:rsidRPr="0039758E">
        <w:rPr>
          <w:rFonts w:ascii="Calibri" w:hAnsi="Calibri"/>
          <w:bCs/>
        </w:rPr>
        <w:t xml:space="preserve">nspirujte se </w:t>
      </w:r>
      <w:r>
        <w:rPr>
          <w:rFonts w:ascii="Calibri" w:hAnsi="Calibri"/>
          <w:bCs/>
        </w:rPr>
        <w:t>designovými</w:t>
      </w:r>
      <w:r w:rsidR="0039758E" w:rsidRPr="0039758E">
        <w:rPr>
          <w:rFonts w:ascii="Calibri" w:hAnsi="Calibri"/>
          <w:bCs/>
        </w:rPr>
        <w:t xml:space="preserve"> interiérovými barvami v</w:t>
      </w:r>
      <w:r>
        <w:rPr>
          <w:rFonts w:ascii="Calibri" w:hAnsi="Calibri"/>
          <w:bCs/>
        </w:rPr>
        <w:t>e 23</w:t>
      </w:r>
      <w:r w:rsidR="0039758E" w:rsidRPr="0039758E">
        <w:rPr>
          <w:rFonts w:ascii="Calibri" w:hAnsi="Calibri"/>
          <w:bCs/>
        </w:rPr>
        <w:t xml:space="preserve"> uklidňujících hravých odstínech. </w:t>
      </w:r>
      <w:r>
        <w:rPr>
          <w:rFonts w:ascii="Calibri" w:hAnsi="Calibri"/>
          <w:bCs/>
        </w:rPr>
        <w:t>A</w:t>
      </w:r>
      <w:r w:rsidR="00DD61BD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 xml:space="preserve">pokud jste si z hotových odstínů nevybrali, můžete si nátěr Primalex INSPIRO báze nechat natónovat do více než </w:t>
      </w:r>
      <w:r w:rsidR="0030617A"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20 000 </w:t>
      </w:r>
      <w:r>
        <w:rPr>
          <w:rFonts w:ascii="Calibri" w:eastAsia="Times New Roman" w:hAnsi="Calibri" w:cs="Calibri"/>
          <w:bCs/>
          <w:szCs w:val="28"/>
          <w:lang w:eastAsia="cs-CZ"/>
        </w:rPr>
        <w:t>barev</w:t>
      </w:r>
      <w:r w:rsidR="0030617A"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 přesně podle svých potřeb a představ. Odborníci na prodejnách barev vám s</w:t>
      </w:r>
      <w:r w:rsidR="003961CC">
        <w:rPr>
          <w:rFonts w:ascii="Calibri" w:eastAsia="Times New Roman" w:hAnsi="Calibri" w:cs="Calibri"/>
          <w:bCs/>
          <w:szCs w:val="28"/>
          <w:lang w:eastAsia="cs-CZ"/>
        </w:rPr>
        <w:t> </w:t>
      </w:r>
      <w:r w:rsidR="0030617A" w:rsidRPr="0030617A">
        <w:rPr>
          <w:rFonts w:ascii="Calibri" w:eastAsia="Times New Roman" w:hAnsi="Calibri" w:cs="Calibri"/>
          <w:bCs/>
          <w:szCs w:val="28"/>
          <w:lang w:eastAsia="cs-CZ"/>
        </w:rPr>
        <w:t xml:space="preserve">výběrem správných odstínů i jejich kombinací rádi poradí a barvy vám připraví na počkání. </w:t>
      </w:r>
    </w:p>
    <w:p w14:paraId="402CDF5E" w14:textId="3364B69A" w:rsidR="0023472F" w:rsidRDefault="0023472F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A008FBA" w14:textId="77777777" w:rsidR="00876DE7" w:rsidRDefault="00876DE7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5628777" w14:textId="3E5E26A3" w:rsidR="0023472F" w:rsidRDefault="0023472F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1A1B246" w14:textId="4CFFCAF8" w:rsidR="000A6699" w:rsidRPr="00FA5288" w:rsidRDefault="000A6699" w:rsidP="000A6699">
      <w:pPr>
        <w:spacing w:line="276" w:lineRule="auto"/>
        <w:jc w:val="both"/>
        <w:rPr>
          <w:rFonts w:ascii="Calibri" w:eastAsia="Times New Roman" w:hAnsi="Calibri" w:cs="Calibri"/>
          <w:b/>
          <w:sz w:val="20"/>
          <w:lang w:eastAsia="cs-CZ"/>
        </w:rPr>
      </w:pPr>
      <w:r w:rsidRPr="00FA5288">
        <w:rPr>
          <w:rFonts w:ascii="Calibri" w:eastAsia="Times New Roman" w:hAnsi="Calibri" w:cs="Calibri"/>
          <w:b/>
          <w:sz w:val="20"/>
          <w:lang w:eastAsia="cs-CZ"/>
        </w:rPr>
        <w:t>O značce Primalex</w:t>
      </w:r>
    </w:p>
    <w:p w14:paraId="499F60AB" w14:textId="29AF4291" w:rsidR="00F1159B" w:rsidRPr="00FA5288" w:rsidRDefault="000A6699" w:rsidP="00F1159B">
      <w:pPr>
        <w:spacing w:line="276" w:lineRule="auto"/>
        <w:jc w:val="both"/>
        <w:rPr>
          <w:rFonts w:ascii="Calibri" w:eastAsia="Times New Roman" w:hAnsi="Calibri" w:cs="Calibri"/>
          <w:sz w:val="20"/>
          <w:szCs w:val="21"/>
          <w:lang w:eastAsia="cs-CZ"/>
        </w:rPr>
      </w:pP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IQNet</w:t>
      </w:r>
      <w:proofErr w:type="spellEnd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65B47328" w14:textId="4D315C6E" w:rsidR="00A977BE" w:rsidRPr="00FA5288" w:rsidRDefault="00F1159B" w:rsidP="00F1159B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FA5288">
        <w:rPr>
          <w:rFonts w:eastAsia="Times New Roman" w:cstheme="minorHAnsi"/>
          <w:sz w:val="20"/>
          <w:szCs w:val="20"/>
        </w:rPr>
        <w:t xml:space="preserve">Podrobnější informace získáte na </w:t>
      </w:r>
      <w:hyperlink r:id="rId13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www.primalex.cz</w:t>
        </w:r>
      </w:hyperlink>
      <w:r w:rsidRPr="00FA5288">
        <w:rPr>
          <w:rStyle w:val="Hypertextovodkaz"/>
          <w:rFonts w:eastAsia="Times New Roman" w:cstheme="minorHAnsi"/>
          <w:sz w:val="20"/>
          <w:szCs w:val="20"/>
        </w:rPr>
        <w:t>.</w:t>
      </w:r>
      <w:r w:rsidRPr="00FA5288">
        <w:rPr>
          <w:rFonts w:cstheme="minorHAnsi"/>
          <w:sz w:val="20"/>
          <w:szCs w:val="20"/>
        </w:rPr>
        <w:t xml:space="preserve"> </w:t>
      </w:r>
      <w:r w:rsidRPr="00FA5288">
        <w:rPr>
          <w:rFonts w:eastAsia="Times New Roman" w:cstheme="minorHAnsi"/>
          <w:sz w:val="20"/>
          <w:szCs w:val="20"/>
        </w:rPr>
        <w:t xml:space="preserve">Primalex najdete i na </w:t>
      </w:r>
      <w:hyperlink r:id="rId14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Facebooku</w:t>
        </w:r>
      </w:hyperlink>
      <w:r w:rsidRPr="00FA5288">
        <w:rPr>
          <w:rFonts w:eastAsia="Times New Roman" w:cstheme="minorHAnsi"/>
          <w:sz w:val="20"/>
          <w:szCs w:val="20"/>
        </w:rPr>
        <w:t xml:space="preserve">, </w:t>
      </w:r>
      <w:hyperlink r:id="rId15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Instagramu</w:t>
        </w:r>
      </w:hyperlink>
      <w:r w:rsidRPr="00FA5288">
        <w:rPr>
          <w:rFonts w:eastAsia="Times New Roman" w:cstheme="minorHAnsi"/>
          <w:sz w:val="20"/>
          <w:szCs w:val="20"/>
        </w:rPr>
        <w:t xml:space="preserve"> a </w:t>
      </w:r>
      <w:hyperlink r:id="rId16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YouTube</w:t>
        </w:r>
      </w:hyperlink>
      <w:r w:rsidRPr="00FA5288">
        <w:rPr>
          <w:rFonts w:eastAsia="Times New Roman" w:cstheme="minorHAnsi"/>
          <w:sz w:val="20"/>
          <w:szCs w:val="20"/>
        </w:rPr>
        <w:t>.</w:t>
      </w:r>
    </w:p>
    <w:p w14:paraId="1E1A2B5E" w14:textId="011FF979" w:rsidR="00A977BE" w:rsidRDefault="00A977BE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42B24BDB" w14:textId="77777777" w:rsidR="00876DE7" w:rsidRPr="00FA5288" w:rsidRDefault="00876DE7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54D33E41" w14:textId="066F4C4F" w:rsidR="00F1159B" w:rsidRPr="0091718D" w:rsidRDefault="000A6699" w:rsidP="0091718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Hypertextovodkaz"/>
          <w:rFonts w:ascii="Calibri" w:hAnsi="Calibri" w:cs="Calibri"/>
          <w:b/>
          <w:color w:val="auto"/>
          <w:sz w:val="20"/>
          <w:szCs w:val="20"/>
          <w:u w:val="none"/>
        </w:rPr>
      </w:pPr>
      <w:r w:rsidRPr="00FA5288">
        <w:rPr>
          <w:rFonts w:ascii="Calibri" w:hAnsi="Calibri" w:cs="Calibri"/>
          <w:b/>
          <w:sz w:val="20"/>
          <w:szCs w:val="20"/>
        </w:rPr>
        <w:t>Pro více informací, prosím, kontaktujte:</w:t>
      </w:r>
    </w:p>
    <w:p w14:paraId="10787F1C" w14:textId="01D442A9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6DF630C7" w14:textId="3A5CAD7E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  <w:sectPr w:rsidR="00B021C0" w:rsidSect="000452C2">
          <w:headerReference w:type="default" r:id="rId17"/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774E7838" w14:textId="77777777" w:rsidR="00B021C0" w:rsidRPr="00FA5288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  <w:r w:rsidRPr="00FA5288">
        <w:rPr>
          <w:rFonts w:ascii="Calibri" w:hAnsi="Calibri" w:cs="Calibri"/>
          <w:b/>
          <w:sz w:val="20"/>
          <w:szCs w:val="20"/>
        </w:rPr>
        <w:t>Barbora Blahnová</w:t>
      </w:r>
    </w:p>
    <w:p w14:paraId="1866F92D" w14:textId="77777777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doblogoo s.r.o.</w:t>
      </w:r>
    </w:p>
    <w:p w14:paraId="4171FE80" w14:textId="4B2964E5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Mobil: +420 771 172 460</w:t>
      </w:r>
    </w:p>
    <w:p w14:paraId="4D3D5575" w14:textId="50A4C98E" w:rsidR="00B021C0" w:rsidRDefault="00B021C0" w:rsidP="00B021C0">
      <w:pPr>
        <w:pStyle w:val="Bezmezer"/>
        <w:rPr>
          <w:rStyle w:val="Hypertextovodkaz"/>
          <w:sz w:val="20"/>
          <w:szCs w:val="20"/>
        </w:rPr>
      </w:pPr>
      <w:r w:rsidRPr="00FA5288">
        <w:rPr>
          <w:sz w:val="20"/>
          <w:szCs w:val="20"/>
        </w:rPr>
        <w:t xml:space="preserve">E-mail: </w:t>
      </w:r>
      <w:hyperlink r:id="rId18" w:history="1">
        <w:r w:rsidRPr="00FA5288">
          <w:rPr>
            <w:rStyle w:val="Hypertextovodkaz"/>
            <w:sz w:val="20"/>
            <w:szCs w:val="20"/>
          </w:rPr>
          <w:t>barbora@doblogoo.cz</w:t>
        </w:r>
      </w:hyperlink>
    </w:p>
    <w:p w14:paraId="4FD795CB" w14:textId="77777777" w:rsidR="00B021C0" w:rsidRPr="00FA5288" w:rsidRDefault="00B021C0" w:rsidP="00B021C0">
      <w:pPr>
        <w:pStyle w:val="Bezmezer"/>
        <w:rPr>
          <w:sz w:val="20"/>
          <w:szCs w:val="20"/>
        </w:rPr>
      </w:pPr>
    </w:p>
    <w:p w14:paraId="4159F609" w14:textId="77777777" w:rsidR="00F1159B" w:rsidRPr="00FA5288" w:rsidRDefault="00F1159B" w:rsidP="00F1159B">
      <w:pPr>
        <w:pStyle w:val="Bezmezer"/>
        <w:rPr>
          <w:sz w:val="20"/>
          <w:szCs w:val="20"/>
        </w:rPr>
      </w:pPr>
      <w:r w:rsidRPr="00FA5288">
        <w:rPr>
          <w:b/>
          <w:sz w:val="20"/>
          <w:szCs w:val="20"/>
        </w:rPr>
        <w:t xml:space="preserve">Silvia </w:t>
      </w:r>
      <w:proofErr w:type="spellStart"/>
      <w:r w:rsidRPr="00FA5288">
        <w:rPr>
          <w:b/>
          <w:sz w:val="20"/>
          <w:szCs w:val="20"/>
        </w:rPr>
        <w:t>Dyrcová</w:t>
      </w:r>
      <w:proofErr w:type="spellEnd"/>
      <w:r w:rsidRPr="00FA5288">
        <w:rPr>
          <w:b/>
          <w:sz w:val="20"/>
          <w:szCs w:val="20"/>
        </w:rPr>
        <w:br/>
      </w:r>
      <w:r w:rsidRPr="00FA5288">
        <w:rPr>
          <w:sz w:val="20"/>
          <w:szCs w:val="20"/>
        </w:rPr>
        <w:t>PPG DECO CZECH a.s.</w:t>
      </w:r>
    </w:p>
    <w:p w14:paraId="33408220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Senior Marketing Manager</w:t>
      </w:r>
    </w:p>
    <w:p w14:paraId="4CCCCAB5" w14:textId="549136FB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Mob</w:t>
      </w:r>
      <w:r w:rsidR="00721CF6">
        <w:rPr>
          <w:sz w:val="20"/>
          <w:szCs w:val="20"/>
        </w:rPr>
        <w:t>il</w:t>
      </w:r>
      <w:r w:rsidRPr="00FA5288">
        <w:rPr>
          <w:sz w:val="20"/>
          <w:szCs w:val="20"/>
        </w:rPr>
        <w:t>: +420 724 983 719</w:t>
      </w:r>
    </w:p>
    <w:p w14:paraId="67896DB9" w14:textId="2CFA7EB4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 xml:space="preserve">E-mail: </w:t>
      </w:r>
      <w:hyperlink r:id="rId19" w:history="1">
        <w:r w:rsidRPr="003961CC">
          <w:rPr>
            <w:rStyle w:val="Hypertextovodkaz"/>
            <w:sz w:val="20"/>
            <w:szCs w:val="20"/>
          </w:rPr>
          <w:t>silvia.dyrcova@ppg.com</w:t>
        </w:r>
      </w:hyperlink>
    </w:p>
    <w:p w14:paraId="18BA33AA" w14:textId="77777777" w:rsidR="00B021C0" w:rsidRDefault="00B021C0" w:rsidP="00F1159B">
      <w:pPr>
        <w:pStyle w:val="Bezmezer"/>
        <w:jc w:val="both"/>
        <w:rPr>
          <w:sz w:val="20"/>
          <w:szCs w:val="20"/>
        </w:rPr>
        <w:sectPr w:rsidR="00B021C0" w:rsidSect="00B021C0">
          <w:type w:val="continuous"/>
          <w:pgSz w:w="11906" w:h="16838"/>
          <w:pgMar w:top="1417" w:right="1417" w:bottom="1417" w:left="1417" w:header="708" w:footer="624" w:gutter="0"/>
          <w:cols w:num="2" w:space="708"/>
          <w:docGrid w:linePitch="360"/>
        </w:sectPr>
      </w:pPr>
    </w:p>
    <w:p w14:paraId="1E434899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</w:p>
    <w:p w14:paraId="4D23B400" w14:textId="31D5DD91" w:rsidR="00B021C0" w:rsidRPr="00FA5288" w:rsidRDefault="00B021C0">
      <w:pPr>
        <w:pStyle w:val="Bezmezer"/>
        <w:rPr>
          <w:sz w:val="20"/>
          <w:szCs w:val="20"/>
        </w:rPr>
      </w:pPr>
    </w:p>
    <w:sectPr w:rsidR="00B021C0" w:rsidRPr="00FA5288" w:rsidSect="00B021C0">
      <w:type w:val="continuous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3086" w14:textId="77777777" w:rsidR="00F75FAF" w:rsidRDefault="00F75FAF" w:rsidP="000A5BCB">
      <w:pPr>
        <w:spacing w:after="0" w:line="240" w:lineRule="auto"/>
      </w:pPr>
      <w:r>
        <w:separator/>
      </w:r>
    </w:p>
  </w:endnote>
  <w:endnote w:type="continuationSeparator" w:id="0">
    <w:p w14:paraId="436C01EC" w14:textId="77777777" w:rsidR="00F75FAF" w:rsidRDefault="00F75FAF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C750" w14:textId="77777777" w:rsidR="00F75FAF" w:rsidRDefault="00F75FAF" w:rsidP="000A5BCB">
      <w:pPr>
        <w:spacing w:after="0" w:line="240" w:lineRule="auto"/>
      </w:pPr>
      <w:r>
        <w:separator/>
      </w:r>
    </w:p>
  </w:footnote>
  <w:footnote w:type="continuationSeparator" w:id="0">
    <w:p w14:paraId="63951ED3" w14:textId="77777777" w:rsidR="00F75FAF" w:rsidRDefault="00F75FAF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13F2" w14:textId="77777777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39252859" wp14:editId="6189AEE1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DD2098C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8286">
    <w:abstractNumId w:val="8"/>
  </w:num>
  <w:num w:numId="2" w16cid:durableId="1862627315">
    <w:abstractNumId w:val="0"/>
  </w:num>
  <w:num w:numId="3" w16cid:durableId="1174882774">
    <w:abstractNumId w:val="11"/>
  </w:num>
  <w:num w:numId="4" w16cid:durableId="1840388657">
    <w:abstractNumId w:val="10"/>
  </w:num>
  <w:num w:numId="5" w16cid:durableId="1312322191">
    <w:abstractNumId w:val="12"/>
  </w:num>
  <w:num w:numId="6" w16cid:durableId="546916765">
    <w:abstractNumId w:val="2"/>
  </w:num>
  <w:num w:numId="7" w16cid:durableId="1133598002">
    <w:abstractNumId w:val="13"/>
  </w:num>
  <w:num w:numId="8" w16cid:durableId="653685761">
    <w:abstractNumId w:val="1"/>
  </w:num>
  <w:num w:numId="9" w16cid:durableId="976684511">
    <w:abstractNumId w:val="3"/>
  </w:num>
  <w:num w:numId="10" w16cid:durableId="1424716237">
    <w:abstractNumId w:val="6"/>
  </w:num>
  <w:num w:numId="11" w16cid:durableId="1501577474">
    <w:abstractNumId w:val="5"/>
  </w:num>
  <w:num w:numId="12" w16cid:durableId="1914006004">
    <w:abstractNumId w:val="7"/>
  </w:num>
  <w:num w:numId="13" w16cid:durableId="866942440">
    <w:abstractNumId w:val="4"/>
  </w:num>
  <w:num w:numId="14" w16cid:durableId="1377587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54B3"/>
    <w:rsid w:val="00010B99"/>
    <w:rsid w:val="00013C69"/>
    <w:rsid w:val="00020196"/>
    <w:rsid w:val="00026A2E"/>
    <w:rsid w:val="00036C6D"/>
    <w:rsid w:val="000438B4"/>
    <w:rsid w:val="000452C2"/>
    <w:rsid w:val="00045C97"/>
    <w:rsid w:val="00053085"/>
    <w:rsid w:val="0005364A"/>
    <w:rsid w:val="000600CA"/>
    <w:rsid w:val="00066750"/>
    <w:rsid w:val="00071F87"/>
    <w:rsid w:val="00073C5F"/>
    <w:rsid w:val="000830A5"/>
    <w:rsid w:val="00083400"/>
    <w:rsid w:val="0008708B"/>
    <w:rsid w:val="00091791"/>
    <w:rsid w:val="0009210B"/>
    <w:rsid w:val="000A5BCB"/>
    <w:rsid w:val="000A6699"/>
    <w:rsid w:val="000B0053"/>
    <w:rsid w:val="000B273A"/>
    <w:rsid w:val="000C33FF"/>
    <w:rsid w:val="000C5E74"/>
    <w:rsid w:val="000C68AF"/>
    <w:rsid w:val="000C6EE8"/>
    <w:rsid w:val="000D0321"/>
    <w:rsid w:val="000F4461"/>
    <w:rsid w:val="000F6331"/>
    <w:rsid w:val="000F6E87"/>
    <w:rsid w:val="00114059"/>
    <w:rsid w:val="00116D16"/>
    <w:rsid w:val="00125207"/>
    <w:rsid w:val="001313BD"/>
    <w:rsid w:val="00135F96"/>
    <w:rsid w:val="00136C33"/>
    <w:rsid w:val="00191382"/>
    <w:rsid w:val="001A458E"/>
    <w:rsid w:val="001A5B3A"/>
    <w:rsid w:val="001B4CEE"/>
    <w:rsid w:val="001C6FF3"/>
    <w:rsid w:val="001C73BE"/>
    <w:rsid w:val="001E03DD"/>
    <w:rsid w:val="001E53D7"/>
    <w:rsid w:val="001E79B3"/>
    <w:rsid w:val="001E7EE8"/>
    <w:rsid w:val="001F4071"/>
    <w:rsid w:val="001F67AA"/>
    <w:rsid w:val="00201B03"/>
    <w:rsid w:val="0020469B"/>
    <w:rsid w:val="0022516C"/>
    <w:rsid w:val="00233BB8"/>
    <w:rsid w:val="0023472F"/>
    <w:rsid w:val="002348DF"/>
    <w:rsid w:val="00243FAD"/>
    <w:rsid w:val="00244CF8"/>
    <w:rsid w:val="00244F9A"/>
    <w:rsid w:val="002452D2"/>
    <w:rsid w:val="00251345"/>
    <w:rsid w:val="00256007"/>
    <w:rsid w:val="0026347A"/>
    <w:rsid w:val="002761C9"/>
    <w:rsid w:val="0028076A"/>
    <w:rsid w:val="00282165"/>
    <w:rsid w:val="00286140"/>
    <w:rsid w:val="00286167"/>
    <w:rsid w:val="002A1E6E"/>
    <w:rsid w:val="002A4150"/>
    <w:rsid w:val="002B1A37"/>
    <w:rsid w:val="002B60CF"/>
    <w:rsid w:val="002E2153"/>
    <w:rsid w:val="002E249C"/>
    <w:rsid w:val="002E6397"/>
    <w:rsid w:val="002F1852"/>
    <w:rsid w:val="0030617A"/>
    <w:rsid w:val="0030664B"/>
    <w:rsid w:val="00311D76"/>
    <w:rsid w:val="003138EE"/>
    <w:rsid w:val="00327A27"/>
    <w:rsid w:val="00327F40"/>
    <w:rsid w:val="00335A57"/>
    <w:rsid w:val="003613DF"/>
    <w:rsid w:val="003833DA"/>
    <w:rsid w:val="00387179"/>
    <w:rsid w:val="0039105C"/>
    <w:rsid w:val="00391258"/>
    <w:rsid w:val="003961CC"/>
    <w:rsid w:val="0039758E"/>
    <w:rsid w:val="003A6430"/>
    <w:rsid w:val="003B1FC3"/>
    <w:rsid w:val="003C0CB7"/>
    <w:rsid w:val="003C6D9D"/>
    <w:rsid w:val="003D3257"/>
    <w:rsid w:val="003E0CBD"/>
    <w:rsid w:val="004070C6"/>
    <w:rsid w:val="00411F39"/>
    <w:rsid w:val="00412B32"/>
    <w:rsid w:val="004147AB"/>
    <w:rsid w:val="00415182"/>
    <w:rsid w:val="00415322"/>
    <w:rsid w:val="004416AF"/>
    <w:rsid w:val="00446FBE"/>
    <w:rsid w:val="00450AF0"/>
    <w:rsid w:val="00452EB7"/>
    <w:rsid w:val="00456556"/>
    <w:rsid w:val="00456EE7"/>
    <w:rsid w:val="00460CED"/>
    <w:rsid w:val="004834CE"/>
    <w:rsid w:val="0048687A"/>
    <w:rsid w:val="004A24D4"/>
    <w:rsid w:val="004A4551"/>
    <w:rsid w:val="004A4A09"/>
    <w:rsid w:val="004A5BB0"/>
    <w:rsid w:val="004B746C"/>
    <w:rsid w:val="004C11F4"/>
    <w:rsid w:val="004C3731"/>
    <w:rsid w:val="004C5613"/>
    <w:rsid w:val="004D6C9A"/>
    <w:rsid w:val="004F6055"/>
    <w:rsid w:val="00501BB9"/>
    <w:rsid w:val="00521978"/>
    <w:rsid w:val="00557FC7"/>
    <w:rsid w:val="0056000B"/>
    <w:rsid w:val="005676F4"/>
    <w:rsid w:val="005704B5"/>
    <w:rsid w:val="0057337E"/>
    <w:rsid w:val="005876D0"/>
    <w:rsid w:val="00593162"/>
    <w:rsid w:val="005967C3"/>
    <w:rsid w:val="00596F4C"/>
    <w:rsid w:val="005B058D"/>
    <w:rsid w:val="005B7443"/>
    <w:rsid w:val="005C5FDB"/>
    <w:rsid w:val="005D5AB1"/>
    <w:rsid w:val="00600A3B"/>
    <w:rsid w:val="006015D4"/>
    <w:rsid w:val="00607764"/>
    <w:rsid w:val="00610DAC"/>
    <w:rsid w:val="00627E80"/>
    <w:rsid w:val="00634141"/>
    <w:rsid w:val="00645BC0"/>
    <w:rsid w:val="00646C08"/>
    <w:rsid w:val="00653610"/>
    <w:rsid w:val="00655FCE"/>
    <w:rsid w:val="0066132B"/>
    <w:rsid w:val="00675D74"/>
    <w:rsid w:val="00686CD4"/>
    <w:rsid w:val="006A3C88"/>
    <w:rsid w:val="006A5E12"/>
    <w:rsid w:val="006A68EF"/>
    <w:rsid w:val="006A6F9C"/>
    <w:rsid w:val="006B00FB"/>
    <w:rsid w:val="006B23E1"/>
    <w:rsid w:val="006B3DA5"/>
    <w:rsid w:val="006B5CA9"/>
    <w:rsid w:val="006C37C0"/>
    <w:rsid w:val="006D0AE4"/>
    <w:rsid w:val="006D79FE"/>
    <w:rsid w:val="006E6EE5"/>
    <w:rsid w:val="0070414F"/>
    <w:rsid w:val="007055EF"/>
    <w:rsid w:val="00713FD0"/>
    <w:rsid w:val="0071551A"/>
    <w:rsid w:val="00721CF6"/>
    <w:rsid w:val="00727C1C"/>
    <w:rsid w:val="0073116E"/>
    <w:rsid w:val="007400B6"/>
    <w:rsid w:val="007467EE"/>
    <w:rsid w:val="00750BAD"/>
    <w:rsid w:val="00761366"/>
    <w:rsid w:val="00763B29"/>
    <w:rsid w:val="007642B8"/>
    <w:rsid w:val="00766320"/>
    <w:rsid w:val="00767CB0"/>
    <w:rsid w:val="0077220B"/>
    <w:rsid w:val="0077610C"/>
    <w:rsid w:val="0078285F"/>
    <w:rsid w:val="007937E3"/>
    <w:rsid w:val="007A1C27"/>
    <w:rsid w:val="007B0626"/>
    <w:rsid w:val="007B09B8"/>
    <w:rsid w:val="007D3CCB"/>
    <w:rsid w:val="007E15C2"/>
    <w:rsid w:val="0080728D"/>
    <w:rsid w:val="00814B96"/>
    <w:rsid w:val="0081639C"/>
    <w:rsid w:val="008174E3"/>
    <w:rsid w:val="00824AF2"/>
    <w:rsid w:val="00832240"/>
    <w:rsid w:val="0083432E"/>
    <w:rsid w:val="00837122"/>
    <w:rsid w:val="00840BDA"/>
    <w:rsid w:val="00842BDD"/>
    <w:rsid w:val="00853C6D"/>
    <w:rsid w:val="0086064D"/>
    <w:rsid w:val="00874B34"/>
    <w:rsid w:val="00876DE7"/>
    <w:rsid w:val="0089208C"/>
    <w:rsid w:val="00893E7D"/>
    <w:rsid w:val="008A11D3"/>
    <w:rsid w:val="008A2ED5"/>
    <w:rsid w:val="008A3072"/>
    <w:rsid w:val="008B4CA7"/>
    <w:rsid w:val="008C57B2"/>
    <w:rsid w:val="008C79CB"/>
    <w:rsid w:val="008D3767"/>
    <w:rsid w:val="008D5381"/>
    <w:rsid w:val="008E0D6A"/>
    <w:rsid w:val="008E7C17"/>
    <w:rsid w:val="008F332C"/>
    <w:rsid w:val="00900D21"/>
    <w:rsid w:val="0091499D"/>
    <w:rsid w:val="0091718D"/>
    <w:rsid w:val="0092459E"/>
    <w:rsid w:val="00935099"/>
    <w:rsid w:val="00936CFE"/>
    <w:rsid w:val="00957973"/>
    <w:rsid w:val="00965817"/>
    <w:rsid w:val="009661D8"/>
    <w:rsid w:val="00981241"/>
    <w:rsid w:val="00984761"/>
    <w:rsid w:val="009B1ED8"/>
    <w:rsid w:val="009C5694"/>
    <w:rsid w:val="009C6205"/>
    <w:rsid w:val="009E1F7E"/>
    <w:rsid w:val="009E35F6"/>
    <w:rsid w:val="00A01E36"/>
    <w:rsid w:val="00A315E5"/>
    <w:rsid w:val="00A368F2"/>
    <w:rsid w:val="00A6216E"/>
    <w:rsid w:val="00A70D51"/>
    <w:rsid w:val="00A71D45"/>
    <w:rsid w:val="00A75745"/>
    <w:rsid w:val="00A80BB5"/>
    <w:rsid w:val="00A95072"/>
    <w:rsid w:val="00A977BE"/>
    <w:rsid w:val="00AA2234"/>
    <w:rsid w:val="00AA4195"/>
    <w:rsid w:val="00AA5D54"/>
    <w:rsid w:val="00AD0099"/>
    <w:rsid w:val="00AD41B5"/>
    <w:rsid w:val="00AE0A3A"/>
    <w:rsid w:val="00AE2ED0"/>
    <w:rsid w:val="00AE5340"/>
    <w:rsid w:val="00AF337A"/>
    <w:rsid w:val="00AF5F3C"/>
    <w:rsid w:val="00AF6B4D"/>
    <w:rsid w:val="00B021C0"/>
    <w:rsid w:val="00B04FB1"/>
    <w:rsid w:val="00B050E5"/>
    <w:rsid w:val="00B053F2"/>
    <w:rsid w:val="00B07C05"/>
    <w:rsid w:val="00B114C2"/>
    <w:rsid w:val="00B12BFF"/>
    <w:rsid w:val="00B14399"/>
    <w:rsid w:val="00B17EDB"/>
    <w:rsid w:val="00B25C81"/>
    <w:rsid w:val="00B26869"/>
    <w:rsid w:val="00B273CC"/>
    <w:rsid w:val="00B30876"/>
    <w:rsid w:val="00B35B99"/>
    <w:rsid w:val="00B43013"/>
    <w:rsid w:val="00B46E6A"/>
    <w:rsid w:val="00B51CAC"/>
    <w:rsid w:val="00B52A79"/>
    <w:rsid w:val="00B53EB0"/>
    <w:rsid w:val="00B60864"/>
    <w:rsid w:val="00B61FB1"/>
    <w:rsid w:val="00BB0AFA"/>
    <w:rsid w:val="00BC6293"/>
    <w:rsid w:val="00BE090E"/>
    <w:rsid w:val="00BE1C3F"/>
    <w:rsid w:val="00BE252F"/>
    <w:rsid w:val="00BE496D"/>
    <w:rsid w:val="00C21278"/>
    <w:rsid w:val="00C22533"/>
    <w:rsid w:val="00C241F0"/>
    <w:rsid w:val="00C40810"/>
    <w:rsid w:val="00C40AC8"/>
    <w:rsid w:val="00C41FF4"/>
    <w:rsid w:val="00C500A9"/>
    <w:rsid w:val="00C55F6A"/>
    <w:rsid w:val="00C63714"/>
    <w:rsid w:val="00C7091C"/>
    <w:rsid w:val="00C74F00"/>
    <w:rsid w:val="00C81A41"/>
    <w:rsid w:val="00C83BAC"/>
    <w:rsid w:val="00C870E1"/>
    <w:rsid w:val="00C94DA3"/>
    <w:rsid w:val="00CA1644"/>
    <w:rsid w:val="00CA1A6D"/>
    <w:rsid w:val="00CA2556"/>
    <w:rsid w:val="00CA5923"/>
    <w:rsid w:val="00CA7B4E"/>
    <w:rsid w:val="00CB1DAA"/>
    <w:rsid w:val="00CB1EE8"/>
    <w:rsid w:val="00CB4C3B"/>
    <w:rsid w:val="00CE2119"/>
    <w:rsid w:val="00CE2E54"/>
    <w:rsid w:val="00CE65E3"/>
    <w:rsid w:val="00CE6B37"/>
    <w:rsid w:val="00CF4DBD"/>
    <w:rsid w:val="00CF7EA6"/>
    <w:rsid w:val="00D105D1"/>
    <w:rsid w:val="00D136FF"/>
    <w:rsid w:val="00D1391C"/>
    <w:rsid w:val="00D27D2A"/>
    <w:rsid w:val="00D40F61"/>
    <w:rsid w:val="00D447AA"/>
    <w:rsid w:val="00D45A43"/>
    <w:rsid w:val="00D472ED"/>
    <w:rsid w:val="00D52FA5"/>
    <w:rsid w:val="00D61FF3"/>
    <w:rsid w:val="00D80398"/>
    <w:rsid w:val="00D9199C"/>
    <w:rsid w:val="00DA28A5"/>
    <w:rsid w:val="00DA44D4"/>
    <w:rsid w:val="00DA48AA"/>
    <w:rsid w:val="00DA5D3C"/>
    <w:rsid w:val="00DC08F0"/>
    <w:rsid w:val="00DD57A8"/>
    <w:rsid w:val="00DD61BD"/>
    <w:rsid w:val="00DD6C77"/>
    <w:rsid w:val="00DE4E3F"/>
    <w:rsid w:val="00DE6371"/>
    <w:rsid w:val="00DF1869"/>
    <w:rsid w:val="00E04183"/>
    <w:rsid w:val="00E06B2D"/>
    <w:rsid w:val="00E21E65"/>
    <w:rsid w:val="00E23E32"/>
    <w:rsid w:val="00E27C6C"/>
    <w:rsid w:val="00E30C76"/>
    <w:rsid w:val="00E3251D"/>
    <w:rsid w:val="00E348C4"/>
    <w:rsid w:val="00E377DD"/>
    <w:rsid w:val="00E37B0F"/>
    <w:rsid w:val="00E43282"/>
    <w:rsid w:val="00E51A8A"/>
    <w:rsid w:val="00E557E7"/>
    <w:rsid w:val="00E665DA"/>
    <w:rsid w:val="00E66ABE"/>
    <w:rsid w:val="00E74C47"/>
    <w:rsid w:val="00E83A90"/>
    <w:rsid w:val="00E84DB0"/>
    <w:rsid w:val="00E909BF"/>
    <w:rsid w:val="00E96C72"/>
    <w:rsid w:val="00EA1BC7"/>
    <w:rsid w:val="00EA5E7A"/>
    <w:rsid w:val="00EA5F2C"/>
    <w:rsid w:val="00EB1538"/>
    <w:rsid w:val="00EB71F4"/>
    <w:rsid w:val="00EC603F"/>
    <w:rsid w:val="00EC6649"/>
    <w:rsid w:val="00ED3B75"/>
    <w:rsid w:val="00EE02F5"/>
    <w:rsid w:val="00EE28C7"/>
    <w:rsid w:val="00EE3F38"/>
    <w:rsid w:val="00EE4311"/>
    <w:rsid w:val="00EF5DB4"/>
    <w:rsid w:val="00F057C6"/>
    <w:rsid w:val="00F0595F"/>
    <w:rsid w:val="00F1159B"/>
    <w:rsid w:val="00F2157B"/>
    <w:rsid w:val="00F37327"/>
    <w:rsid w:val="00F41778"/>
    <w:rsid w:val="00F41C5C"/>
    <w:rsid w:val="00F4561A"/>
    <w:rsid w:val="00F662E2"/>
    <w:rsid w:val="00F67BE9"/>
    <w:rsid w:val="00F75FAF"/>
    <w:rsid w:val="00F90D15"/>
    <w:rsid w:val="00F96AFE"/>
    <w:rsid w:val="00FA5246"/>
    <w:rsid w:val="00FA5288"/>
    <w:rsid w:val="00FA5B99"/>
    <w:rsid w:val="00FA7D6A"/>
    <w:rsid w:val="00FB0535"/>
    <w:rsid w:val="00FB3726"/>
    <w:rsid w:val="00FD25AD"/>
    <w:rsid w:val="00FE1299"/>
    <w:rsid w:val="00FE4350"/>
    <w:rsid w:val="00FE6557"/>
    <w:rsid w:val="00FF082B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8FA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E09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090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438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92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imalex.cz" TargetMode="External"/><Relationship Id="rId18" Type="http://schemas.openxmlformats.org/officeDocument/2006/relationships/hyperlink" Target="mailto:barbora@doblogo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7mMrSiAB5gYZY9syRgwI-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imalexcz/" TargetMode="External"/><Relationship Id="rId10" Type="http://schemas.openxmlformats.org/officeDocument/2006/relationships/image" Target="media/image2.jpeg"/><Relationship Id="rId19" Type="http://schemas.openxmlformats.org/officeDocument/2006/relationships/hyperlink" Target="silvia.dyrcova@pp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55-primalex_inspiro/84" TargetMode="External"/><Relationship Id="rId14" Type="http://schemas.openxmlformats.org/officeDocument/2006/relationships/hyperlink" Target="https://www.facebook.com/primalex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9A4-3380-40FC-8DB0-94681C9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Doblogoo</cp:lastModifiedBy>
  <cp:revision>53</cp:revision>
  <cp:lastPrinted>2018-01-18T12:02:00Z</cp:lastPrinted>
  <dcterms:created xsi:type="dcterms:W3CDTF">2022-01-17T15:33:00Z</dcterms:created>
  <dcterms:modified xsi:type="dcterms:W3CDTF">2022-05-30T08:51:00Z</dcterms:modified>
</cp:coreProperties>
</file>