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2F2C9900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536E01">
        <w:rPr>
          <w:rFonts w:ascii="Arial" w:hAnsi="Arial" w:cs="Arial"/>
          <w:lang w:val="cs-CZ"/>
        </w:rPr>
        <w:t>1</w:t>
      </w:r>
      <w:r w:rsidR="00EF4744">
        <w:rPr>
          <w:rFonts w:ascii="Arial" w:hAnsi="Arial" w:cs="Arial"/>
          <w:lang w:val="cs-CZ"/>
        </w:rPr>
        <w:t>2</w:t>
      </w:r>
      <w:r w:rsidR="00C50D3F">
        <w:rPr>
          <w:rFonts w:ascii="Arial" w:hAnsi="Arial" w:cs="Arial"/>
          <w:lang w:val="cs-CZ"/>
        </w:rPr>
        <w:t xml:space="preserve">. </w:t>
      </w:r>
      <w:r w:rsidR="00E67B57">
        <w:rPr>
          <w:rFonts w:ascii="Arial" w:hAnsi="Arial" w:cs="Arial"/>
          <w:lang w:val="cs-CZ"/>
        </w:rPr>
        <w:t>května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77777777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6760DC4E" w:rsidR="00DB24B5" w:rsidRPr="007D52CC" w:rsidRDefault="005C0F08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>
        <w:rPr>
          <w:rFonts w:ascii="Arial" w:hAnsi="Arial" w:cs="Arial"/>
          <w:b/>
          <w:bCs/>
          <w:sz w:val="50"/>
          <w:szCs w:val="50"/>
          <w:lang w:val="cs-CZ"/>
        </w:rPr>
        <w:t xml:space="preserve">AEG </w:t>
      </w:r>
      <w:proofErr w:type="spellStart"/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>Matt</w:t>
      </w:r>
      <w:proofErr w:type="spellEnd"/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Black – estetick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á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67274D">
        <w:rPr>
          <w:rFonts w:ascii="Arial" w:hAnsi="Arial" w:cs="Arial"/>
          <w:b/>
          <w:bCs/>
          <w:sz w:val="50"/>
          <w:szCs w:val="50"/>
          <w:lang w:val="cs-CZ"/>
        </w:rPr>
        <w:t>dokonal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ost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designov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é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67274D">
        <w:rPr>
          <w:rFonts w:ascii="Arial" w:hAnsi="Arial" w:cs="Arial"/>
          <w:b/>
          <w:bCs/>
          <w:sz w:val="50"/>
          <w:szCs w:val="50"/>
          <w:lang w:val="cs-CZ"/>
        </w:rPr>
        <w:t>řad</w:t>
      </w:r>
      <w:r w:rsidR="00EF23CF">
        <w:rPr>
          <w:rFonts w:ascii="Arial" w:hAnsi="Arial" w:cs="Arial"/>
          <w:b/>
          <w:bCs/>
          <w:sz w:val="50"/>
          <w:szCs w:val="50"/>
          <w:lang w:val="cs-CZ"/>
        </w:rPr>
        <w:t>y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507DA9">
        <w:rPr>
          <w:rFonts w:ascii="Arial" w:hAnsi="Arial" w:cs="Arial"/>
          <w:b/>
          <w:bCs/>
          <w:sz w:val="50"/>
          <w:szCs w:val="50"/>
          <w:lang w:val="cs-CZ"/>
        </w:rPr>
        <w:t xml:space="preserve">kuchyňských </w:t>
      </w:r>
      <w:r w:rsidR="007D52CC" w:rsidRPr="007D52CC">
        <w:rPr>
          <w:rFonts w:ascii="Arial" w:hAnsi="Arial" w:cs="Arial"/>
          <w:b/>
          <w:bCs/>
          <w:sz w:val="50"/>
          <w:szCs w:val="50"/>
          <w:lang w:val="cs-CZ"/>
        </w:rPr>
        <w:t>spotřebičů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7777777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791E4A75" w14:textId="033F61FD" w:rsidR="004F5904" w:rsidRDefault="007D52CC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Černé spotřebiče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vládnou kuchyňským designovým trendům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už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více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let. Nejnovější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m </w:t>
      </w:r>
      <w:r w:rsidR="00426854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 velmi výrazným 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trendem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 ale použití matné černé</w:t>
      </w:r>
      <w:r w:rsidR="005C0F0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barvy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9D5052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br/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 kuchyních se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dosud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používa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ly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matně černé povrchy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pouze ve formě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litinového nádobí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nebo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smaltovan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ých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keramick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ých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předmět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ů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Nová prémiová řada </w:t>
      </w:r>
      <w:proofErr w:type="spellStart"/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Matt</w:t>
      </w:r>
      <w:proofErr w:type="spellEnd"/>
      <w:r w:rsidR="00426854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Black od AEG 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 sobě odráží svět moderní architektury a </w:t>
      </w:r>
      <w:r w:rsidR="0067274D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nabízí 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vestavn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é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model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y spotřebičů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v</w:t>
      </w:r>
      <w:r w:rsidR="0067274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720BA8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unikátním designu</w:t>
      </w:r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</w:t>
      </w:r>
      <w:r w:rsidR="0010646A" w:rsidRP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za který získala tato řada prestižní cenu </w:t>
      </w:r>
      <w:proofErr w:type="spellStart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Red</w:t>
      </w:r>
      <w:proofErr w:type="spellEnd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proofErr w:type="spellStart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Dot</w:t>
      </w:r>
      <w:proofErr w:type="spellEnd"/>
      <w:r w:rsidR="0010646A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.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</w:t>
      </w:r>
      <w:r w:rsidR="0001147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atný m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ateriál </w:t>
      </w:r>
      <w:r w:rsidR="0001147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si navíc udržuje </w:t>
      </w:r>
      <w:r w:rsidR="00E67B57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díky speciálnímu výrobnímu procesu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trvale matný vzhled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bez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otisků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,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tedy 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stylový</w:t>
      </w:r>
      <w:r w:rsidR="00DE5E60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i praktický zároveň</w:t>
      </w:r>
      <w:r w:rsidR="00011477" w:rsidRPr="007D52CC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.</w:t>
      </w:r>
    </w:p>
    <w:p w14:paraId="3BB1770D" w14:textId="402D9E0D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4C698317" w14:textId="31152D05" w:rsidR="0067274D" w:rsidRDefault="0010646A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 w:rsidRPr="007D52CC"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02580F32" wp14:editId="2B3F75CA">
            <wp:simplePos x="0" y="0"/>
            <wp:positionH relativeFrom="margin">
              <wp:posOffset>1221105</wp:posOffset>
            </wp:positionH>
            <wp:positionV relativeFrom="margin">
              <wp:posOffset>4605020</wp:posOffset>
            </wp:positionV>
            <wp:extent cx="4213860" cy="2633980"/>
            <wp:effectExtent l="0" t="0" r="2540" b="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85653F0E-D38A-40C5-87B0-5DA1CE910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85653F0E-D38A-40C5-87B0-5DA1CE910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" b="6233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05634" w14:textId="6BD7EEF1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55F67C86" w14:textId="77777777" w:rsidR="0067274D" w:rsidRPr="007D52CC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48FC9AB6" w14:textId="68277530" w:rsidR="00DB24B5" w:rsidRPr="007D52CC" w:rsidRDefault="00DB24B5" w:rsidP="004F5904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2CF4CEC6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F033BA5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4838AB5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32AA606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CB08652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67DF3BAC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16AFC993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308681BC" w14:textId="77777777" w:rsidR="00F169FE" w:rsidRDefault="00F169FE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5A914D1" w14:textId="2A300AB2" w:rsidR="00396611" w:rsidRPr="007D52CC" w:rsidRDefault="0067274D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Kouzlo technologie v matném designu</w:t>
      </w:r>
    </w:p>
    <w:p w14:paraId="69433BC7" w14:textId="1017285C" w:rsidR="00720BA8" w:rsidRDefault="00DE5E60" w:rsidP="00280981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CC7DE18" wp14:editId="42884F8A">
            <wp:simplePos x="0" y="0"/>
            <wp:positionH relativeFrom="margin">
              <wp:posOffset>739140</wp:posOffset>
            </wp:positionH>
            <wp:positionV relativeFrom="margin">
              <wp:posOffset>752112</wp:posOffset>
            </wp:positionV>
            <wp:extent cx="2696210" cy="20199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Nová řada </w:t>
      </w:r>
      <w:r w:rsidR="00720BA8">
        <w:rPr>
          <w:rFonts w:ascii="Arial" w:hAnsi="Arial" w:cs="Arial"/>
          <w:color w:val="202124"/>
          <w:sz w:val="22"/>
          <w:szCs w:val="22"/>
        </w:rPr>
        <w:t xml:space="preserve">inovativních spotřebičů </w:t>
      </w:r>
      <w:r w:rsidR="00720BA8" w:rsidRPr="00720BA8">
        <w:rPr>
          <w:rFonts w:ascii="Arial" w:hAnsi="Arial" w:cs="Arial"/>
          <w:b/>
          <w:bCs/>
          <w:color w:val="202124"/>
          <w:sz w:val="22"/>
          <w:szCs w:val="22"/>
        </w:rPr>
        <w:t xml:space="preserve">AEG </w:t>
      </w:r>
      <w:proofErr w:type="spellStart"/>
      <w:r w:rsidR="00720BA8" w:rsidRPr="00F11456">
        <w:rPr>
          <w:rFonts w:ascii="Arial" w:hAnsi="Arial" w:cs="Arial"/>
          <w:b/>
          <w:bCs/>
          <w:color w:val="202124"/>
          <w:sz w:val="22"/>
          <w:szCs w:val="22"/>
        </w:rPr>
        <w:t>Matt</w:t>
      </w:r>
      <w:proofErr w:type="spellEnd"/>
      <w:r w:rsidR="00720BA8" w:rsidRPr="00F11456">
        <w:rPr>
          <w:rFonts w:ascii="Arial" w:hAnsi="Arial" w:cs="Arial"/>
          <w:b/>
          <w:bCs/>
          <w:color w:val="202124"/>
          <w:sz w:val="22"/>
          <w:szCs w:val="22"/>
        </w:rPr>
        <w:t xml:space="preserve"> Black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720BA8">
        <w:rPr>
          <w:rFonts w:ascii="Arial" w:hAnsi="Arial" w:cs="Arial"/>
          <w:color w:val="202124"/>
          <w:sz w:val="22"/>
          <w:szCs w:val="22"/>
        </w:rPr>
        <w:t>přináší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280981">
        <w:rPr>
          <w:rFonts w:ascii="Arial" w:hAnsi="Arial" w:cs="Arial"/>
          <w:color w:val="202124"/>
          <w:sz w:val="22"/>
          <w:szCs w:val="22"/>
        </w:rPr>
        <w:t>exkluzivní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kombinac</w:t>
      </w:r>
      <w:r w:rsidR="00280981">
        <w:rPr>
          <w:rFonts w:ascii="Arial" w:hAnsi="Arial" w:cs="Arial"/>
          <w:color w:val="202124"/>
          <w:sz w:val="22"/>
          <w:szCs w:val="22"/>
        </w:rPr>
        <w:t>i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720BA8">
        <w:rPr>
          <w:rFonts w:ascii="Arial" w:hAnsi="Arial" w:cs="Arial"/>
          <w:color w:val="202124"/>
          <w:sz w:val="22"/>
          <w:szCs w:val="22"/>
        </w:rPr>
        <w:t xml:space="preserve">prémiového 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>designu a funkc</w:t>
      </w:r>
      <w:r w:rsidR="00C50D3F">
        <w:rPr>
          <w:rFonts w:ascii="Arial" w:hAnsi="Arial" w:cs="Arial"/>
          <w:color w:val="202124"/>
          <w:sz w:val="22"/>
          <w:szCs w:val="22"/>
        </w:rPr>
        <w:t>í</w:t>
      </w:r>
      <w:r w:rsidR="00720BA8" w:rsidRPr="00F11456">
        <w:rPr>
          <w:rFonts w:ascii="Arial" w:hAnsi="Arial" w:cs="Arial"/>
          <w:color w:val="202124"/>
          <w:sz w:val="22"/>
          <w:szCs w:val="22"/>
        </w:rPr>
        <w:t xml:space="preserve">. </w:t>
      </w:r>
      <w:r w:rsidR="00280981">
        <w:rPr>
          <w:rFonts w:ascii="Arial" w:hAnsi="Arial" w:cs="Arial"/>
          <w:color w:val="202124"/>
          <w:sz w:val="22"/>
          <w:szCs w:val="22"/>
        </w:rPr>
        <w:t>Nadčasový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je 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především 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inovativní 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skleněný 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povrch, který za svůj trvale matný vzhled </w:t>
      </w:r>
      <w:proofErr w:type="gramStart"/>
      <w:r w:rsidR="00280981" w:rsidRPr="00F11456">
        <w:rPr>
          <w:rFonts w:ascii="Arial" w:hAnsi="Arial" w:cs="Arial"/>
          <w:color w:val="202124"/>
          <w:sz w:val="22"/>
          <w:szCs w:val="22"/>
        </w:rPr>
        <w:t>vděčí</w:t>
      </w:r>
      <w:proofErr w:type="gramEnd"/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speciálnímu</w:t>
      </w:r>
      <w:r w:rsidR="00C50D3F">
        <w:rPr>
          <w:rFonts w:ascii="Arial" w:hAnsi="Arial" w:cs="Arial"/>
          <w:color w:val="202124"/>
          <w:sz w:val="22"/>
          <w:szCs w:val="22"/>
        </w:rPr>
        <w:t xml:space="preserve"> výrobnímu</w:t>
      </w:r>
      <w:r w:rsidR="00280981" w:rsidRPr="00F11456">
        <w:rPr>
          <w:rFonts w:ascii="Arial" w:hAnsi="Arial" w:cs="Arial"/>
          <w:color w:val="202124"/>
          <w:sz w:val="22"/>
          <w:szCs w:val="22"/>
        </w:rPr>
        <w:t xml:space="preserve"> procesu.</w:t>
      </w:r>
      <w:r w:rsidR="00280981">
        <w:rPr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Jemná struktura </w:t>
      </w:r>
      <w:proofErr w:type="spellStart"/>
      <w:r w:rsidR="0067274D">
        <w:rPr>
          <w:rStyle w:val="y2iqfc"/>
          <w:rFonts w:ascii="Arial" w:hAnsi="Arial" w:cs="Arial"/>
          <w:sz w:val="22"/>
          <w:szCs w:val="22"/>
        </w:rPr>
        <w:t>Matt</w:t>
      </w:r>
      <w:proofErr w:type="spellEnd"/>
      <w:r w:rsidR="0067274D">
        <w:rPr>
          <w:rStyle w:val="y2iqfc"/>
          <w:rFonts w:ascii="Arial" w:hAnsi="Arial" w:cs="Arial"/>
          <w:sz w:val="22"/>
          <w:szCs w:val="22"/>
        </w:rPr>
        <w:t xml:space="preserve"> Black vás osloví na pohled i na dotek.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Poskytuje stále estetičtějšímu kuchyňskému prostoru novou podobu </w:t>
      </w:r>
      <w:r w:rsidR="00F169FE">
        <w:rPr>
          <w:rStyle w:val="y2iqfc"/>
          <w:rFonts w:ascii="Arial" w:hAnsi="Arial" w:cs="Arial"/>
          <w:sz w:val="22"/>
          <w:szCs w:val="22"/>
        </w:rPr>
        <w:br/>
      </w:r>
      <w:r w:rsidR="00720BA8">
        <w:rPr>
          <w:rStyle w:val="y2iqfc"/>
          <w:rFonts w:ascii="Arial" w:hAnsi="Arial" w:cs="Arial"/>
          <w:sz w:val="22"/>
          <w:szCs w:val="22"/>
        </w:rPr>
        <w:t>a vylepšenou funkčnost. Kromě estetické funkce</w:t>
      </w:r>
      <w:r w:rsidR="00C50D3F">
        <w:rPr>
          <w:rStyle w:val="y2iqfc"/>
          <w:rFonts w:ascii="Arial" w:hAnsi="Arial" w:cs="Arial"/>
          <w:sz w:val="22"/>
          <w:szCs w:val="22"/>
        </w:rPr>
        <w:t xml:space="preserve"> má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>však</w:t>
      </w:r>
      <w:r w:rsidR="00C50D3F">
        <w:rPr>
          <w:rStyle w:val="y2iqfc"/>
          <w:rFonts w:ascii="Arial" w:hAnsi="Arial" w:cs="Arial"/>
          <w:sz w:val="22"/>
          <w:szCs w:val="22"/>
        </w:rPr>
        <w:t xml:space="preserve"> 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matná struktura i praktické a přirozené vlastnosti – je </w:t>
      </w:r>
      <w:r w:rsidR="00011477">
        <w:rPr>
          <w:rStyle w:val="y2iqfc"/>
          <w:rFonts w:ascii="Arial" w:hAnsi="Arial" w:cs="Arial"/>
          <w:sz w:val="22"/>
          <w:szCs w:val="22"/>
        </w:rPr>
        <w:t>odolnější</w:t>
      </w:r>
      <w:r w:rsidR="00720BA8">
        <w:rPr>
          <w:rStyle w:val="y2iqfc"/>
          <w:rFonts w:ascii="Arial" w:hAnsi="Arial" w:cs="Arial"/>
          <w:sz w:val="22"/>
          <w:szCs w:val="22"/>
        </w:rPr>
        <w:t xml:space="preserve"> vůči skvrnám i otiskům prstů a snadněji se čistí.</w:t>
      </w:r>
      <w:r w:rsidR="00720BA8" w:rsidRPr="007D52CC">
        <w:rPr>
          <w:rStyle w:val="y2iqfc"/>
          <w:rFonts w:ascii="Arial" w:hAnsi="Arial" w:cs="Arial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AEG ctí navíc čistotu designu nejen kvalitou materiálů a jejich povrchovou úpravou, ale i omezením dalších komponentů, aby se spotřebiče hodily </w:t>
      </w:r>
      <w:r w:rsidR="00F169FE">
        <w:rPr>
          <w:rStyle w:val="y2iqfc"/>
          <w:rFonts w:ascii="Arial" w:hAnsi="Arial" w:cs="Arial"/>
          <w:sz w:val="22"/>
          <w:szCs w:val="22"/>
        </w:rPr>
        <w:t xml:space="preserve">i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do prémiových kuchyní.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Designové linie a čistota materiálů koresponduje s přesným ovládáním digitálního rozhraní tak, aby dokonalý celek uspokojil i toho nejnáročnějšího uživatele.</w:t>
      </w:r>
    </w:p>
    <w:p w14:paraId="63C59D2E" w14:textId="75E85276" w:rsidR="0067274D" w:rsidRDefault="0067274D" w:rsidP="00950092">
      <w:pPr>
        <w:pStyle w:val="Nadpis2"/>
        <w:spacing w:line="360" w:lineRule="auto"/>
        <w:ind w:left="1134" w:right="567"/>
        <w:jc w:val="both"/>
        <w:rPr>
          <w:rStyle w:val="y2iqfc"/>
          <w:rFonts w:ascii="Arial" w:hAnsi="Arial" w:cs="Arial"/>
          <w:b/>
          <w:bCs/>
          <w:color w:val="202124"/>
          <w:sz w:val="22"/>
          <w:szCs w:val="22"/>
          <w:lang w:val="cs-CZ"/>
        </w:rPr>
      </w:pPr>
    </w:p>
    <w:p w14:paraId="2F2BCB99" w14:textId="411C9175" w:rsidR="0067274D" w:rsidRPr="007D52CC" w:rsidRDefault="0067274D" w:rsidP="0067274D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Design a použití skla v souladu s udržitelností</w:t>
      </w:r>
    </w:p>
    <w:p w14:paraId="621CE759" w14:textId="0004FAAB" w:rsidR="0067274D" w:rsidRPr="007D52CC" w:rsidRDefault="00DE5E60" w:rsidP="0067274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79744" behindDoc="0" locked="0" layoutInCell="1" allowOverlap="1" wp14:anchorId="3844A769" wp14:editId="2997A489">
            <wp:simplePos x="0" y="0"/>
            <wp:positionH relativeFrom="margin">
              <wp:posOffset>3535680</wp:posOffset>
            </wp:positionH>
            <wp:positionV relativeFrom="margin">
              <wp:posOffset>4867094</wp:posOffset>
            </wp:positionV>
            <wp:extent cx="2646680" cy="186944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Protože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je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 xml:space="preserve"> sklo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jedním z nejvíce recyklovatelných materiálů, které lze opakovaně</w:t>
      </w:r>
      <w:r w:rsidR="00C50D3F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7274D">
        <w:rPr>
          <w:rStyle w:val="y2iqfc"/>
          <w:rFonts w:ascii="Arial" w:hAnsi="Arial" w:cs="Arial"/>
          <w:color w:val="202124"/>
          <w:sz w:val="22"/>
          <w:szCs w:val="22"/>
        </w:rPr>
        <w:t>zpracovat, jeho použití ve výrobním procesu plně odpovídá AEG zásadám udržitelnosti v moderním světě. Jeho matný povrch je navíc vytvořen bez chemických povlaků, které se časem opotřebovávají a ztěžují samotný proces recyklace.</w:t>
      </w:r>
    </w:p>
    <w:p w14:paraId="5D006197" w14:textId="09E43BFE" w:rsidR="0067274D" w:rsidRPr="007D52CC" w:rsidRDefault="0067274D" w:rsidP="0067274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2FA825FE" w14:textId="4DDB4218" w:rsidR="00DB24B5" w:rsidRPr="007D52CC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1CFFDF03" w14:textId="0A31895A" w:rsidR="000B010C" w:rsidRPr="007D52CC" w:rsidRDefault="0067274D" w:rsidP="00A86DCF">
      <w:pPr>
        <w:pStyle w:val="Nadpis2"/>
        <w:spacing w:line="360" w:lineRule="auto"/>
        <w:ind w:left="1134" w:right="567"/>
        <w:jc w:val="both"/>
        <w:rPr>
          <w:rStyle w:val="y2iqfc"/>
          <w:rFonts w:ascii="Arial" w:hAnsi="Arial" w:cs="Arial"/>
          <w:b/>
          <w:bCs/>
          <w:color w:val="auto"/>
          <w:sz w:val="22"/>
          <w:szCs w:val="22"/>
          <w:lang w:val="cs-CZ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cs-CZ"/>
        </w:rPr>
        <w:t>Kolekce spotřebičů</w:t>
      </w:r>
      <w:r w:rsidR="0010646A"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 </w:t>
      </w:r>
      <w:r w:rsidR="00657B8B">
        <w:rPr>
          <w:rFonts w:ascii="Arial" w:hAnsi="Arial" w:cs="Arial"/>
          <w:b/>
          <w:bCs/>
          <w:color w:val="auto"/>
          <w:sz w:val="22"/>
          <w:szCs w:val="22"/>
          <w:lang w:val="cs-CZ"/>
        </w:rPr>
        <w:t>jako</w:t>
      </w:r>
      <w:r w:rsidR="00034D65"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 dokonalá souhra </w:t>
      </w:r>
    </w:p>
    <w:p w14:paraId="409E0FB4" w14:textId="7D2C43D8" w:rsidR="0067274D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2816" behindDoc="0" locked="0" layoutInCell="1" allowOverlap="1" wp14:anchorId="2FC7B555" wp14:editId="4F3C2C75">
            <wp:simplePos x="0" y="0"/>
            <wp:positionH relativeFrom="margin">
              <wp:posOffset>3529330</wp:posOffset>
            </wp:positionH>
            <wp:positionV relativeFrom="margin">
              <wp:posOffset>10174379</wp:posOffset>
            </wp:positionV>
            <wp:extent cx="2714625" cy="1816100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>
        <w:rPr>
          <w:rStyle w:val="y2iqfc"/>
          <w:rFonts w:ascii="Arial" w:hAnsi="Arial" w:cs="Arial"/>
          <w:sz w:val="22"/>
          <w:szCs w:val="22"/>
        </w:rPr>
        <w:t xml:space="preserve">Společným jmenovatelem spotřebičů nové řady </w:t>
      </w:r>
      <w:r w:rsidR="00011477">
        <w:rPr>
          <w:rStyle w:val="y2iqfc"/>
          <w:rFonts w:ascii="Arial" w:hAnsi="Arial" w:cs="Arial"/>
          <w:sz w:val="22"/>
          <w:szCs w:val="22"/>
        </w:rPr>
        <w:t xml:space="preserve">spotřebičů AEG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je krása </w:t>
      </w:r>
      <w:r w:rsidR="009D5052">
        <w:rPr>
          <w:rStyle w:val="y2iqfc"/>
          <w:rFonts w:ascii="Arial" w:hAnsi="Arial" w:cs="Arial"/>
          <w:sz w:val="22"/>
          <w:szCs w:val="22"/>
        </w:rPr>
        <w:br/>
      </w:r>
      <w:r w:rsidR="0067274D">
        <w:rPr>
          <w:rStyle w:val="y2iqfc"/>
          <w:rFonts w:ascii="Arial" w:hAnsi="Arial" w:cs="Arial"/>
          <w:sz w:val="22"/>
          <w:szCs w:val="22"/>
        </w:rPr>
        <w:t xml:space="preserve">a sofistikovanost. Celá </w:t>
      </w:r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 xml:space="preserve">kolekce </w:t>
      </w:r>
      <w:proofErr w:type="spellStart"/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>Matt</w:t>
      </w:r>
      <w:proofErr w:type="spellEnd"/>
      <w:r w:rsidR="0067274D" w:rsidRPr="0067274D">
        <w:rPr>
          <w:rStyle w:val="y2iqfc"/>
          <w:rFonts w:ascii="Arial" w:hAnsi="Arial" w:cs="Arial"/>
          <w:b/>
          <w:bCs/>
          <w:sz w:val="22"/>
          <w:szCs w:val="22"/>
        </w:rPr>
        <w:t xml:space="preserve"> Black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zahrnuje </w:t>
      </w:r>
      <w:r w:rsidR="00306A72">
        <w:rPr>
          <w:rStyle w:val="y2iqfc"/>
          <w:rFonts w:ascii="Arial" w:hAnsi="Arial" w:cs="Arial"/>
          <w:sz w:val="22"/>
          <w:szCs w:val="22"/>
        </w:rPr>
        <w:t>parní</w:t>
      </w:r>
      <w:r w:rsidR="00DE5E60">
        <w:rPr>
          <w:rStyle w:val="y2iqfc"/>
          <w:rFonts w:ascii="Arial" w:hAnsi="Arial" w:cs="Arial"/>
          <w:sz w:val="22"/>
          <w:szCs w:val="22"/>
        </w:rPr>
        <w:t>, horkovzdušnou</w:t>
      </w:r>
      <w:r w:rsidR="00306A72">
        <w:rPr>
          <w:rStyle w:val="y2iqfc"/>
          <w:rFonts w:ascii="Arial" w:hAnsi="Arial" w:cs="Arial"/>
          <w:sz w:val="22"/>
          <w:szCs w:val="22"/>
        </w:rPr>
        <w:t xml:space="preserve"> </w:t>
      </w:r>
      <w:r w:rsidR="00DE5E60">
        <w:rPr>
          <w:rStyle w:val="y2iqfc"/>
          <w:rFonts w:ascii="Arial" w:hAnsi="Arial" w:cs="Arial"/>
          <w:sz w:val="22"/>
          <w:szCs w:val="22"/>
        </w:rPr>
        <w:t xml:space="preserve">a kompaktní </w:t>
      </w:r>
      <w:r w:rsidR="0067274D">
        <w:rPr>
          <w:rStyle w:val="y2iqfc"/>
          <w:rFonts w:ascii="Arial" w:hAnsi="Arial" w:cs="Arial"/>
          <w:sz w:val="22"/>
          <w:szCs w:val="22"/>
        </w:rPr>
        <w:t>troub</w:t>
      </w:r>
      <w:r w:rsidR="00DE5E60">
        <w:rPr>
          <w:rStyle w:val="y2iqfc"/>
          <w:rFonts w:ascii="Arial" w:hAnsi="Arial" w:cs="Arial"/>
          <w:sz w:val="22"/>
          <w:szCs w:val="22"/>
        </w:rPr>
        <w:t>u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, odsavač par a vestavné spotřebiče jako je kávovar, vinotéka a ohřevná zásuvka.  </w:t>
      </w:r>
    </w:p>
    <w:p w14:paraId="78E33CFD" w14:textId="14878429" w:rsidR="00306A72" w:rsidRDefault="00306A72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53E64F7C" w14:textId="191BAD0C" w:rsidR="0010646A" w:rsidRDefault="00F169FE" w:rsidP="0010646A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10646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62008F6C" wp14:editId="40AF0DC8">
            <wp:simplePos x="0" y="0"/>
            <wp:positionH relativeFrom="margin">
              <wp:posOffset>596265</wp:posOffset>
            </wp:positionH>
            <wp:positionV relativeFrom="margin">
              <wp:posOffset>1938655</wp:posOffset>
            </wp:positionV>
            <wp:extent cx="2476500" cy="1922145"/>
            <wp:effectExtent l="0" t="0" r="0" b="190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Matné černé trouby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jsou vybaveny nejnovějšími technologiemi, které zajišťují ten nejlepší výkon. O intuitivní ovládání se postará displej s praktickým otočným ovladačem nebo </w:t>
      </w:r>
      <w:r w:rsidR="0010646A">
        <w:rPr>
          <w:rStyle w:val="y2iqfc"/>
          <w:rFonts w:ascii="Arial" w:hAnsi="Arial" w:cs="Arial"/>
          <w:sz w:val="22"/>
          <w:szCs w:val="22"/>
        </w:rPr>
        <w:t xml:space="preserve">s citlivým </w:t>
      </w:r>
      <w:r w:rsidR="0067274D">
        <w:rPr>
          <w:rStyle w:val="y2iqfc"/>
          <w:rFonts w:ascii="Arial" w:hAnsi="Arial" w:cs="Arial"/>
          <w:sz w:val="22"/>
          <w:szCs w:val="22"/>
        </w:rPr>
        <w:t>dotykovým displejem. Díky automatickému nastavení páry</w:t>
      </w:r>
      <w:r w:rsidR="00B80C00">
        <w:rPr>
          <w:rStyle w:val="y2iqfc"/>
          <w:rFonts w:ascii="Arial" w:hAnsi="Arial" w:cs="Arial"/>
          <w:sz w:val="22"/>
          <w:szCs w:val="22"/>
        </w:rPr>
        <w:t xml:space="preserve"> trouby </w:t>
      </w:r>
      <w:proofErr w:type="spellStart"/>
      <w:r w:rsidR="00B80C00" w:rsidRPr="00B80C00">
        <w:rPr>
          <w:rStyle w:val="y2iqfc"/>
          <w:rFonts w:ascii="Arial" w:hAnsi="Arial" w:cs="Arial"/>
          <w:b/>
          <w:bCs/>
          <w:sz w:val="22"/>
          <w:szCs w:val="22"/>
        </w:rPr>
        <w:t>SteamPro</w:t>
      </w:r>
      <w:proofErr w:type="spellEnd"/>
      <w:r w:rsidR="0067274D">
        <w:rPr>
          <w:rStyle w:val="y2iqfc"/>
          <w:rFonts w:ascii="Arial" w:hAnsi="Arial" w:cs="Arial"/>
          <w:sz w:val="22"/>
          <w:szCs w:val="22"/>
        </w:rPr>
        <w:t xml:space="preserve"> s funkcí </w:t>
      </w:r>
      <w:proofErr w:type="spellStart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Steamify</w:t>
      </w:r>
      <w:proofErr w:type="spellEnd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®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a </w:t>
      </w:r>
      <w:r w:rsidR="00C366CD">
        <w:rPr>
          <w:rStyle w:val="y2iqfc"/>
          <w:rFonts w:ascii="Arial" w:hAnsi="Arial" w:cs="Arial"/>
          <w:sz w:val="22"/>
          <w:szCs w:val="22"/>
        </w:rPr>
        <w:t xml:space="preserve">kombinaci použití </w:t>
      </w:r>
      <w:r w:rsidR="0067274D">
        <w:rPr>
          <w:rStyle w:val="y2iqfc"/>
          <w:rFonts w:ascii="Arial" w:hAnsi="Arial" w:cs="Arial"/>
          <w:sz w:val="22"/>
          <w:szCs w:val="22"/>
        </w:rPr>
        <w:t>hork</w:t>
      </w:r>
      <w:r w:rsidR="00C366CD">
        <w:rPr>
          <w:rStyle w:val="y2iqfc"/>
          <w:rFonts w:ascii="Arial" w:hAnsi="Arial" w:cs="Arial"/>
          <w:sz w:val="22"/>
          <w:szCs w:val="22"/>
        </w:rPr>
        <w:t>ého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vz</w:t>
      </w:r>
      <w:r w:rsidR="0010646A">
        <w:rPr>
          <w:rStyle w:val="y2iqfc"/>
          <w:rFonts w:ascii="Arial" w:hAnsi="Arial" w:cs="Arial"/>
          <w:sz w:val="22"/>
          <w:szCs w:val="22"/>
        </w:rPr>
        <w:t>d</w:t>
      </w:r>
      <w:r w:rsidR="0067274D">
        <w:rPr>
          <w:rStyle w:val="y2iqfc"/>
          <w:rFonts w:ascii="Arial" w:hAnsi="Arial" w:cs="Arial"/>
          <w:sz w:val="22"/>
          <w:szCs w:val="22"/>
        </w:rPr>
        <w:t>uch</w:t>
      </w:r>
      <w:r w:rsidR="00C366CD">
        <w:rPr>
          <w:rStyle w:val="y2iqfc"/>
          <w:rFonts w:ascii="Arial" w:hAnsi="Arial" w:cs="Arial"/>
          <w:sz w:val="22"/>
          <w:szCs w:val="22"/>
        </w:rPr>
        <w:t>u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 s párou se trouba postará o přípravu pokrmů jako v profesionální kuchyni. K dokonalosti vašeho kulinářského umění přispěje i možnost </w:t>
      </w:r>
      <w:r w:rsidR="0010646A">
        <w:rPr>
          <w:rStyle w:val="y2iqfc"/>
          <w:rFonts w:ascii="Arial" w:hAnsi="Arial" w:cs="Arial"/>
          <w:sz w:val="22"/>
          <w:szCs w:val="22"/>
        </w:rPr>
        <w:t xml:space="preserve">použití teplotní sondy a 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vakuového vaření metodou </w:t>
      </w:r>
      <w:proofErr w:type="spellStart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Sous</w:t>
      </w:r>
      <w:proofErr w:type="spellEnd"/>
      <w:r w:rsidR="0067274D" w:rsidRPr="0010646A">
        <w:rPr>
          <w:rStyle w:val="y2iqfc"/>
          <w:rFonts w:ascii="Arial" w:hAnsi="Arial" w:cs="Arial"/>
          <w:b/>
          <w:bCs/>
          <w:sz w:val="22"/>
          <w:szCs w:val="22"/>
        </w:rPr>
        <w:t>-Vide</w:t>
      </w:r>
      <w:r w:rsidR="0067274D">
        <w:rPr>
          <w:rStyle w:val="y2iqfc"/>
          <w:rFonts w:ascii="Arial" w:hAnsi="Arial" w:cs="Arial"/>
          <w:sz w:val="22"/>
          <w:szCs w:val="22"/>
        </w:rPr>
        <w:t xml:space="preserve">. 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Vybrané trouby jsou vybaveny novou kamerou </w:t>
      </w:r>
      <w:proofErr w:type="spellStart"/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CookView</w:t>
      </w:r>
      <w:proofErr w:type="spellEnd"/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®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, která umožňuje sledovat proces vaření prostřednictvím chytrého telefonu. Ve spojení s aplikací </w:t>
      </w:r>
      <w:r w:rsidR="00011477" w:rsidRPr="00F11456">
        <w:rPr>
          <w:rFonts w:ascii="Arial" w:hAnsi="Arial" w:cs="Arial"/>
          <w:b/>
          <w:bCs/>
          <w:color w:val="202124"/>
          <w:sz w:val="22"/>
          <w:szCs w:val="22"/>
        </w:rPr>
        <w:t>My AEG Kitchen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 xml:space="preserve"> lze </w:t>
      </w:r>
      <w:r w:rsidR="00C366CD">
        <w:rPr>
          <w:rFonts w:ascii="Arial" w:hAnsi="Arial" w:cs="Arial"/>
          <w:color w:val="202124"/>
          <w:sz w:val="22"/>
          <w:szCs w:val="22"/>
        </w:rPr>
        <w:t xml:space="preserve">pak </w:t>
      </w:r>
      <w:r w:rsidR="00011477" w:rsidRPr="00F11456">
        <w:rPr>
          <w:rFonts w:ascii="Arial" w:hAnsi="Arial" w:cs="Arial"/>
          <w:color w:val="202124"/>
          <w:sz w:val="22"/>
          <w:szCs w:val="22"/>
        </w:rPr>
        <w:t>nastavení trouby snadno upravit.</w:t>
      </w:r>
    </w:p>
    <w:p w14:paraId="48842770" w14:textId="33CD82B1" w:rsidR="0010646A" w:rsidRDefault="0010646A" w:rsidP="00DB24B5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1CAB7C06" w14:textId="6E1B932B" w:rsidR="00C366CD" w:rsidRDefault="00C87349" w:rsidP="00034D65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6912" behindDoc="0" locked="0" layoutInCell="1" allowOverlap="1" wp14:anchorId="2F774AA2" wp14:editId="47C2805B">
            <wp:simplePos x="0" y="0"/>
            <wp:positionH relativeFrom="margin">
              <wp:posOffset>4891405</wp:posOffset>
            </wp:positionH>
            <wp:positionV relativeFrom="margin">
              <wp:posOffset>4909003</wp:posOffset>
            </wp:positionV>
            <wp:extent cx="1195070" cy="165608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Kromě několika </w:t>
      </w:r>
      <w:r w:rsidR="00C14073">
        <w:rPr>
          <w:rFonts w:ascii="Arial" w:hAnsi="Arial" w:cs="Arial"/>
          <w:color w:val="202124"/>
          <w:sz w:val="22"/>
          <w:szCs w:val="22"/>
        </w:rPr>
        <w:t xml:space="preserve">multifunkčních parních 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>trub s chytrými funkcemi</w:t>
      </w:r>
      <w:r w:rsidR="00034D65">
        <w:rPr>
          <w:rFonts w:ascii="Arial" w:hAnsi="Arial" w:cs="Arial"/>
          <w:color w:val="202124"/>
          <w:sz w:val="22"/>
          <w:szCs w:val="22"/>
        </w:rPr>
        <w:t xml:space="preserve"> 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zahrnuje řada </w:t>
      </w:r>
      <w:proofErr w:type="spellStart"/>
      <w:r w:rsidR="00034D65" w:rsidRPr="00F11456">
        <w:rPr>
          <w:rFonts w:ascii="Arial" w:hAnsi="Arial" w:cs="Arial"/>
          <w:color w:val="202124"/>
          <w:sz w:val="22"/>
          <w:szCs w:val="22"/>
        </w:rPr>
        <w:t>Matt</w:t>
      </w:r>
      <w:proofErr w:type="spellEnd"/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 Black také další vestavné spotřebiče</w:t>
      </w:r>
      <w:r w:rsidR="00034D65">
        <w:rPr>
          <w:rFonts w:ascii="Arial" w:hAnsi="Arial" w:cs="Arial"/>
          <w:color w:val="202124"/>
          <w:sz w:val="22"/>
          <w:szCs w:val="22"/>
        </w:rPr>
        <w:t>, které</w:t>
      </w:r>
      <w:r w:rsidR="00034D65" w:rsidRPr="00F11456">
        <w:rPr>
          <w:rFonts w:ascii="Arial" w:hAnsi="Arial" w:cs="Arial"/>
          <w:color w:val="202124"/>
          <w:sz w:val="22"/>
          <w:szCs w:val="22"/>
        </w:rPr>
        <w:t xml:space="preserve"> 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d</w:t>
      </w:r>
      <w:r w:rsidR="00C91DDD" w:rsidRP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íky modulárním komponentům umožňuj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í</w:t>
      </w:r>
      <w:r w:rsidR="00C91DDD" w:rsidRP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i flexibilnější uspořádání kuchyňského prostoru. 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S </w:t>
      </w:r>
      <w:r w:rsidR="0010646A" w:rsidRPr="0010646A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AEG vestavným kávovarem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bude jakýkoli druh kávy chutnat jako od baristy. V pohodlí vašeho domova tak připravíte širokou nabídku káv, od silného espresa až po cappuc</w:t>
      </w:r>
      <w:r w:rsidR="00306A72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c</w:t>
      </w:r>
      <w:r w:rsidR="0010646A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ino s bohatou pěnou. Vysoce kvalitní mlýnek umožňuje individuální nastavení mletí kávových zrn.</w:t>
      </w:r>
      <w:r w:rsidR="00C91DD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</w:p>
    <w:p w14:paraId="0484F011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77322D76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38D020A6" w14:textId="1D4E1CE8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507CEAB3" w14:textId="58B7B0A5" w:rsidR="00C366CD" w:rsidRDefault="00EA32FB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8960" behindDoc="0" locked="0" layoutInCell="1" allowOverlap="1" wp14:anchorId="096DE5C7" wp14:editId="2B477EE4">
            <wp:simplePos x="0" y="0"/>
            <wp:positionH relativeFrom="margin">
              <wp:posOffset>723265</wp:posOffset>
            </wp:positionH>
            <wp:positionV relativeFrom="margin">
              <wp:posOffset>262165</wp:posOffset>
            </wp:positionV>
            <wp:extent cx="1840865" cy="1377950"/>
            <wp:effectExtent l="0" t="0" r="635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Čistotou designu vyniká i </w:t>
      </w:r>
      <w:r w:rsidR="00034D65" w:rsidRPr="00034D65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vestavná vinotéka</w:t>
      </w:r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, která nemá žádná madla a otvírá se lehkým zatlačením. Disponuje velkou kapacitou prostoru na 18 lahví a elektronickou regulací teploty s </w:t>
      </w:r>
      <w:proofErr w:type="spellStart"/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TouchControl</w:t>
      </w:r>
      <w:proofErr w:type="spellEnd"/>
      <w:r w:rsidR="00034D65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. </w:t>
      </w:r>
    </w:p>
    <w:p w14:paraId="69B732A5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21BCE463" w14:textId="77777777" w:rsidR="00EA32FB" w:rsidRDefault="00EA32FB" w:rsidP="00C366CD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51386C8A" w14:textId="751AD727" w:rsidR="00C366CD" w:rsidRDefault="00034D65" w:rsidP="00C366CD">
      <w:pPr>
        <w:pStyle w:val="FormtovanvHTML"/>
        <w:spacing w:line="360" w:lineRule="auto"/>
        <w:ind w:left="1134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Dokonalý vzhled vaší kuchyně </w:t>
      </w:r>
      <w:r w:rsidR="00B80C00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pak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doplní </w:t>
      </w:r>
      <w:r w:rsidR="00C366CD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i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vestavná </w:t>
      </w:r>
      <w:r w:rsidRPr="00034D65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</w:rPr>
        <w:t>ohřevná zásuvka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, která je ideálním pomocníkem nejen pro ohřev talířů, ale využijete ji i pro rozmrazování a kynutí těsta.</w:t>
      </w:r>
    </w:p>
    <w:p w14:paraId="2EF29FF3" w14:textId="77777777" w:rsidR="00BC3159" w:rsidRDefault="00BC3159" w:rsidP="00C366CD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38251849" w14:textId="0CB24AF7" w:rsidR="00606F79" w:rsidRDefault="00606F79" w:rsidP="00C366CD">
      <w:pPr>
        <w:pStyle w:val="FormtovanvHTML"/>
        <w:spacing w:line="360" w:lineRule="auto"/>
        <w:ind w:left="1134"/>
        <w:jc w:val="both"/>
        <w:rPr>
          <w:rFonts w:ascii="Arial" w:hAnsi="Arial" w:cs="Arial"/>
          <w:bCs/>
          <w:noProof/>
        </w:rPr>
      </w:pPr>
      <w:r>
        <w:rPr>
          <w:rStyle w:val="y2iqfc"/>
          <w:rFonts w:ascii="Arial" w:hAnsi="Arial" w:cs="Arial"/>
          <w:sz w:val="22"/>
          <w:szCs w:val="22"/>
        </w:rPr>
        <w:t xml:space="preserve">Důležitou </w:t>
      </w:r>
      <w:r w:rsidR="00C366CD">
        <w:rPr>
          <w:rStyle w:val="y2iqfc"/>
          <w:rFonts w:ascii="Arial" w:hAnsi="Arial" w:cs="Arial"/>
          <w:sz w:val="22"/>
          <w:szCs w:val="22"/>
        </w:rPr>
        <w:t xml:space="preserve">a výkonnou </w:t>
      </w:r>
      <w:r>
        <w:rPr>
          <w:rStyle w:val="y2iqfc"/>
          <w:rFonts w:ascii="Arial" w:hAnsi="Arial" w:cs="Arial"/>
          <w:sz w:val="22"/>
          <w:szCs w:val="22"/>
        </w:rPr>
        <w:t xml:space="preserve">součástí </w:t>
      </w:r>
      <w:r w:rsidR="00306A72">
        <w:rPr>
          <w:rStyle w:val="y2iqfc"/>
          <w:rFonts w:ascii="Arial" w:hAnsi="Arial" w:cs="Arial"/>
          <w:sz w:val="22"/>
          <w:szCs w:val="22"/>
        </w:rPr>
        <w:t xml:space="preserve">celé </w:t>
      </w:r>
      <w:r>
        <w:rPr>
          <w:rStyle w:val="y2iqfc"/>
          <w:rFonts w:ascii="Arial" w:hAnsi="Arial" w:cs="Arial"/>
          <w:sz w:val="22"/>
          <w:szCs w:val="22"/>
        </w:rPr>
        <w:t xml:space="preserve">designové řady je </w:t>
      </w:r>
      <w:r w:rsidRPr="0010646A">
        <w:rPr>
          <w:rStyle w:val="y2iqfc"/>
          <w:rFonts w:ascii="Arial" w:hAnsi="Arial" w:cs="Arial"/>
          <w:b/>
          <w:bCs/>
          <w:sz w:val="22"/>
          <w:szCs w:val="22"/>
        </w:rPr>
        <w:t>komínový odsavač Hob2Hood</w:t>
      </w:r>
      <w:r>
        <w:rPr>
          <w:rStyle w:val="y2iqfc"/>
          <w:rFonts w:ascii="Arial" w:hAnsi="Arial" w:cs="Arial"/>
          <w:sz w:val="22"/>
          <w:szCs w:val="22"/>
        </w:rPr>
        <w:t xml:space="preserve"> s pokročilou technologií odsávání, která snižuje úroveň hluku na nejnižší možnou hranici. Díky technologii </w:t>
      </w:r>
      <w:proofErr w:type="spellStart"/>
      <w:r w:rsidRPr="0010646A">
        <w:rPr>
          <w:rStyle w:val="y2iqfc"/>
          <w:rFonts w:ascii="Arial" w:hAnsi="Arial" w:cs="Arial"/>
          <w:b/>
          <w:bCs/>
          <w:sz w:val="22"/>
          <w:szCs w:val="22"/>
        </w:rPr>
        <w:t>Breeze</w:t>
      </w:r>
      <w:proofErr w:type="spellEnd"/>
      <w:r>
        <w:rPr>
          <w:rStyle w:val="y2iqfc"/>
          <w:rFonts w:ascii="Arial" w:hAnsi="Arial" w:cs="Arial"/>
          <w:sz w:val="22"/>
          <w:szCs w:val="22"/>
        </w:rPr>
        <w:t xml:space="preserve"> tiše vyčistí vzduch po skončení vaření a udrží tak ve vaší kuchyni svěží vzduch bez nežádoucích pachů.</w:t>
      </w:r>
      <w:r w:rsidRPr="00C91DDD">
        <w:rPr>
          <w:rFonts w:ascii="Arial" w:hAnsi="Arial" w:cs="Arial"/>
          <w:bCs/>
          <w:noProof/>
        </w:rPr>
        <w:t xml:space="preserve"> </w:t>
      </w:r>
    </w:p>
    <w:p w14:paraId="11FBC042" w14:textId="020B6E16" w:rsidR="00E05525" w:rsidRDefault="00E05525" w:rsidP="00C366CD">
      <w:pPr>
        <w:pStyle w:val="FormtovanvHTML"/>
        <w:spacing w:line="360" w:lineRule="auto"/>
        <w:ind w:left="1134"/>
        <w:jc w:val="both"/>
        <w:rPr>
          <w:rFonts w:ascii="Arial" w:hAnsi="Arial" w:cs="Arial"/>
          <w:bCs/>
          <w:noProof/>
        </w:rPr>
      </w:pPr>
    </w:p>
    <w:p w14:paraId="0B8AE7C2" w14:textId="3C6E0231" w:rsidR="00E05525" w:rsidRPr="00306A72" w:rsidRDefault="00C14073" w:rsidP="00E0552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Řada </w:t>
      </w:r>
      <w:r w:rsidRPr="00F8641D">
        <w:rPr>
          <w:rFonts w:ascii="Arial" w:hAnsi="Arial" w:cs="Arial"/>
          <w:b/>
          <w:noProof/>
          <w:sz w:val="22"/>
          <w:szCs w:val="22"/>
        </w:rPr>
        <w:t xml:space="preserve">AEG Matt Black </w:t>
      </w:r>
      <w:r>
        <w:rPr>
          <w:rFonts w:ascii="Arial" w:hAnsi="Arial" w:cs="Arial"/>
          <w:b/>
          <w:noProof/>
          <w:sz w:val="22"/>
          <w:szCs w:val="22"/>
        </w:rPr>
        <w:t>je dostupná pouze ve vybraných kuchyňských studiích a zahrnuje tyto modely spotřebičů</w:t>
      </w:r>
      <w:r w:rsidR="00E05525" w:rsidRPr="00F8641D">
        <w:rPr>
          <w:rFonts w:ascii="Arial" w:hAnsi="Arial" w:cs="Arial"/>
          <w:b/>
          <w:noProof/>
          <w:sz w:val="22"/>
          <w:szCs w:val="22"/>
        </w:rPr>
        <w:t>: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parní trouba</w:t>
      </w:r>
      <w:r w:rsidR="008D231E">
        <w:rPr>
          <w:rFonts w:ascii="Arial" w:hAnsi="Arial" w:cs="Arial"/>
          <w:bCs/>
          <w:noProof/>
          <w:sz w:val="22"/>
          <w:szCs w:val="22"/>
        </w:rPr>
        <w:t xml:space="preserve"> SteamPro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BSK999330T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, </w:t>
      </w:r>
      <w:r>
        <w:rPr>
          <w:rFonts w:ascii="Arial" w:hAnsi="Arial" w:cs="Arial"/>
          <w:bCs/>
          <w:noProof/>
          <w:sz w:val="22"/>
          <w:szCs w:val="22"/>
        </w:rPr>
        <w:t xml:space="preserve">vestavná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trouba </w:t>
      </w:r>
      <w:r w:rsidRPr="00306A72">
        <w:rPr>
          <w:rFonts w:ascii="Arial" w:hAnsi="Arial" w:cs="Arial"/>
          <w:bCs/>
          <w:noProof/>
          <w:sz w:val="22"/>
          <w:szCs w:val="22"/>
        </w:rPr>
        <w:t>Co</w:t>
      </w:r>
      <w:r>
        <w:rPr>
          <w:rFonts w:ascii="Arial" w:hAnsi="Arial" w:cs="Arial"/>
          <w:bCs/>
          <w:noProof/>
          <w:sz w:val="22"/>
          <w:szCs w:val="22"/>
        </w:rPr>
        <w:t>ok</w:t>
      </w:r>
      <w:r w:rsidR="007F5C44">
        <w:rPr>
          <w:rFonts w:ascii="Arial" w:hAnsi="Arial" w:cs="Arial"/>
          <w:bCs/>
          <w:noProof/>
          <w:sz w:val="22"/>
          <w:szCs w:val="22"/>
        </w:rPr>
        <w:t>View</w:t>
      </w:r>
      <w:r w:rsidRPr="00306A72">
        <w:rPr>
          <w:rFonts w:ascii="Arial" w:hAnsi="Arial" w:cs="Arial"/>
          <w:bCs/>
          <w:noProof/>
          <w:sz w:val="22"/>
          <w:szCs w:val="22"/>
        </w:rPr>
        <w:t>®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BPK949330T, 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kompaktní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trouba CombiQuick® KMK965090T,</w:t>
      </w:r>
      <w:r w:rsidR="007F5C44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v</w:t>
      </w:r>
      <w:r w:rsidR="007F5C44">
        <w:rPr>
          <w:rFonts w:ascii="Arial" w:hAnsi="Arial" w:cs="Arial"/>
          <w:bCs/>
          <w:noProof/>
          <w:sz w:val="22"/>
          <w:szCs w:val="22"/>
        </w:rPr>
        <w:t>estavná v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inotéka KWK884520T,</w:t>
      </w:r>
      <w:r w:rsidR="007F5C44">
        <w:rPr>
          <w:sz w:val="22"/>
          <w:szCs w:val="22"/>
        </w:rPr>
        <w:t xml:space="preserve"> 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>ohřevná zásuvka KDK911424T</w:t>
      </w:r>
      <w:r w:rsidR="007F5C44">
        <w:rPr>
          <w:rFonts w:ascii="Arial" w:hAnsi="Arial" w:cs="Arial"/>
          <w:bCs/>
          <w:noProof/>
          <w:sz w:val="22"/>
          <w:szCs w:val="22"/>
        </w:rPr>
        <w:t>, komínový odsavač par</w:t>
      </w:r>
      <w:r w:rsidR="007F5C44" w:rsidRPr="00306A72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7F5C44">
        <w:rPr>
          <w:rFonts w:ascii="Arial" w:hAnsi="Arial" w:cs="Arial"/>
          <w:bCs/>
          <w:noProof/>
          <w:sz w:val="22"/>
          <w:szCs w:val="22"/>
        </w:rPr>
        <w:t>DVK6981HR.</w:t>
      </w:r>
      <w:r w:rsidR="00E05525" w:rsidRPr="00306A72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5B6B7463" w14:textId="77777777" w:rsidR="00606F79" w:rsidRPr="00C91DDD" w:rsidRDefault="00606F79" w:rsidP="00034D65">
      <w:pPr>
        <w:pStyle w:val="FormtovanvHTML"/>
        <w:spacing w:line="360" w:lineRule="auto"/>
        <w:ind w:left="1134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73C543F9" w14:textId="02217447" w:rsidR="00874252" w:rsidRPr="00606F79" w:rsidRDefault="00DB24B5" w:rsidP="00606F79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D52CC">
        <w:rPr>
          <w:rStyle w:val="y2iqfc"/>
          <w:rFonts w:ascii="Arial" w:hAnsi="Arial" w:cs="Arial"/>
          <w:sz w:val="22"/>
          <w:szCs w:val="22"/>
        </w:rPr>
        <w:t xml:space="preserve"> </w:t>
      </w:r>
    </w:p>
    <w:p w14:paraId="00223B92" w14:textId="71CDA2DC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8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9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6168D725" w14:textId="77777777" w:rsidR="00BB7C6D" w:rsidRPr="007D52CC" w:rsidRDefault="00BB7C6D" w:rsidP="00874252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59F9FA23" w:rsidR="001E52FF" w:rsidRPr="007D52CC" w:rsidRDefault="001204BE" w:rsidP="001204BE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1204BE">
        <w:rPr>
          <w:rFonts w:ascii="Arial" w:hAnsi="Arial" w:cs="Arial"/>
          <w:sz w:val="20"/>
          <w:szCs w:val="20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</w:t>
      </w:r>
      <w:proofErr w:type="gramStart"/>
      <w:r w:rsidRPr="001204BE">
        <w:rPr>
          <w:rFonts w:ascii="Arial" w:hAnsi="Arial" w:cs="Arial"/>
          <w:sz w:val="20"/>
          <w:szCs w:val="20"/>
          <w:lang w:val="cs-CZ"/>
        </w:rPr>
        <w:t>patří</w:t>
      </w:r>
      <w:proofErr w:type="gramEnd"/>
      <w:r w:rsidRPr="001204BE">
        <w:rPr>
          <w:rFonts w:ascii="Arial" w:hAnsi="Arial" w:cs="Arial"/>
          <w:sz w:val="20"/>
          <w:szCs w:val="20"/>
          <w:lang w:val="cs-CZ"/>
        </w:rPr>
        <w:t xml:space="preserve"> i náš závazek přinášet důmyslně navržená, inovativní, a hlavně udržitelná řešení. Pod našimi značkami Electrolux, AEG a </w:t>
      </w:r>
      <w:proofErr w:type="spellStart"/>
      <w:r w:rsidRPr="001204BE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1204BE">
        <w:rPr>
          <w:rFonts w:ascii="Arial" w:hAnsi="Arial" w:cs="Arial"/>
          <w:sz w:val="20"/>
          <w:szCs w:val="20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</w:t>
      </w:r>
    </w:p>
    <w:sectPr w:rsidR="001E52FF" w:rsidRPr="007D52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2496C" w14:textId="77777777" w:rsidR="00D72867" w:rsidRDefault="00D72867">
      <w:r>
        <w:separator/>
      </w:r>
    </w:p>
  </w:endnote>
  <w:endnote w:type="continuationSeparator" w:id="0">
    <w:p w14:paraId="14CD3F6E" w14:textId="77777777" w:rsidR="00D72867" w:rsidRDefault="00D7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823D" w14:textId="77777777" w:rsidR="00FA02EC" w:rsidRDefault="00FA02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214E1D07" w:rsidR="00524A80" w:rsidRDefault="00FA02E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BC64E4" wp14:editId="5350D02E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130175"/>
              <wp:effectExtent l="0" t="0" r="0" b="3175"/>
              <wp:wrapNone/>
              <wp:docPr id="3" name="MSIPCM18d74cfeb88862be8209e73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448C3EB" w14:textId="468A29F8" w:rsidR="00FA02EC" w:rsidRPr="00FA02EC" w:rsidRDefault="00FA02EC" w:rsidP="00FA02E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A02E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64E4" id="_x0000_t202" coordsize="21600,21600" o:spt="202" path="m,l,21600r21600,l21600,xe">
              <v:stroke joinstyle="miter"/>
              <v:path gradientshapeok="t" o:connecttype="rect"/>
            </v:shapetype>
            <v:shape id="MSIPCM18d74cfeb88862be8209e735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6pt;width:595pt;height:1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" o:allowincell="f" filled="f" stroked="f" strokeweight=".5pt">
              <v:textbox style="mso-fit-shape-to-text:t" inset="20pt,0,4pt,0">
                <w:txbxContent>
                  <w:p w14:paraId="4448C3EB" w14:textId="468A29F8" w:rsidR="00FA02EC" w:rsidRPr="00FA02EC" w:rsidRDefault="00FA02EC" w:rsidP="00FA02E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A02E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8AAE" w14:textId="77777777" w:rsidR="00FA02EC" w:rsidRDefault="00FA02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4132E" w14:textId="77777777" w:rsidR="00D72867" w:rsidRDefault="00D72867">
      <w:r>
        <w:separator/>
      </w:r>
    </w:p>
  </w:footnote>
  <w:footnote w:type="continuationSeparator" w:id="0">
    <w:p w14:paraId="668F464B" w14:textId="77777777" w:rsidR="00D72867" w:rsidRDefault="00D72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0B3A" w14:textId="77777777" w:rsidR="00FA02EC" w:rsidRDefault="00FA02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AF5E" w14:textId="77777777" w:rsidR="00FA02EC" w:rsidRDefault="00FA0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11477"/>
    <w:rsid w:val="0002085D"/>
    <w:rsid w:val="00033F43"/>
    <w:rsid w:val="0003429E"/>
    <w:rsid w:val="00034D65"/>
    <w:rsid w:val="00041ECE"/>
    <w:rsid w:val="00042040"/>
    <w:rsid w:val="0005088B"/>
    <w:rsid w:val="00052DE4"/>
    <w:rsid w:val="00054104"/>
    <w:rsid w:val="00062E78"/>
    <w:rsid w:val="0008168F"/>
    <w:rsid w:val="00093051"/>
    <w:rsid w:val="00095E8A"/>
    <w:rsid w:val="000962CC"/>
    <w:rsid w:val="000A3389"/>
    <w:rsid w:val="000A341C"/>
    <w:rsid w:val="000A6A21"/>
    <w:rsid w:val="000A791F"/>
    <w:rsid w:val="000B010C"/>
    <w:rsid w:val="000B0BC7"/>
    <w:rsid w:val="000D67CA"/>
    <w:rsid w:val="000F3083"/>
    <w:rsid w:val="000F78FA"/>
    <w:rsid w:val="00105B8E"/>
    <w:rsid w:val="0010646A"/>
    <w:rsid w:val="00110A31"/>
    <w:rsid w:val="001127BE"/>
    <w:rsid w:val="001204BE"/>
    <w:rsid w:val="00124974"/>
    <w:rsid w:val="00126B86"/>
    <w:rsid w:val="0013191B"/>
    <w:rsid w:val="00135676"/>
    <w:rsid w:val="001438BA"/>
    <w:rsid w:val="00144994"/>
    <w:rsid w:val="00154E13"/>
    <w:rsid w:val="001649FF"/>
    <w:rsid w:val="0017697B"/>
    <w:rsid w:val="00186731"/>
    <w:rsid w:val="001A0215"/>
    <w:rsid w:val="001A0D7D"/>
    <w:rsid w:val="001C534A"/>
    <w:rsid w:val="001D1F70"/>
    <w:rsid w:val="001D3A05"/>
    <w:rsid w:val="001E3194"/>
    <w:rsid w:val="001E3809"/>
    <w:rsid w:val="001E3F3B"/>
    <w:rsid w:val="001E4680"/>
    <w:rsid w:val="001E52FF"/>
    <w:rsid w:val="001E7E23"/>
    <w:rsid w:val="001F3DBE"/>
    <w:rsid w:val="0020353F"/>
    <w:rsid w:val="00203E1B"/>
    <w:rsid w:val="00204A6B"/>
    <w:rsid w:val="00207958"/>
    <w:rsid w:val="00211AFB"/>
    <w:rsid w:val="00220092"/>
    <w:rsid w:val="00220874"/>
    <w:rsid w:val="0022182F"/>
    <w:rsid w:val="002341CE"/>
    <w:rsid w:val="0024193C"/>
    <w:rsid w:val="00245A68"/>
    <w:rsid w:val="00251567"/>
    <w:rsid w:val="00254314"/>
    <w:rsid w:val="00255C95"/>
    <w:rsid w:val="00264F62"/>
    <w:rsid w:val="00273C9B"/>
    <w:rsid w:val="0028047E"/>
    <w:rsid w:val="00280981"/>
    <w:rsid w:val="00280F5F"/>
    <w:rsid w:val="002826DC"/>
    <w:rsid w:val="00291086"/>
    <w:rsid w:val="00296452"/>
    <w:rsid w:val="002A374B"/>
    <w:rsid w:val="002A56F3"/>
    <w:rsid w:val="002A67CD"/>
    <w:rsid w:val="002C1A52"/>
    <w:rsid w:val="002C377F"/>
    <w:rsid w:val="002C4A50"/>
    <w:rsid w:val="002D0580"/>
    <w:rsid w:val="002D221E"/>
    <w:rsid w:val="002D239B"/>
    <w:rsid w:val="002E00F8"/>
    <w:rsid w:val="002E23FF"/>
    <w:rsid w:val="002E7A73"/>
    <w:rsid w:val="0030032B"/>
    <w:rsid w:val="00302E8A"/>
    <w:rsid w:val="003038D2"/>
    <w:rsid w:val="00305CA2"/>
    <w:rsid w:val="00306A72"/>
    <w:rsid w:val="00316889"/>
    <w:rsid w:val="003258B5"/>
    <w:rsid w:val="00332217"/>
    <w:rsid w:val="00351724"/>
    <w:rsid w:val="00354186"/>
    <w:rsid w:val="0035587C"/>
    <w:rsid w:val="00356DE5"/>
    <w:rsid w:val="0036147B"/>
    <w:rsid w:val="00364F04"/>
    <w:rsid w:val="003732F3"/>
    <w:rsid w:val="00383527"/>
    <w:rsid w:val="00384AAC"/>
    <w:rsid w:val="00391CFC"/>
    <w:rsid w:val="00392569"/>
    <w:rsid w:val="0039486B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B2AAA"/>
    <w:rsid w:val="003C3152"/>
    <w:rsid w:val="003C7B58"/>
    <w:rsid w:val="003D2C50"/>
    <w:rsid w:val="003D7A44"/>
    <w:rsid w:val="003E3C96"/>
    <w:rsid w:val="003E58EF"/>
    <w:rsid w:val="003F5B7A"/>
    <w:rsid w:val="00400DF2"/>
    <w:rsid w:val="00404D0B"/>
    <w:rsid w:val="00410556"/>
    <w:rsid w:val="00413FBD"/>
    <w:rsid w:val="004158E0"/>
    <w:rsid w:val="004159D9"/>
    <w:rsid w:val="0042210E"/>
    <w:rsid w:val="00426854"/>
    <w:rsid w:val="004326FD"/>
    <w:rsid w:val="00433FAC"/>
    <w:rsid w:val="00437DF7"/>
    <w:rsid w:val="00463A8D"/>
    <w:rsid w:val="004675AF"/>
    <w:rsid w:val="00473C91"/>
    <w:rsid w:val="00476747"/>
    <w:rsid w:val="00483A74"/>
    <w:rsid w:val="00494EDD"/>
    <w:rsid w:val="004A13EB"/>
    <w:rsid w:val="004A2A8F"/>
    <w:rsid w:val="004A3D98"/>
    <w:rsid w:val="004A459C"/>
    <w:rsid w:val="004B3DF4"/>
    <w:rsid w:val="004B4139"/>
    <w:rsid w:val="004B5E0F"/>
    <w:rsid w:val="004D071F"/>
    <w:rsid w:val="004D12C4"/>
    <w:rsid w:val="004E2B4C"/>
    <w:rsid w:val="004F2BC6"/>
    <w:rsid w:val="004F5904"/>
    <w:rsid w:val="0050372C"/>
    <w:rsid w:val="00507DA9"/>
    <w:rsid w:val="00510C39"/>
    <w:rsid w:val="00524A0E"/>
    <w:rsid w:val="00524A80"/>
    <w:rsid w:val="005303C2"/>
    <w:rsid w:val="00536E01"/>
    <w:rsid w:val="00536FE4"/>
    <w:rsid w:val="00560BA8"/>
    <w:rsid w:val="00561544"/>
    <w:rsid w:val="0056277D"/>
    <w:rsid w:val="0056406C"/>
    <w:rsid w:val="005778CA"/>
    <w:rsid w:val="00582DE8"/>
    <w:rsid w:val="00587482"/>
    <w:rsid w:val="005957D5"/>
    <w:rsid w:val="005B75B8"/>
    <w:rsid w:val="005C0F08"/>
    <w:rsid w:val="005D2A5F"/>
    <w:rsid w:val="005D3878"/>
    <w:rsid w:val="005D6688"/>
    <w:rsid w:val="005E116E"/>
    <w:rsid w:val="005E685B"/>
    <w:rsid w:val="005E7C8C"/>
    <w:rsid w:val="005F0BBB"/>
    <w:rsid w:val="005F1849"/>
    <w:rsid w:val="005F74EA"/>
    <w:rsid w:val="005F7D6F"/>
    <w:rsid w:val="00606F79"/>
    <w:rsid w:val="006077D8"/>
    <w:rsid w:val="00631B82"/>
    <w:rsid w:val="00632BFB"/>
    <w:rsid w:val="006347F8"/>
    <w:rsid w:val="00636F9A"/>
    <w:rsid w:val="006370E1"/>
    <w:rsid w:val="00640BF6"/>
    <w:rsid w:val="006442A3"/>
    <w:rsid w:val="006531E1"/>
    <w:rsid w:val="006542AE"/>
    <w:rsid w:val="006552BF"/>
    <w:rsid w:val="00657B8B"/>
    <w:rsid w:val="00660F61"/>
    <w:rsid w:val="006610C8"/>
    <w:rsid w:val="00661466"/>
    <w:rsid w:val="00665A1C"/>
    <w:rsid w:val="0067274D"/>
    <w:rsid w:val="00681B0F"/>
    <w:rsid w:val="00683BE4"/>
    <w:rsid w:val="00684B31"/>
    <w:rsid w:val="00697E5B"/>
    <w:rsid w:val="006A1BE3"/>
    <w:rsid w:val="006A4CB2"/>
    <w:rsid w:val="006A5F7C"/>
    <w:rsid w:val="006B574A"/>
    <w:rsid w:val="006D6929"/>
    <w:rsid w:val="006E40AA"/>
    <w:rsid w:val="006F16E0"/>
    <w:rsid w:val="00713EF9"/>
    <w:rsid w:val="00720BA8"/>
    <w:rsid w:val="00720E68"/>
    <w:rsid w:val="00721949"/>
    <w:rsid w:val="00730835"/>
    <w:rsid w:val="007351EC"/>
    <w:rsid w:val="00743802"/>
    <w:rsid w:val="007468B1"/>
    <w:rsid w:val="00746C05"/>
    <w:rsid w:val="00750D9D"/>
    <w:rsid w:val="00751B91"/>
    <w:rsid w:val="0075644F"/>
    <w:rsid w:val="00765FA7"/>
    <w:rsid w:val="0077329D"/>
    <w:rsid w:val="00774BB0"/>
    <w:rsid w:val="00775974"/>
    <w:rsid w:val="00776912"/>
    <w:rsid w:val="007773D5"/>
    <w:rsid w:val="00780AFF"/>
    <w:rsid w:val="00785A21"/>
    <w:rsid w:val="00792F73"/>
    <w:rsid w:val="007A21FB"/>
    <w:rsid w:val="007D52CC"/>
    <w:rsid w:val="007D713F"/>
    <w:rsid w:val="007E7842"/>
    <w:rsid w:val="007F4C02"/>
    <w:rsid w:val="007F5C44"/>
    <w:rsid w:val="00802375"/>
    <w:rsid w:val="00805094"/>
    <w:rsid w:val="0080549C"/>
    <w:rsid w:val="00810618"/>
    <w:rsid w:val="00812232"/>
    <w:rsid w:val="00814B92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4151E"/>
    <w:rsid w:val="0084390E"/>
    <w:rsid w:val="008454BD"/>
    <w:rsid w:val="00850384"/>
    <w:rsid w:val="00853DFF"/>
    <w:rsid w:val="00865AC8"/>
    <w:rsid w:val="00874252"/>
    <w:rsid w:val="00882193"/>
    <w:rsid w:val="008828E0"/>
    <w:rsid w:val="00894F07"/>
    <w:rsid w:val="008A4340"/>
    <w:rsid w:val="008A4619"/>
    <w:rsid w:val="008A4727"/>
    <w:rsid w:val="008B544A"/>
    <w:rsid w:val="008B58CF"/>
    <w:rsid w:val="008C01BC"/>
    <w:rsid w:val="008C2875"/>
    <w:rsid w:val="008C31F9"/>
    <w:rsid w:val="008C6A1B"/>
    <w:rsid w:val="008D0116"/>
    <w:rsid w:val="008D231E"/>
    <w:rsid w:val="008D271C"/>
    <w:rsid w:val="008E11ED"/>
    <w:rsid w:val="008E304D"/>
    <w:rsid w:val="008E79C6"/>
    <w:rsid w:val="009155A2"/>
    <w:rsid w:val="00917260"/>
    <w:rsid w:val="009175EB"/>
    <w:rsid w:val="009176C3"/>
    <w:rsid w:val="0093132C"/>
    <w:rsid w:val="009416E5"/>
    <w:rsid w:val="0094513F"/>
    <w:rsid w:val="00950092"/>
    <w:rsid w:val="009514F5"/>
    <w:rsid w:val="0095591B"/>
    <w:rsid w:val="009606D1"/>
    <w:rsid w:val="00973487"/>
    <w:rsid w:val="00973B81"/>
    <w:rsid w:val="00985648"/>
    <w:rsid w:val="009A4D09"/>
    <w:rsid w:val="009A5CFD"/>
    <w:rsid w:val="009B5B18"/>
    <w:rsid w:val="009C0165"/>
    <w:rsid w:val="009C6F60"/>
    <w:rsid w:val="009D5052"/>
    <w:rsid w:val="009D631C"/>
    <w:rsid w:val="009E263F"/>
    <w:rsid w:val="009E2E13"/>
    <w:rsid w:val="009F0117"/>
    <w:rsid w:val="009F0691"/>
    <w:rsid w:val="00A10289"/>
    <w:rsid w:val="00A1351C"/>
    <w:rsid w:val="00A23D32"/>
    <w:rsid w:val="00A24423"/>
    <w:rsid w:val="00A26EB0"/>
    <w:rsid w:val="00A40A75"/>
    <w:rsid w:val="00A40BF5"/>
    <w:rsid w:val="00A4213C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84A98"/>
    <w:rsid w:val="00A86DCF"/>
    <w:rsid w:val="00A9764C"/>
    <w:rsid w:val="00AB1B4A"/>
    <w:rsid w:val="00AB55F3"/>
    <w:rsid w:val="00AB5B0D"/>
    <w:rsid w:val="00AC026E"/>
    <w:rsid w:val="00AC2B29"/>
    <w:rsid w:val="00AC5A04"/>
    <w:rsid w:val="00AD3ED0"/>
    <w:rsid w:val="00AD4966"/>
    <w:rsid w:val="00AE2E97"/>
    <w:rsid w:val="00AF4CB2"/>
    <w:rsid w:val="00B00915"/>
    <w:rsid w:val="00B00FAF"/>
    <w:rsid w:val="00B05D67"/>
    <w:rsid w:val="00B06182"/>
    <w:rsid w:val="00B1072A"/>
    <w:rsid w:val="00B21EE6"/>
    <w:rsid w:val="00B30979"/>
    <w:rsid w:val="00B31314"/>
    <w:rsid w:val="00B37269"/>
    <w:rsid w:val="00B44511"/>
    <w:rsid w:val="00B45ABD"/>
    <w:rsid w:val="00B471C6"/>
    <w:rsid w:val="00B57707"/>
    <w:rsid w:val="00B57ECC"/>
    <w:rsid w:val="00B62E7E"/>
    <w:rsid w:val="00B77B15"/>
    <w:rsid w:val="00B77F5F"/>
    <w:rsid w:val="00B80C00"/>
    <w:rsid w:val="00B94FCD"/>
    <w:rsid w:val="00B9572A"/>
    <w:rsid w:val="00BA0CFC"/>
    <w:rsid w:val="00BA3B09"/>
    <w:rsid w:val="00BB7C6D"/>
    <w:rsid w:val="00BC3159"/>
    <w:rsid w:val="00BD0109"/>
    <w:rsid w:val="00BD126D"/>
    <w:rsid w:val="00BD1989"/>
    <w:rsid w:val="00BD1D64"/>
    <w:rsid w:val="00BE17E6"/>
    <w:rsid w:val="00BE2550"/>
    <w:rsid w:val="00BE5954"/>
    <w:rsid w:val="00C0162F"/>
    <w:rsid w:val="00C016FF"/>
    <w:rsid w:val="00C02579"/>
    <w:rsid w:val="00C14073"/>
    <w:rsid w:val="00C24DA1"/>
    <w:rsid w:val="00C31EA1"/>
    <w:rsid w:val="00C33CDE"/>
    <w:rsid w:val="00C3532C"/>
    <w:rsid w:val="00C366CD"/>
    <w:rsid w:val="00C37FCB"/>
    <w:rsid w:val="00C42854"/>
    <w:rsid w:val="00C43D7F"/>
    <w:rsid w:val="00C4400A"/>
    <w:rsid w:val="00C4422E"/>
    <w:rsid w:val="00C50D3F"/>
    <w:rsid w:val="00C51E81"/>
    <w:rsid w:val="00C65BD5"/>
    <w:rsid w:val="00C72F17"/>
    <w:rsid w:val="00C818EA"/>
    <w:rsid w:val="00C8311C"/>
    <w:rsid w:val="00C83B45"/>
    <w:rsid w:val="00C85FFE"/>
    <w:rsid w:val="00C87349"/>
    <w:rsid w:val="00C91DDD"/>
    <w:rsid w:val="00CA0605"/>
    <w:rsid w:val="00CA33E7"/>
    <w:rsid w:val="00CB0411"/>
    <w:rsid w:val="00CC268D"/>
    <w:rsid w:val="00CC6C0D"/>
    <w:rsid w:val="00CC728E"/>
    <w:rsid w:val="00CD7F6A"/>
    <w:rsid w:val="00CE0F57"/>
    <w:rsid w:val="00CF1600"/>
    <w:rsid w:val="00D02044"/>
    <w:rsid w:val="00D049C1"/>
    <w:rsid w:val="00D05995"/>
    <w:rsid w:val="00D15094"/>
    <w:rsid w:val="00D176F6"/>
    <w:rsid w:val="00D17FE0"/>
    <w:rsid w:val="00D20DCB"/>
    <w:rsid w:val="00D270BB"/>
    <w:rsid w:val="00D276B5"/>
    <w:rsid w:val="00D35E18"/>
    <w:rsid w:val="00D520B1"/>
    <w:rsid w:val="00D52906"/>
    <w:rsid w:val="00D53BDE"/>
    <w:rsid w:val="00D608A2"/>
    <w:rsid w:val="00D70468"/>
    <w:rsid w:val="00D705B7"/>
    <w:rsid w:val="00D71E65"/>
    <w:rsid w:val="00D72867"/>
    <w:rsid w:val="00D731B1"/>
    <w:rsid w:val="00D77F12"/>
    <w:rsid w:val="00D87E4B"/>
    <w:rsid w:val="00D94704"/>
    <w:rsid w:val="00D9483F"/>
    <w:rsid w:val="00D9659C"/>
    <w:rsid w:val="00DB1FE6"/>
    <w:rsid w:val="00DB24B5"/>
    <w:rsid w:val="00DC002C"/>
    <w:rsid w:val="00DD0A60"/>
    <w:rsid w:val="00DD6AA6"/>
    <w:rsid w:val="00DE10A1"/>
    <w:rsid w:val="00DE5944"/>
    <w:rsid w:val="00DE5E60"/>
    <w:rsid w:val="00DE69DA"/>
    <w:rsid w:val="00DF586C"/>
    <w:rsid w:val="00E028CE"/>
    <w:rsid w:val="00E05525"/>
    <w:rsid w:val="00E079D4"/>
    <w:rsid w:val="00E12119"/>
    <w:rsid w:val="00E272AC"/>
    <w:rsid w:val="00E27582"/>
    <w:rsid w:val="00E33AFB"/>
    <w:rsid w:val="00E5530F"/>
    <w:rsid w:val="00E5554B"/>
    <w:rsid w:val="00E64965"/>
    <w:rsid w:val="00E6765E"/>
    <w:rsid w:val="00E67B57"/>
    <w:rsid w:val="00E83714"/>
    <w:rsid w:val="00E9399F"/>
    <w:rsid w:val="00EA32FB"/>
    <w:rsid w:val="00EA4F50"/>
    <w:rsid w:val="00EB27DC"/>
    <w:rsid w:val="00EB370A"/>
    <w:rsid w:val="00EB7C1C"/>
    <w:rsid w:val="00ED1A49"/>
    <w:rsid w:val="00ED2596"/>
    <w:rsid w:val="00EE120A"/>
    <w:rsid w:val="00EE4B2D"/>
    <w:rsid w:val="00EF23CF"/>
    <w:rsid w:val="00EF3D11"/>
    <w:rsid w:val="00EF4744"/>
    <w:rsid w:val="00EF5A17"/>
    <w:rsid w:val="00EF65E7"/>
    <w:rsid w:val="00F00B16"/>
    <w:rsid w:val="00F03F2F"/>
    <w:rsid w:val="00F064C4"/>
    <w:rsid w:val="00F10EF0"/>
    <w:rsid w:val="00F146F2"/>
    <w:rsid w:val="00F1597A"/>
    <w:rsid w:val="00F169FE"/>
    <w:rsid w:val="00F17D31"/>
    <w:rsid w:val="00F22068"/>
    <w:rsid w:val="00F24D01"/>
    <w:rsid w:val="00F2595C"/>
    <w:rsid w:val="00F2763D"/>
    <w:rsid w:val="00F43595"/>
    <w:rsid w:val="00F504E3"/>
    <w:rsid w:val="00F5252C"/>
    <w:rsid w:val="00F571CC"/>
    <w:rsid w:val="00F62C7E"/>
    <w:rsid w:val="00F64CAA"/>
    <w:rsid w:val="00F70225"/>
    <w:rsid w:val="00F70CCA"/>
    <w:rsid w:val="00F75FB1"/>
    <w:rsid w:val="00F857F7"/>
    <w:rsid w:val="00F8641D"/>
    <w:rsid w:val="00F86F0D"/>
    <w:rsid w:val="00F871C2"/>
    <w:rsid w:val="00F92FA7"/>
    <w:rsid w:val="00F938DE"/>
    <w:rsid w:val="00F96AD8"/>
    <w:rsid w:val="00FA02EC"/>
    <w:rsid w:val="00FA462A"/>
    <w:rsid w:val="00FA5402"/>
    <w:rsid w:val="00FB2F69"/>
    <w:rsid w:val="00FB51B4"/>
    <w:rsid w:val="00FB74E7"/>
    <w:rsid w:val="00FC625F"/>
    <w:rsid w:val="00FD6271"/>
    <w:rsid w:val="00FE0302"/>
    <w:rsid w:val="00FF1B6B"/>
    <w:rsid w:val="00FF5B94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aeg.cz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newsroom.doblogoo.c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731</Words>
  <Characters>4318</Characters>
  <Application>Microsoft Office Word</Application>
  <DocSecurity>0</DocSecurity>
  <Lines>35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11</cp:revision>
  <dcterms:created xsi:type="dcterms:W3CDTF">2022-04-26T13:20:00Z</dcterms:created>
  <dcterms:modified xsi:type="dcterms:W3CDTF">2022-05-12T09:46:00Z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richard.adame@electrolux.com</vt:lpwstr>
  </property>
  <property fmtid="{D5CDD505-2E9C-101B-9397-08002B2CF9AE}" pid="5" name="MSIP_Label_477eab6e-04c6-4822-9252-98ab9f25736b_SetDate">
    <vt:lpwstr>2020-06-15T09:26:34.0230566Z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0x01010025F62E729827564FBF14680B450B1552</vt:lpwstr>
  </property>
</Properties>
</file>