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EC5A" w14:textId="18405917" w:rsidR="000314AA" w:rsidRDefault="00637FA0" w:rsidP="004275EC">
      <w:pPr>
        <w:spacing w:line="240" w:lineRule="auto"/>
        <w:rPr>
          <w:rFonts w:ascii="Arial" w:eastAsia="Arial" w:hAnsi="Arial" w:cs="Arial"/>
          <w:b/>
          <w:bCs/>
          <w:sz w:val="24"/>
          <w:szCs w:val="24"/>
        </w:rPr>
      </w:pPr>
      <w:r>
        <w:rPr>
          <w:rFonts w:ascii="Arial" w:eastAsia="Arial" w:hAnsi="Arial" w:cs="Arial"/>
          <w:b/>
          <w:bCs/>
          <w:sz w:val="24"/>
          <w:szCs w:val="24"/>
        </w:rPr>
        <w:t xml:space="preserve">Udělejte dětem radost: </w:t>
      </w:r>
      <w:r w:rsidR="00724957">
        <w:rPr>
          <w:rFonts w:ascii="Arial" w:eastAsia="Arial" w:hAnsi="Arial" w:cs="Arial"/>
          <w:b/>
          <w:bCs/>
          <w:sz w:val="24"/>
          <w:szCs w:val="24"/>
        </w:rPr>
        <w:t>Tři</w:t>
      </w:r>
      <w:r w:rsidR="00752119">
        <w:rPr>
          <w:rFonts w:ascii="Arial" w:eastAsia="Arial" w:hAnsi="Arial" w:cs="Arial"/>
          <w:b/>
          <w:bCs/>
          <w:sz w:val="24"/>
          <w:szCs w:val="24"/>
        </w:rPr>
        <w:t xml:space="preserve"> tvořivé nápady do dětského pokoje</w:t>
      </w:r>
    </w:p>
    <w:p w14:paraId="403548BD" w14:textId="1B73F69D" w:rsidR="000F1CE0" w:rsidRDefault="005F64E5" w:rsidP="004275EC">
      <w:pPr>
        <w:spacing w:line="240" w:lineRule="auto"/>
        <w:rPr>
          <w:rFonts w:ascii="Arial" w:eastAsia="Arial" w:hAnsi="Arial" w:cs="Arial"/>
        </w:rPr>
      </w:pPr>
      <w:r>
        <w:rPr>
          <w:rFonts w:ascii="Arial" w:eastAsia="Arial" w:hAnsi="Arial" w:cs="Arial"/>
          <w:noProof/>
        </w:rPr>
        <w:drawing>
          <wp:anchor distT="0" distB="0" distL="114300" distR="114300" simplePos="0" relativeHeight="251659264" behindDoc="0" locked="0" layoutInCell="1" allowOverlap="1" wp14:anchorId="5B471A20" wp14:editId="5191DFD5">
            <wp:simplePos x="0" y="0"/>
            <wp:positionH relativeFrom="margin">
              <wp:align>right</wp:align>
            </wp:positionH>
            <wp:positionV relativeFrom="paragraph">
              <wp:posOffset>1029335</wp:posOffset>
            </wp:positionV>
            <wp:extent cx="1480185" cy="1049655"/>
            <wp:effectExtent l="0" t="0" r="5715" b="0"/>
            <wp:wrapSquare wrapText="bothSides"/>
            <wp:docPr id="6" name="Obrázek 6" descr="Obsah obrázku text, zeď,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 zeď, interiér&#10;&#10;Popis byl vytvořen automaticky"/>
                    <pic:cNvPicPr/>
                  </pic:nvPicPr>
                  <pic:blipFill rotWithShape="1">
                    <a:blip r:embed="rId8" cstate="print">
                      <a:extLst>
                        <a:ext uri="{28A0092B-C50C-407E-A947-70E740481C1C}">
                          <a14:useLocalDpi xmlns:a14="http://schemas.microsoft.com/office/drawing/2010/main" val="0"/>
                        </a:ext>
                      </a:extLst>
                    </a:blip>
                    <a:srcRect l="9177" r="7962" b="21582"/>
                    <a:stretch/>
                  </pic:blipFill>
                  <pic:spPr bwMode="auto">
                    <a:xfrm>
                      <a:off x="0" y="0"/>
                      <a:ext cx="1480185" cy="1049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D42" w:rsidRPr="00FC0F5B">
        <w:rPr>
          <w:rFonts w:ascii="Arial" w:eastAsia="Arial" w:hAnsi="Arial" w:cs="Arial"/>
        </w:rPr>
        <w:t>Praha</w:t>
      </w:r>
      <w:r w:rsidR="000F1CE0" w:rsidRPr="00FC0F5B">
        <w:rPr>
          <w:rFonts w:ascii="Arial" w:eastAsia="Arial" w:hAnsi="Arial" w:cs="Arial"/>
        </w:rPr>
        <w:t xml:space="preserve">, </w:t>
      </w:r>
      <w:r w:rsidR="00A53847">
        <w:rPr>
          <w:rFonts w:ascii="Arial" w:eastAsia="Arial" w:hAnsi="Arial" w:cs="Arial"/>
        </w:rPr>
        <w:t>2</w:t>
      </w:r>
      <w:r w:rsidR="00F8651F">
        <w:rPr>
          <w:rFonts w:ascii="Arial" w:eastAsia="Arial" w:hAnsi="Arial" w:cs="Arial"/>
        </w:rPr>
        <w:t>7</w:t>
      </w:r>
      <w:r w:rsidR="008B0991">
        <w:rPr>
          <w:rFonts w:ascii="Arial" w:eastAsia="Arial" w:hAnsi="Arial" w:cs="Arial"/>
        </w:rPr>
        <w:t xml:space="preserve">. </w:t>
      </w:r>
      <w:r w:rsidR="0050403D">
        <w:rPr>
          <w:rFonts w:ascii="Arial" w:eastAsia="Arial" w:hAnsi="Arial" w:cs="Arial"/>
        </w:rPr>
        <w:t>března</w:t>
      </w:r>
      <w:r w:rsidR="000F1CE0" w:rsidRPr="00FC0F5B">
        <w:rPr>
          <w:rFonts w:ascii="Arial" w:eastAsia="Arial" w:hAnsi="Arial" w:cs="Arial"/>
        </w:rPr>
        <w:t xml:space="preserve"> 202</w:t>
      </w:r>
      <w:r w:rsidR="000B62BC">
        <w:rPr>
          <w:rFonts w:ascii="Arial" w:eastAsia="Arial" w:hAnsi="Arial" w:cs="Arial"/>
        </w:rPr>
        <w:t>3</w:t>
      </w:r>
      <w:r w:rsidR="000F1CE0" w:rsidRPr="00FC0F5B">
        <w:rPr>
          <w:rFonts w:ascii="Arial" w:eastAsia="Arial" w:hAnsi="Arial" w:cs="Arial"/>
        </w:rPr>
        <w:t xml:space="preserve"> – ⁠</w:t>
      </w:r>
      <w:r w:rsidR="00AD70FD">
        <w:rPr>
          <w:rFonts w:ascii="Arial" w:eastAsia="Arial" w:hAnsi="Arial" w:cs="Arial"/>
        </w:rPr>
        <w:t xml:space="preserve">Přemýšlíte, čím své ratolesti překvapit na </w:t>
      </w:r>
      <w:r>
        <w:rPr>
          <w:rFonts w:ascii="Arial" w:eastAsia="Arial" w:hAnsi="Arial" w:cs="Arial"/>
        </w:rPr>
        <w:t>D</w:t>
      </w:r>
      <w:r w:rsidR="00AD70FD">
        <w:rPr>
          <w:rFonts w:ascii="Arial" w:eastAsia="Arial" w:hAnsi="Arial" w:cs="Arial"/>
        </w:rPr>
        <w:t xml:space="preserve">en dětí? </w:t>
      </w:r>
      <w:r w:rsidR="00C56DA4">
        <w:rPr>
          <w:rFonts w:ascii="Arial" w:eastAsia="Arial" w:hAnsi="Arial" w:cs="Arial"/>
        </w:rPr>
        <w:t xml:space="preserve">Neutrácejte za drahé hračky nebo sladkosti. Darujte </w:t>
      </w:r>
      <w:r w:rsidR="00637FA0">
        <w:rPr>
          <w:rFonts w:ascii="Arial" w:eastAsia="Arial" w:hAnsi="Arial" w:cs="Arial"/>
        </w:rPr>
        <w:t>jim</w:t>
      </w:r>
      <w:r w:rsidR="00AD70FD">
        <w:rPr>
          <w:rFonts w:ascii="Arial" w:eastAsia="Arial" w:hAnsi="Arial" w:cs="Arial"/>
        </w:rPr>
        <w:t xml:space="preserve"> </w:t>
      </w:r>
      <w:r w:rsidR="00C56DA4">
        <w:rPr>
          <w:rFonts w:ascii="Arial" w:eastAsia="Arial" w:hAnsi="Arial" w:cs="Arial"/>
        </w:rPr>
        <w:t xml:space="preserve">vlastnoručně vyrobený doplněk do dětského pokoje. </w:t>
      </w:r>
      <w:r w:rsidR="00027AD2">
        <w:rPr>
          <w:rFonts w:ascii="Arial" w:eastAsia="Arial" w:hAnsi="Arial" w:cs="Arial"/>
        </w:rPr>
        <w:t>Školákův p</w:t>
      </w:r>
      <w:r w:rsidR="0036631C">
        <w:rPr>
          <w:rFonts w:ascii="Arial" w:eastAsia="Arial" w:hAnsi="Arial" w:cs="Arial"/>
        </w:rPr>
        <w:t>racovní stůl můžete rozveselit šanony s motivem domečků. Díky stol</w:t>
      </w:r>
      <w:r w:rsidR="00027AD2">
        <w:rPr>
          <w:rFonts w:ascii="Arial" w:eastAsia="Arial" w:hAnsi="Arial" w:cs="Arial"/>
        </w:rPr>
        <w:t>k</w:t>
      </w:r>
      <w:r w:rsidR="0036631C">
        <w:rPr>
          <w:rFonts w:ascii="Arial" w:eastAsia="Arial" w:hAnsi="Arial" w:cs="Arial"/>
        </w:rPr>
        <w:t>u, na který lze psát křídami, zase ušetříte štosy papíru. Nebo děti zapojte do výroby dřevěné stoličky, kterou si mohou dle vlastní fantazie samy pomalovat.</w:t>
      </w:r>
    </w:p>
    <w:p w14:paraId="653949D8" w14:textId="7BACF3C3" w:rsidR="00632F4E" w:rsidRPr="00632F4E" w:rsidRDefault="00632F4E" w:rsidP="00632F4E">
      <w:pPr>
        <w:spacing w:after="0" w:line="240" w:lineRule="auto"/>
        <w:rPr>
          <w:rFonts w:ascii="Arial" w:eastAsia="Arial" w:hAnsi="Arial" w:cs="Arial"/>
          <w:b/>
          <w:i/>
          <w:iCs/>
        </w:rPr>
      </w:pPr>
      <w:r w:rsidRPr="00632F4E">
        <w:rPr>
          <w:rFonts w:ascii="Arial" w:eastAsia="Arial" w:hAnsi="Arial" w:cs="Arial"/>
          <w:b/>
          <w:i/>
          <w:iCs/>
        </w:rPr>
        <w:t>Šanony s motivem domečků</w:t>
      </w:r>
    </w:p>
    <w:p w14:paraId="718F1980" w14:textId="095A95AA" w:rsidR="00632F4E" w:rsidRPr="00632F4E" w:rsidRDefault="00027AD2" w:rsidP="00632F4E">
      <w:pPr>
        <w:spacing w:line="240" w:lineRule="auto"/>
        <w:rPr>
          <w:rFonts w:ascii="Arial" w:eastAsia="Arial" w:hAnsi="Arial" w:cs="Arial"/>
        </w:rPr>
      </w:pPr>
      <w:r>
        <w:rPr>
          <w:rFonts w:ascii="Arial" w:eastAsia="Arial" w:hAnsi="Arial" w:cs="Arial"/>
        </w:rPr>
        <w:t>Pokud m</w:t>
      </w:r>
      <w:r w:rsidR="00632F4E" w:rsidRPr="00632F4E">
        <w:rPr>
          <w:rFonts w:ascii="Arial" w:eastAsia="Arial" w:hAnsi="Arial" w:cs="Arial"/>
        </w:rPr>
        <w:t>áte doma malého školáka</w:t>
      </w:r>
      <w:r>
        <w:rPr>
          <w:rFonts w:ascii="Arial" w:eastAsia="Arial" w:hAnsi="Arial" w:cs="Arial"/>
        </w:rPr>
        <w:t xml:space="preserve">, můžete jeho </w:t>
      </w:r>
      <w:r w:rsidR="00632F4E" w:rsidRPr="00632F4E">
        <w:rPr>
          <w:rFonts w:ascii="Arial" w:eastAsia="Arial" w:hAnsi="Arial" w:cs="Arial"/>
        </w:rPr>
        <w:t xml:space="preserve">pracovní stůl </w:t>
      </w:r>
      <w:r>
        <w:rPr>
          <w:rFonts w:ascii="Arial" w:eastAsia="Arial" w:hAnsi="Arial" w:cs="Arial"/>
        </w:rPr>
        <w:t xml:space="preserve">rozveselit </w:t>
      </w:r>
      <w:r w:rsidR="00632F4E" w:rsidRPr="00632F4E">
        <w:rPr>
          <w:rFonts w:ascii="Arial" w:eastAsia="Arial" w:hAnsi="Arial" w:cs="Arial"/>
        </w:rPr>
        <w:t xml:space="preserve">malovanými šanony. Hřbety obyčejných dřevěných nebo papírových pořadačů pomocí univerzálních vodou ředitelných barev </w:t>
      </w:r>
      <w:hyperlink r:id="rId9" w:history="1">
        <w:r w:rsidR="00632F4E" w:rsidRPr="005E08F2">
          <w:rPr>
            <w:rStyle w:val="Hypertextovodkaz"/>
            <w:rFonts w:ascii="Arial" w:eastAsia="Arial" w:hAnsi="Arial" w:cs="Arial"/>
          </w:rPr>
          <w:t>Balakryl UNI</w:t>
        </w:r>
      </w:hyperlink>
      <w:r w:rsidR="00632F4E" w:rsidRPr="00632F4E">
        <w:rPr>
          <w:rFonts w:ascii="Arial" w:eastAsia="Arial" w:hAnsi="Arial" w:cs="Arial"/>
        </w:rPr>
        <w:t xml:space="preserve"> pomal</w:t>
      </w:r>
      <w:r>
        <w:rPr>
          <w:rFonts w:ascii="Arial" w:eastAsia="Arial" w:hAnsi="Arial" w:cs="Arial"/>
        </w:rPr>
        <w:t>ujte</w:t>
      </w:r>
      <w:r w:rsidR="00632F4E" w:rsidRPr="00632F4E">
        <w:rPr>
          <w:rFonts w:ascii="Arial" w:eastAsia="Arial" w:hAnsi="Arial" w:cs="Arial"/>
        </w:rPr>
        <w:t xml:space="preserve"> třeba motivem malebných barokních domů. </w:t>
      </w:r>
    </w:p>
    <w:p w14:paraId="3014FDD0" w14:textId="7E701D04" w:rsidR="00632F4E" w:rsidRPr="00632F4E" w:rsidRDefault="00632F4E" w:rsidP="00632F4E">
      <w:pPr>
        <w:spacing w:line="240" w:lineRule="auto"/>
        <w:rPr>
          <w:rFonts w:ascii="Arial" w:eastAsia="Arial" w:hAnsi="Arial" w:cs="Arial"/>
        </w:rPr>
      </w:pPr>
      <w:r w:rsidRPr="00632F4E">
        <w:rPr>
          <w:rFonts w:ascii="Arial" w:eastAsia="Arial" w:hAnsi="Arial" w:cs="Arial"/>
        </w:rPr>
        <w:t xml:space="preserve">Barvu důkladně promíchejte a pomocí plochého štětce namalujte nejprve obrys domu. Po zaschnutí si tužkou načrtněte okna, dveře či podloubí. Zvolte jiný barevný odstín (např. tmavě šedý nebo bílý) a tenkým štětcem detaily opatrně vybarvěte. Krycí barvy Balakryl UNI nezapáchají, rychle schnou a mají atest na dětské hračky. Děti si tak šanony mohou pomalovat i samy. </w:t>
      </w:r>
    </w:p>
    <w:p w14:paraId="06048C9E" w14:textId="4225790D" w:rsidR="00632F4E" w:rsidRPr="00632F4E" w:rsidRDefault="00027AD2" w:rsidP="00027AD2">
      <w:pPr>
        <w:pBdr>
          <w:top w:val="single" w:sz="4" w:space="1" w:color="auto"/>
          <w:left w:val="single" w:sz="4" w:space="4" w:color="auto"/>
          <w:bottom w:val="single" w:sz="4" w:space="1" w:color="auto"/>
          <w:right w:val="single" w:sz="4" w:space="4" w:color="auto"/>
        </w:pBdr>
        <w:spacing w:line="240" w:lineRule="auto"/>
        <w:rPr>
          <w:rFonts w:ascii="Arial" w:eastAsia="Arial" w:hAnsi="Arial" w:cs="Arial"/>
        </w:rPr>
      </w:pPr>
      <w:r w:rsidRPr="00027AD2">
        <w:rPr>
          <w:rFonts w:ascii="Arial" w:eastAsia="Arial" w:hAnsi="Arial" w:cs="Arial"/>
          <w:b/>
          <w:bCs/>
        </w:rPr>
        <w:t>NÁŠ TIP</w:t>
      </w:r>
      <w:r>
        <w:rPr>
          <w:rFonts w:ascii="Arial" w:eastAsia="Arial" w:hAnsi="Arial" w:cs="Arial"/>
        </w:rPr>
        <w:t xml:space="preserve">: </w:t>
      </w:r>
      <w:r w:rsidR="00632F4E" w:rsidRPr="00632F4E">
        <w:rPr>
          <w:rFonts w:ascii="Arial" w:eastAsia="Arial" w:hAnsi="Arial" w:cs="Arial"/>
        </w:rPr>
        <w:t xml:space="preserve">Čím větší řada domů, tím lépe! Do jednoho šanonu si děti mohou například ukládat pomůcky do hodin matematiky, do dalších pracovní sešity pro výuku českého jazyka, přírodovědy nebo angličtiny. Pořadače se tak stanou nejen veselou dekorací do dětského pokoje, ale především dětem pomohou udržovat pořádek ve školních sešitech. </w:t>
      </w:r>
    </w:p>
    <w:p w14:paraId="4C72DD08" w14:textId="34940DED" w:rsidR="00632F4E" w:rsidRPr="005F64E5" w:rsidRDefault="00632F4E" w:rsidP="0050403D">
      <w:pPr>
        <w:spacing w:after="0" w:line="240" w:lineRule="auto"/>
        <w:rPr>
          <w:rFonts w:ascii="Arial" w:eastAsia="Arial" w:hAnsi="Arial" w:cs="Arial"/>
          <w:i/>
          <w:iCs/>
        </w:rPr>
      </w:pPr>
      <w:proofErr w:type="spellStart"/>
      <w:r w:rsidRPr="005F64E5">
        <w:rPr>
          <w:rFonts w:ascii="Arial" w:eastAsia="Arial" w:hAnsi="Arial" w:cs="Arial"/>
          <w:i/>
          <w:iCs/>
        </w:rPr>
        <w:t>Fotokredit</w:t>
      </w:r>
      <w:proofErr w:type="spellEnd"/>
      <w:r w:rsidRPr="005F64E5">
        <w:rPr>
          <w:rFonts w:ascii="Arial" w:eastAsia="Arial" w:hAnsi="Arial" w:cs="Arial"/>
          <w:i/>
          <w:iCs/>
        </w:rPr>
        <w:t>: Nápady pro Aničku</w:t>
      </w:r>
    </w:p>
    <w:p w14:paraId="3D1F101F" w14:textId="77777777" w:rsidR="0050403D" w:rsidRPr="0050403D" w:rsidRDefault="0050403D" w:rsidP="0050403D">
      <w:pPr>
        <w:spacing w:after="0" w:line="240" w:lineRule="auto"/>
        <w:rPr>
          <w:rFonts w:ascii="Arial" w:eastAsia="Arial" w:hAnsi="Arial" w:cs="Arial"/>
          <w:i/>
          <w:iCs/>
          <w:sz w:val="20"/>
          <w:szCs w:val="20"/>
        </w:rPr>
      </w:pPr>
    </w:p>
    <w:p w14:paraId="1C6D583C" w14:textId="531BB266" w:rsidR="00632F4E" w:rsidRPr="00632F4E" w:rsidRDefault="00632F4E" w:rsidP="00027AD2">
      <w:pPr>
        <w:spacing w:after="0" w:line="240" w:lineRule="auto"/>
        <w:rPr>
          <w:rFonts w:ascii="Arial" w:eastAsia="Arial" w:hAnsi="Arial" w:cs="Arial"/>
          <w:b/>
          <w:bCs/>
          <w:i/>
          <w:iCs/>
        </w:rPr>
      </w:pPr>
      <w:r>
        <w:rPr>
          <w:rFonts w:ascii="Arial" w:eastAsia="Arial" w:hAnsi="Arial" w:cs="Arial"/>
          <w:noProof/>
        </w:rPr>
        <w:drawing>
          <wp:anchor distT="0" distB="0" distL="114300" distR="114300" simplePos="0" relativeHeight="251660288" behindDoc="0" locked="0" layoutInCell="1" allowOverlap="1" wp14:anchorId="21F3DF88" wp14:editId="21D8C7A9">
            <wp:simplePos x="0" y="0"/>
            <wp:positionH relativeFrom="margin">
              <wp:align>right</wp:align>
            </wp:positionH>
            <wp:positionV relativeFrom="paragraph">
              <wp:posOffset>245745</wp:posOffset>
            </wp:positionV>
            <wp:extent cx="1232535" cy="1151890"/>
            <wp:effectExtent l="2223" t="0" r="7937" b="7938"/>
            <wp:wrapSquare wrapText="bothSides"/>
            <wp:docPr id="7" name="Obrázek 7" descr="Obsah obrázku text, kalendář&#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 kalendář&#10;&#10;Popis byl vytvořen automaticky"/>
                    <pic:cNvPicPr/>
                  </pic:nvPicPr>
                  <pic:blipFill rotWithShape="1">
                    <a:blip r:embed="rId10" cstate="print">
                      <a:extLst>
                        <a:ext uri="{28A0092B-C50C-407E-A947-70E740481C1C}">
                          <a14:useLocalDpi xmlns:a14="http://schemas.microsoft.com/office/drawing/2010/main" val="0"/>
                        </a:ext>
                      </a:extLst>
                    </a:blip>
                    <a:srcRect l="4465" r="15192"/>
                    <a:stretch/>
                  </pic:blipFill>
                  <pic:spPr bwMode="auto">
                    <a:xfrm rot="5400000">
                      <a:off x="0" y="0"/>
                      <a:ext cx="1232535"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632F4E">
        <w:rPr>
          <w:rFonts w:ascii="Arial" w:eastAsia="Arial" w:hAnsi="Arial" w:cs="Arial"/>
          <w:b/>
          <w:bCs/>
          <w:i/>
          <w:iCs/>
        </w:rPr>
        <w:t>Popisovatelný</w:t>
      </w:r>
      <w:proofErr w:type="spellEnd"/>
      <w:r w:rsidRPr="00632F4E">
        <w:rPr>
          <w:rFonts w:ascii="Arial" w:eastAsia="Arial" w:hAnsi="Arial" w:cs="Arial"/>
          <w:b/>
          <w:bCs/>
          <w:i/>
          <w:iCs/>
        </w:rPr>
        <w:t xml:space="preserve"> stůl</w:t>
      </w:r>
    </w:p>
    <w:p w14:paraId="2BE7CE7C" w14:textId="1E979B64" w:rsidR="00027AD2" w:rsidRDefault="00632F4E" w:rsidP="00632F4E">
      <w:pPr>
        <w:spacing w:line="240" w:lineRule="auto"/>
        <w:rPr>
          <w:rFonts w:ascii="Arial" w:eastAsia="Arial" w:hAnsi="Arial" w:cs="Arial"/>
        </w:rPr>
      </w:pPr>
      <w:r w:rsidRPr="00632F4E">
        <w:rPr>
          <w:rFonts w:ascii="Arial" w:eastAsia="Arial" w:hAnsi="Arial" w:cs="Arial"/>
        </w:rPr>
        <w:t xml:space="preserve">Šetřete papír – nechte děti psát a kreslit přímo na stůl! Ze starého poničeného nebo pokresleného stolku totiž můžete jednoduše pomocí tabulové barvy vytvořit stůl </w:t>
      </w:r>
      <w:proofErr w:type="spellStart"/>
      <w:r w:rsidRPr="00632F4E">
        <w:rPr>
          <w:rFonts w:ascii="Arial" w:eastAsia="Arial" w:hAnsi="Arial" w:cs="Arial"/>
        </w:rPr>
        <w:t>popisovatelný</w:t>
      </w:r>
      <w:proofErr w:type="spellEnd"/>
      <w:r w:rsidRPr="00632F4E">
        <w:rPr>
          <w:rFonts w:ascii="Arial" w:eastAsia="Arial" w:hAnsi="Arial" w:cs="Arial"/>
        </w:rPr>
        <w:t xml:space="preserve">. </w:t>
      </w:r>
      <w:r w:rsidR="00820F54">
        <w:rPr>
          <w:rFonts w:ascii="Arial" w:eastAsia="Arial" w:hAnsi="Arial" w:cs="Arial"/>
        </w:rPr>
        <w:t>P</w:t>
      </w:r>
      <w:r w:rsidR="0057570D">
        <w:rPr>
          <w:rFonts w:ascii="Arial" w:eastAsia="Arial" w:hAnsi="Arial" w:cs="Arial"/>
        </w:rPr>
        <w:t xml:space="preserve">otěšíte </w:t>
      </w:r>
      <w:r w:rsidR="00820F54">
        <w:rPr>
          <w:rFonts w:ascii="Arial" w:eastAsia="Arial" w:hAnsi="Arial" w:cs="Arial"/>
        </w:rPr>
        <w:t xml:space="preserve">s ním </w:t>
      </w:r>
      <w:r w:rsidR="0057570D">
        <w:rPr>
          <w:rFonts w:ascii="Arial" w:eastAsia="Arial" w:hAnsi="Arial" w:cs="Arial"/>
        </w:rPr>
        <w:t xml:space="preserve">různě staré děti: mladší </w:t>
      </w:r>
      <w:r w:rsidR="00027AD2">
        <w:rPr>
          <w:rFonts w:ascii="Arial" w:eastAsia="Arial" w:hAnsi="Arial" w:cs="Arial"/>
        </w:rPr>
        <w:t>na ně</w:t>
      </w:r>
      <w:r w:rsidR="0057570D">
        <w:rPr>
          <w:rFonts w:ascii="Arial" w:eastAsia="Arial" w:hAnsi="Arial" w:cs="Arial"/>
        </w:rPr>
        <w:t>m mohou pilovat kreslení, starší ho ocení při nácviku psaní nebo pro zápis matematických výpočtů.</w:t>
      </w:r>
    </w:p>
    <w:p w14:paraId="4B4F236E" w14:textId="616EFBB4" w:rsidR="00027AD2" w:rsidRDefault="00632F4E" w:rsidP="00632F4E">
      <w:pPr>
        <w:spacing w:line="240" w:lineRule="auto"/>
        <w:rPr>
          <w:rFonts w:ascii="Arial" w:eastAsia="Arial" w:hAnsi="Arial" w:cs="Arial"/>
        </w:rPr>
      </w:pPr>
      <w:r w:rsidRPr="00632F4E">
        <w:rPr>
          <w:rFonts w:ascii="Arial" w:eastAsia="Arial" w:hAnsi="Arial" w:cs="Arial"/>
        </w:rPr>
        <w:t xml:space="preserve">Stolek nejprve omyjte horkou vodou se saponátem. Poté ho brusnou houbou očistěte od starých nátěrů. </w:t>
      </w:r>
      <w:hyperlink r:id="rId11" w:history="1">
        <w:r w:rsidRPr="005E08F2">
          <w:rPr>
            <w:rStyle w:val="Hypertextovodkaz"/>
            <w:rFonts w:ascii="Arial" w:eastAsia="Arial" w:hAnsi="Arial" w:cs="Arial"/>
          </w:rPr>
          <w:t>Tabulovou barvu Balakryl</w:t>
        </w:r>
      </w:hyperlink>
      <w:r w:rsidRPr="00632F4E">
        <w:rPr>
          <w:rFonts w:ascii="Arial" w:eastAsia="Arial" w:hAnsi="Arial" w:cs="Arial"/>
        </w:rPr>
        <w:t xml:space="preserve"> důkladně rozmíchejte. Pomocí plochého štětce natřete celou plochu stolu ve </w:t>
      </w:r>
      <w:r w:rsidR="00724957">
        <w:rPr>
          <w:rFonts w:ascii="Arial" w:eastAsia="Arial" w:hAnsi="Arial" w:cs="Arial"/>
        </w:rPr>
        <w:t>2</w:t>
      </w:r>
      <w:r w:rsidRPr="00632F4E">
        <w:rPr>
          <w:rFonts w:ascii="Arial" w:eastAsia="Arial" w:hAnsi="Arial" w:cs="Arial"/>
        </w:rPr>
        <w:t xml:space="preserve"> vrstvách s odstupem asi </w:t>
      </w:r>
      <w:r w:rsidR="00724957">
        <w:rPr>
          <w:rFonts w:ascii="Arial" w:eastAsia="Arial" w:hAnsi="Arial" w:cs="Arial"/>
        </w:rPr>
        <w:t>dvou hodin</w:t>
      </w:r>
      <w:r w:rsidRPr="00632F4E">
        <w:rPr>
          <w:rFonts w:ascii="Arial" w:eastAsia="Arial" w:hAnsi="Arial" w:cs="Arial"/>
        </w:rPr>
        <w:t xml:space="preserve">. </w:t>
      </w:r>
      <w:proofErr w:type="spellStart"/>
      <w:r w:rsidR="00724957">
        <w:rPr>
          <w:rFonts w:ascii="Arial" w:eastAsia="Arial" w:hAnsi="Arial" w:cs="Arial"/>
        </w:rPr>
        <w:t>P</w:t>
      </w:r>
      <w:r w:rsidRPr="00632F4E">
        <w:rPr>
          <w:rFonts w:ascii="Arial" w:eastAsia="Arial" w:hAnsi="Arial" w:cs="Arial"/>
        </w:rPr>
        <w:t>opisovatelnost</w:t>
      </w:r>
      <w:proofErr w:type="spellEnd"/>
      <w:r w:rsidRPr="00632F4E">
        <w:rPr>
          <w:rFonts w:ascii="Arial" w:eastAsia="Arial" w:hAnsi="Arial" w:cs="Arial"/>
        </w:rPr>
        <w:t xml:space="preserve"> nátěr získá 24 hodin po aplikaci. </w:t>
      </w:r>
    </w:p>
    <w:p w14:paraId="29DEC72C" w14:textId="5CD76F6D" w:rsidR="00632F4E" w:rsidRPr="00632F4E" w:rsidRDefault="00027AD2" w:rsidP="00027AD2">
      <w:pPr>
        <w:pBdr>
          <w:top w:val="single" w:sz="4" w:space="1" w:color="auto"/>
          <w:left w:val="single" w:sz="4" w:space="4" w:color="auto"/>
          <w:bottom w:val="single" w:sz="4" w:space="1" w:color="auto"/>
          <w:right w:val="single" w:sz="4" w:space="4" w:color="auto"/>
        </w:pBdr>
        <w:spacing w:line="240" w:lineRule="auto"/>
        <w:rPr>
          <w:rFonts w:ascii="Arial" w:eastAsia="Arial" w:hAnsi="Arial" w:cs="Arial"/>
        </w:rPr>
      </w:pPr>
      <w:r w:rsidRPr="00027AD2">
        <w:rPr>
          <w:rFonts w:ascii="Arial" w:eastAsia="Arial" w:hAnsi="Arial" w:cs="Arial"/>
          <w:b/>
          <w:bCs/>
        </w:rPr>
        <w:t>NÁŠ TIP</w:t>
      </w:r>
      <w:r>
        <w:rPr>
          <w:rFonts w:ascii="Arial" w:eastAsia="Arial" w:hAnsi="Arial" w:cs="Arial"/>
        </w:rPr>
        <w:t>: V</w:t>
      </w:r>
      <w:r w:rsidR="00632F4E" w:rsidRPr="00632F4E">
        <w:rPr>
          <w:rFonts w:ascii="Arial" w:eastAsia="Arial" w:hAnsi="Arial" w:cs="Arial"/>
        </w:rPr>
        <w:t xml:space="preserve">odou ředitelná </w:t>
      </w:r>
      <w:r>
        <w:rPr>
          <w:rFonts w:ascii="Arial" w:eastAsia="Arial" w:hAnsi="Arial" w:cs="Arial"/>
        </w:rPr>
        <w:t xml:space="preserve">tabulová </w:t>
      </w:r>
      <w:r w:rsidR="00632F4E" w:rsidRPr="00632F4E">
        <w:rPr>
          <w:rFonts w:ascii="Arial" w:eastAsia="Arial" w:hAnsi="Arial" w:cs="Arial"/>
        </w:rPr>
        <w:t xml:space="preserve">barva dobře kryje, rychle schne a nezapáchá. Je určena na povrchy ze dřeva a kovu a vhodná pro opakované psaní křídou. Navíc má atest na dětské hračky. Na výběr je v černé nebo zelené variantě. </w:t>
      </w:r>
    </w:p>
    <w:p w14:paraId="31294BE1" w14:textId="46A3E588" w:rsidR="00027AD2" w:rsidRPr="00027AD2" w:rsidRDefault="006F441D" w:rsidP="00027AD2">
      <w:pPr>
        <w:spacing w:after="0" w:line="240" w:lineRule="auto"/>
        <w:rPr>
          <w:rFonts w:ascii="Arial" w:eastAsia="Arial" w:hAnsi="Arial" w:cs="Arial"/>
          <w:b/>
          <w:bCs/>
          <w:i/>
          <w:iCs/>
        </w:rPr>
      </w:pPr>
      <w:bookmarkStart w:id="0" w:name="_Hlk63847484"/>
      <w:r>
        <w:rPr>
          <w:rFonts w:ascii="Arial" w:eastAsia="Arial" w:hAnsi="Arial" w:cs="Arial"/>
          <w:bCs/>
          <w:noProof/>
        </w:rPr>
        <w:drawing>
          <wp:anchor distT="0" distB="0" distL="114300" distR="114300" simplePos="0" relativeHeight="251661312" behindDoc="0" locked="0" layoutInCell="1" allowOverlap="1" wp14:anchorId="6578A23D" wp14:editId="114B9781">
            <wp:simplePos x="0" y="0"/>
            <wp:positionH relativeFrom="margin">
              <wp:align>right</wp:align>
            </wp:positionH>
            <wp:positionV relativeFrom="paragraph">
              <wp:posOffset>45720</wp:posOffset>
            </wp:positionV>
            <wp:extent cx="1189990" cy="1284605"/>
            <wp:effectExtent l="0" t="9208" r="953" b="952"/>
            <wp:wrapSquare wrapText="bothSides"/>
            <wp:docPr id="2" name="Obrázek 2" descr="Obsah obrázku podlah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podlaha&#10;&#10;Popis byl vytvořen automaticky"/>
                    <pic:cNvPicPr/>
                  </pic:nvPicPr>
                  <pic:blipFill rotWithShape="1">
                    <a:blip r:embed="rId12" cstate="print">
                      <a:extLst>
                        <a:ext uri="{28A0092B-C50C-407E-A947-70E740481C1C}">
                          <a14:useLocalDpi xmlns:a14="http://schemas.microsoft.com/office/drawing/2010/main" val="0"/>
                        </a:ext>
                      </a:extLst>
                    </a:blip>
                    <a:srcRect l="25423" r="12501" b="10698"/>
                    <a:stretch/>
                  </pic:blipFill>
                  <pic:spPr bwMode="auto">
                    <a:xfrm rot="5400000">
                      <a:off x="0" y="0"/>
                      <a:ext cx="1189990" cy="1284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7AD2" w:rsidRPr="00027AD2">
        <w:rPr>
          <w:rFonts w:ascii="Arial" w:eastAsia="Arial" w:hAnsi="Arial" w:cs="Arial"/>
          <w:b/>
          <w:bCs/>
          <w:i/>
          <w:iCs/>
        </w:rPr>
        <w:t xml:space="preserve">Stolička </w:t>
      </w:r>
      <w:r w:rsidR="008146C6">
        <w:rPr>
          <w:rFonts w:ascii="Arial" w:eastAsia="Arial" w:hAnsi="Arial" w:cs="Arial"/>
          <w:b/>
          <w:bCs/>
          <w:i/>
          <w:iCs/>
        </w:rPr>
        <w:t>m</w:t>
      </w:r>
      <w:r w:rsidR="00027AD2" w:rsidRPr="00027AD2">
        <w:rPr>
          <w:rFonts w:ascii="Arial" w:eastAsia="Arial" w:hAnsi="Arial" w:cs="Arial"/>
          <w:b/>
          <w:bCs/>
          <w:i/>
          <w:iCs/>
        </w:rPr>
        <w:t>uchomůrka</w:t>
      </w:r>
    </w:p>
    <w:p w14:paraId="696C55F2" w14:textId="520ABEE5" w:rsidR="0004320F" w:rsidRDefault="0096098A" w:rsidP="004275EC">
      <w:pPr>
        <w:spacing w:after="0" w:line="240" w:lineRule="auto"/>
        <w:rPr>
          <w:rFonts w:ascii="Arial" w:eastAsia="Arial" w:hAnsi="Arial" w:cs="Arial"/>
          <w:bCs/>
        </w:rPr>
      </w:pPr>
      <w:r>
        <w:rPr>
          <w:rFonts w:ascii="Arial" w:eastAsia="Arial" w:hAnsi="Arial" w:cs="Arial"/>
          <w:bCs/>
        </w:rPr>
        <w:t>Věřili byste, že dětem můžete vykouzlit úsměv na tvář</w:t>
      </w:r>
      <w:r w:rsidR="00322403">
        <w:rPr>
          <w:rFonts w:ascii="Arial" w:eastAsia="Arial" w:hAnsi="Arial" w:cs="Arial"/>
          <w:bCs/>
        </w:rPr>
        <w:t>i</w:t>
      </w:r>
      <w:r>
        <w:rPr>
          <w:rFonts w:ascii="Arial" w:eastAsia="Arial" w:hAnsi="Arial" w:cs="Arial"/>
          <w:bCs/>
        </w:rPr>
        <w:t xml:space="preserve"> i pomocí rozbité dřevěné židle?</w:t>
      </w:r>
      <w:r w:rsidR="00955D65">
        <w:rPr>
          <w:rFonts w:ascii="Arial" w:eastAsia="Arial" w:hAnsi="Arial" w:cs="Arial"/>
          <w:bCs/>
        </w:rPr>
        <w:t xml:space="preserve"> Její nohy totiž lze recyklovat a použít na výrobu roztomilé stoličky</w:t>
      </w:r>
      <w:r w:rsidR="006A7943">
        <w:rPr>
          <w:rFonts w:ascii="Arial" w:eastAsia="Arial" w:hAnsi="Arial" w:cs="Arial"/>
          <w:bCs/>
        </w:rPr>
        <w:t>. Tu</w:t>
      </w:r>
      <w:r w:rsidR="00955D65">
        <w:rPr>
          <w:rFonts w:ascii="Arial" w:eastAsia="Arial" w:hAnsi="Arial" w:cs="Arial"/>
          <w:bCs/>
        </w:rPr>
        <w:t xml:space="preserve"> si děti mohou </w:t>
      </w:r>
      <w:r w:rsidR="0004320F">
        <w:rPr>
          <w:rFonts w:ascii="Arial" w:eastAsia="Arial" w:hAnsi="Arial" w:cs="Arial"/>
          <w:bCs/>
        </w:rPr>
        <w:t xml:space="preserve">pomocí krycí barvy </w:t>
      </w:r>
      <w:hyperlink r:id="rId13" w:history="1">
        <w:r w:rsidR="0004320F" w:rsidRPr="0004320F">
          <w:rPr>
            <w:rStyle w:val="Hypertextovodkaz"/>
            <w:rFonts w:ascii="Arial" w:eastAsia="Arial" w:hAnsi="Arial" w:cs="Arial"/>
            <w:bCs/>
          </w:rPr>
          <w:t>Balakryl UNI</w:t>
        </w:r>
      </w:hyperlink>
      <w:r w:rsidR="0004320F">
        <w:rPr>
          <w:rFonts w:ascii="Arial" w:eastAsia="Arial" w:hAnsi="Arial" w:cs="Arial"/>
          <w:bCs/>
        </w:rPr>
        <w:t xml:space="preserve"> </w:t>
      </w:r>
      <w:r w:rsidR="00955D65">
        <w:rPr>
          <w:rFonts w:ascii="Arial" w:eastAsia="Arial" w:hAnsi="Arial" w:cs="Arial"/>
          <w:bCs/>
        </w:rPr>
        <w:t xml:space="preserve">pomalovat podle </w:t>
      </w:r>
      <w:r w:rsidR="005F64E5">
        <w:rPr>
          <w:rFonts w:ascii="Arial" w:eastAsia="Arial" w:hAnsi="Arial" w:cs="Arial"/>
          <w:bCs/>
        </w:rPr>
        <w:t>své</w:t>
      </w:r>
      <w:r w:rsidR="00955D65">
        <w:rPr>
          <w:rFonts w:ascii="Arial" w:eastAsia="Arial" w:hAnsi="Arial" w:cs="Arial"/>
          <w:bCs/>
        </w:rPr>
        <w:t xml:space="preserve"> fantazie.</w:t>
      </w:r>
      <w:r w:rsidR="0004320F">
        <w:rPr>
          <w:rFonts w:ascii="Arial" w:eastAsia="Arial" w:hAnsi="Arial" w:cs="Arial"/>
          <w:bCs/>
        </w:rPr>
        <w:t xml:space="preserve"> </w:t>
      </w:r>
      <w:r w:rsidR="005F64E5">
        <w:rPr>
          <w:rFonts w:ascii="Arial" w:eastAsia="Arial" w:hAnsi="Arial" w:cs="Arial"/>
          <w:bCs/>
        </w:rPr>
        <w:t xml:space="preserve">My jsme například stoličce vtiskli podobu muchomůrky. </w:t>
      </w:r>
      <w:r w:rsidR="006A7943">
        <w:rPr>
          <w:rFonts w:ascii="Arial" w:eastAsia="Arial" w:hAnsi="Arial" w:cs="Arial"/>
          <w:bCs/>
        </w:rPr>
        <w:t>V</w:t>
      </w:r>
      <w:r w:rsidR="0004320F">
        <w:rPr>
          <w:rFonts w:ascii="Arial" w:eastAsia="Arial" w:hAnsi="Arial" w:cs="Arial"/>
          <w:bCs/>
        </w:rPr>
        <w:t xml:space="preserve">odou ředitelný nátěr </w:t>
      </w:r>
      <w:r w:rsidR="006A7943">
        <w:rPr>
          <w:rFonts w:ascii="Arial" w:eastAsia="Arial" w:hAnsi="Arial" w:cs="Arial"/>
          <w:bCs/>
        </w:rPr>
        <w:t xml:space="preserve">Balakryl UNI </w:t>
      </w:r>
      <w:r w:rsidR="0004320F">
        <w:rPr>
          <w:rFonts w:ascii="Arial" w:eastAsia="Arial" w:hAnsi="Arial" w:cs="Arial"/>
          <w:bCs/>
        </w:rPr>
        <w:t xml:space="preserve">je zdravotně nezávadný a má atest na dětské hračky. </w:t>
      </w:r>
      <w:r w:rsidR="005F64E5">
        <w:rPr>
          <w:rFonts w:ascii="Arial" w:eastAsia="Arial" w:hAnsi="Arial" w:cs="Arial"/>
          <w:bCs/>
        </w:rPr>
        <w:t xml:space="preserve">Navíc nezapáchá, snadno se aplikuje a rychle schne. </w:t>
      </w:r>
    </w:p>
    <w:p w14:paraId="7799C4AC" w14:textId="77777777" w:rsidR="0004320F" w:rsidRDefault="0004320F" w:rsidP="004275EC">
      <w:pPr>
        <w:spacing w:after="0" w:line="240" w:lineRule="auto"/>
        <w:rPr>
          <w:rFonts w:ascii="Arial" w:eastAsia="Arial" w:hAnsi="Arial" w:cs="Arial"/>
          <w:bCs/>
        </w:rPr>
      </w:pPr>
    </w:p>
    <w:p w14:paraId="127BC63E" w14:textId="7BB33CCA" w:rsidR="00DD02D7" w:rsidRDefault="0004320F" w:rsidP="00845D13">
      <w:pPr>
        <w:spacing w:after="0" w:line="240" w:lineRule="auto"/>
        <w:rPr>
          <w:rStyle w:val="Nadpis2Char"/>
          <w:rFonts w:ascii="Arial" w:eastAsia="Arial" w:hAnsi="Arial" w:cs="Arial"/>
          <w:b w:val="0"/>
          <w:i w:val="0"/>
          <w:iCs w:val="0"/>
          <w:sz w:val="22"/>
          <w:szCs w:val="22"/>
          <w:lang w:eastAsia="en-US"/>
        </w:rPr>
      </w:pPr>
      <w:r>
        <w:rPr>
          <w:rFonts w:ascii="Arial" w:eastAsia="Arial" w:hAnsi="Arial" w:cs="Arial"/>
          <w:bCs/>
        </w:rPr>
        <w:lastRenderedPageBreak/>
        <w:t>Ze staré dřevěné</w:t>
      </w:r>
      <w:r w:rsidR="00955D65">
        <w:rPr>
          <w:rFonts w:ascii="Arial" w:eastAsia="Arial" w:hAnsi="Arial" w:cs="Arial"/>
          <w:bCs/>
        </w:rPr>
        <w:t xml:space="preserve"> židle</w:t>
      </w:r>
      <w:r>
        <w:rPr>
          <w:rFonts w:ascii="Arial" w:eastAsia="Arial" w:hAnsi="Arial" w:cs="Arial"/>
          <w:bCs/>
        </w:rPr>
        <w:t xml:space="preserve"> nejprve</w:t>
      </w:r>
      <w:r w:rsidR="00955D65">
        <w:rPr>
          <w:rFonts w:ascii="Arial" w:eastAsia="Arial" w:hAnsi="Arial" w:cs="Arial"/>
          <w:bCs/>
        </w:rPr>
        <w:t xml:space="preserve"> odmontujte</w:t>
      </w:r>
      <w:r>
        <w:rPr>
          <w:rFonts w:ascii="Arial" w:eastAsia="Arial" w:hAnsi="Arial" w:cs="Arial"/>
          <w:bCs/>
        </w:rPr>
        <w:t xml:space="preserve"> nohy. P</w:t>
      </w:r>
      <w:r w:rsidR="00955D65">
        <w:rPr>
          <w:rFonts w:ascii="Arial" w:eastAsia="Arial" w:hAnsi="Arial" w:cs="Arial"/>
          <w:bCs/>
        </w:rPr>
        <w:t xml:space="preserve">omocí pily </w:t>
      </w:r>
      <w:r>
        <w:rPr>
          <w:rFonts w:ascii="Arial" w:eastAsia="Arial" w:hAnsi="Arial" w:cs="Arial"/>
          <w:bCs/>
        </w:rPr>
        <w:t xml:space="preserve">je </w:t>
      </w:r>
      <w:r w:rsidR="00955D65">
        <w:rPr>
          <w:rFonts w:ascii="Arial" w:eastAsia="Arial" w:hAnsi="Arial" w:cs="Arial"/>
          <w:bCs/>
        </w:rPr>
        <w:t xml:space="preserve">zkraťte a </w:t>
      </w:r>
      <w:r w:rsidR="006A7943">
        <w:rPr>
          <w:rFonts w:ascii="Arial" w:eastAsia="Arial" w:hAnsi="Arial" w:cs="Arial"/>
          <w:bCs/>
        </w:rPr>
        <w:t xml:space="preserve">následně </w:t>
      </w:r>
      <w:r w:rsidR="00955D65">
        <w:rPr>
          <w:rFonts w:ascii="Arial" w:eastAsia="Arial" w:hAnsi="Arial" w:cs="Arial"/>
          <w:bCs/>
        </w:rPr>
        <w:t xml:space="preserve">zbruste od starých nátěrů. </w:t>
      </w:r>
      <w:r w:rsidR="005F64E5">
        <w:rPr>
          <w:rFonts w:ascii="Arial" w:eastAsia="Arial" w:hAnsi="Arial" w:cs="Arial"/>
          <w:bCs/>
        </w:rPr>
        <w:t>Krycí barvu</w:t>
      </w:r>
      <w:r>
        <w:rPr>
          <w:rFonts w:ascii="Arial" w:eastAsia="Arial" w:hAnsi="Arial" w:cs="Arial"/>
          <w:bCs/>
        </w:rPr>
        <w:t xml:space="preserve"> </w:t>
      </w:r>
      <w:r w:rsidR="00955D65">
        <w:rPr>
          <w:rFonts w:ascii="Arial" w:eastAsia="Arial" w:hAnsi="Arial" w:cs="Arial"/>
          <w:bCs/>
        </w:rPr>
        <w:t>Balakryl UNI</w:t>
      </w:r>
      <w:r>
        <w:rPr>
          <w:rFonts w:ascii="Arial" w:eastAsia="Arial" w:hAnsi="Arial" w:cs="Arial"/>
          <w:bCs/>
        </w:rPr>
        <w:t xml:space="preserve"> v bílém odstínu promíchejte a tři nohy jím natřete. </w:t>
      </w:r>
      <w:r w:rsidR="00955D65">
        <w:rPr>
          <w:rFonts w:ascii="Arial" w:eastAsia="Arial" w:hAnsi="Arial" w:cs="Arial"/>
          <w:bCs/>
        </w:rPr>
        <w:t xml:space="preserve">Menší dřevěnou desku opracujte do kruhu. </w:t>
      </w:r>
      <w:r w:rsidR="00DD02D7">
        <w:rPr>
          <w:rFonts w:ascii="Arial" w:eastAsia="Arial" w:hAnsi="Arial" w:cs="Arial"/>
          <w:bCs/>
        </w:rPr>
        <w:t>Na zbroušený, očištěný a odmaštěný povrch pak štětcem namalujte bílé puntíky. Dále si připravte červený Balakryl UNI, kterým natřete zbylou vrchní plochu desky. Jakmile všechny vrstvy nátěru důkladně zaschnou, můžete k desce ze</w:t>
      </w:r>
      <w:r w:rsidR="005F64E5">
        <w:rPr>
          <w:rFonts w:ascii="Arial" w:eastAsia="Arial" w:hAnsi="Arial" w:cs="Arial"/>
          <w:bCs/>
        </w:rPr>
        <w:t>spodu</w:t>
      </w:r>
      <w:r w:rsidR="00DD02D7">
        <w:rPr>
          <w:rFonts w:ascii="Arial" w:eastAsia="Arial" w:hAnsi="Arial" w:cs="Arial"/>
          <w:bCs/>
        </w:rPr>
        <w:t xml:space="preserve"> přimontovat nohy. Umístěte je doprostřed desky</w:t>
      </w:r>
      <w:r w:rsidR="005F64E5">
        <w:rPr>
          <w:rFonts w:ascii="Arial" w:eastAsia="Arial" w:hAnsi="Arial" w:cs="Arial"/>
          <w:bCs/>
        </w:rPr>
        <w:t>, a to</w:t>
      </w:r>
      <w:r w:rsidR="00DD02D7">
        <w:rPr>
          <w:rFonts w:ascii="Arial" w:eastAsia="Arial" w:hAnsi="Arial" w:cs="Arial"/>
          <w:bCs/>
        </w:rPr>
        <w:t xml:space="preserve"> ve stejné vzdálenosti, aby tvořily trojúhelník. </w:t>
      </w:r>
      <w:r w:rsidR="00F32205">
        <w:rPr>
          <w:rFonts w:ascii="Arial" w:eastAsia="Arial" w:hAnsi="Arial" w:cs="Arial"/>
          <w:bCs/>
        </w:rPr>
        <w:t>D</w:t>
      </w:r>
      <w:r w:rsidR="00DD02D7">
        <w:rPr>
          <w:rFonts w:ascii="Arial" w:eastAsia="Arial" w:hAnsi="Arial" w:cs="Arial"/>
          <w:bCs/>
        </w:rPr>
        <w:t xml:space="preserve">íky tomu bude </w:t>
      </w:r>
      <w:r w:rsidR="006A7943">
        <w:rPr>
          <w:rFonts w:ascii="Arial" w:eastAsia="Arial" w:hAnsi="Arial" w:cs="Arial"/>
          <w:bCs/>
        </w:rPr>
        <w:t xml:space="preserve">dostatečně </w:t>
      </w:r>
      <w:r w:rsidR="00DD02D7">
        <w:rPr>
          <w:rFonts w:ascii="Arial" w:eastAsia="Arial" w:hAnsi="Arial" w:cs="Arial"/>
          <w:bCs/>
        </w:rPr>
        <w:t>stabiln</w:t>
      </w:r>
      <w:r w:rsidR="00F32205">
        <w:rPr>
          <w:rFonts w:ascii="Arial" w:eastAsia="Arial" w:hAnsi="Arial" w:cs="Arial"/>
          <w:bCs/>
        </w:rPr>
        <w:t>í. Tuto veselou stoličku si děti zaručeně zamilují.</w:t>
      </w:r>
      <w:bookmarkEnd w:id="0"/>
    </w:p>
    <w:p w14:paraId="360D09C6" w14:textId="77777777" w:rsidR="00845D13" w:rsidRPr="00845D13" w:rsidRDefault="00845D13" w:rsidP="00845D13">
      <w:pPr>
        <w:spacing w:after="0" w:line="240" w:lineRule="auto"/>
        <w:rPr>
          <w:rFonts w:ascii="Arial" w:eastAsia="Arial" w:hAnsi="Arial" w:cs="Arial"/>
          <w:bCs/>
        </w:rPr>
      </w:pPr>
    </w:p>
    <w:p w14:paraId="53851465" w14:textId="77777777" w:rsidR="00DD02D7" w:rsidRPr="00763E1C" w:rsidRDefault="00DD02D7" w:rsidP="00763E1C">
      <w:pPr>
        <w:spacing w:line="240" w:lineRule="auto"/>
        <w:jc w:val="both"/>
        <w:rPr>
          <w:rFonts w:ascii="Arial" w:hAnsi="Arial" w:cs="Arial"/>
          <w:color w:val="000000" w:themeColor="text1"/>
        </w:rPr>
      </w:pPr>
    </w:p>
    <w:p w14:paraId="10F38ABF" w14:textId="77777777" w:rsidR="0050403D" w:rsidRDefault="0050403D" w:rsidP="00E85C72">
      <w:pPr>
        <w:spacing w:line="240" w:lineRule="auto"/>
        <w:rPr>
          <w:rFonts w:ascii="Arial" w:hAnsi="Arial" w:cs="Arial"/>
          <w:b/>
          <w:color w:val="000000" w:themeColor="text1"/>
          <w:sz w:val="20"/>
          <w:szCs w:val="20"/>
        </w:rPr>
      </w:pPr>
    </w:p>
    <w:p w14:paraId="3F5EC2B7" w14:textId="77777777" w:rsidR="00845D13" w:rsidRDefault="00845D13" w:rsidP="00E85C72">
      <w:pPr>
        <w:spacing w:line="240" w:lineRule="auto"/>
        <w:rPr>
          <w:rFonts w:ascii="Arial" w:hAnsi="Arial" w:cs="Arial"/>
          <w:b/>
          <w:color w:val="000000" w:themeColor="text1"/>
          <w:sz w:val="20"/>
          <w:szCs w:val="20"/>
        </w:rPr>
      </w:pPr>
    </w:p>
    <w:p w14:paraId="68099819" w14:textId="77777777" w:rsidR="00845D13" w:rsidRDefault="00845D13" w:rsidP="00E85C72">
      <w:pPr>
        <w:spacing w:line="240" w:lineRule="auto"/>
        <w:rPr>
          <w:rFonts w:ascii="Arial" w:hAnsi="Arial" w:cs="Arial"/>
          <w:b/>
          <w:color w:val="000000" w:themeColor="text1"/>
          <w:sz w:val="20"/>
          <w:szCs w:val="20"/>
        </w:rPr>
      </w:pPr>
    </w:p>
    <w:p w14:paraId="14A7327A" w14:textId="77777777" w:rsidR="00845D13" w:rsidRDefault="00845D13" w:rsidP="00E85C72">
      <w:pPr>
        <w:spacing w:line="240" w:lineRule="auto"/>
        <w:rPr>
          <w:rFonts w:ascii="Arial" w:hAnsi="Arial" w:cs="Arial"/>
          <w:b/>
          <w:color w:val="000000" w:themeColor="text1"/>
          <w:sz w:val="20"/>
          <w:szCs w:val="20"/>
        </w:rPr>
      </w:pPr>
    </w:p>
    <w:p w14:paraId="0549047D" w14:textId="77777777" w:rsidR="00845D13" w:rsidRDefault="00845D13" w:rsidP="00E85C72">
      <w:pPr>
        <w:spacing w:line="240" w:lineRule="auto"/>
        <w:rPr>
          <w:rFonts w:ascii="Arial" w:hAnsi="Arial" w:cs="Arial"/>
          <w:b/>
          <w:color w:val="000000" w:themeColor="text1"/>
          <w:sz w:val="20"/>
          <w:szCs w:val="20"/>
        </w:rPr>
      </w:pPr>
    </w:p>
    <w:p w14:paraId="2CD0D222" w14:textId="77777777" w:rsidR="00845D13" w:rsidRDefault="00845D13" w:rsidP="00E85C72">
      <w:pPr>
        <w:spacing w:line="240" w:lineRule="auto"/>
        <w:rPr>
          <w:rFonts w:ascii="Arial" w:hAnsi="Arial" w:cs="Arial"/>
          <w:b/>
          <w:color w:val="000000" w:themeColor="text1"/>
          <w:sz w:val="20"/>
          <w:szCs w:val="20"/>
        </w:rPr>
      </w:pPr>
    </w:p>
    <w:p w14:paraId="683F33E2" w14:textId="77777777" w:rsidR="00845D13" w:rsidRDefault="00845D13" w:rsidP="00E85C72">
      <w:pPr>
        <w:spacing w:line="240" w:lineRule="auto"/>
        <w:rPr>
          <w:rFonts w:ascii="Arial" w:eastAsia="Calibri" w:hAnsi="Arial" w:cs="Arial"/>
          <w:sz w:val="20"/>
          <w:szCs w:val="20"/>
        </w:rPr>
      </w:pPr>
    </w:p>
    <w:p w14:paraId="4A00F670" w14:textId="77777777" w:rsidR="00F32205" w:rsidRDefault="00F32205" w:rsidP="00760D65">
      <w:pPr>
        <w:rPr>
          <w:rFonts w:ascii="Arial" w:hAnsi="Arial" w:cs="Arial"/>
          <w:b/>
          <w:bCs/>
          <w:sz w:val="20"/>
          <w:szCs w:val="20"/>
          <w:lang w:val="en-US"/>
        </w:rPr>
      </w:pPr>
    </w:p>
    <w:p w14:paraId="1FAA4CAA" w14:textId="532EEB2D" w:rsidR="00760D65" w:rsidRDefault="00760D65" w:rsidP="00760D65">
      <w:pPr>
        <w:rPr>
          <w:rFonts w:ascii="Arial" w:hAnsi="Arial" w:cs="Arial"/>
          <w:b/>
          <w:bCs/>
          <w:sz w:val="20"/>
          <w:szCs w:val="20"/>
          <w:lang w:val="en-US"/>
        </w:rPr>
      </w:pPr>
      <w:r>
        <w:rPr>
          <w:rFonts w:ascii="Arial" w:hAnsi="Arial" w:cs="Arial"/>
          <w:b/>
          <w:bCs/>
          <w:sz w:val="20"/>
          <w:szCs w:val="20"/>
          <w:lang w:val="en-US"/>
        </w:rPr>
        <w:t>PPG: WE PROTECT AND BEAUTIFY THE WORLD</w:t>
      </w:r>
      <w:r w:rsidRPr="00BC68FE">
        <w:rPr>
          <w:rFonts w:ascii="Arial" w:hAnsi="Arial" w:cs="Arial"/>
          <w:b/>
          <w:bCs/>
          <w:sz w:val="20"/>
          <w:szCs w:val="20"/>
          <w:vertAlign w:val="superscript"/>
          <w:lang w:val="en-US" w:eastAsia="zh-CN"/>
        </w:rPr>
        <w:t xml:space="preserve">® </w:t>
      </w:r>
    </w:p>
    <w:p w14:paraId="634BE46E" w14:textId="63C957C7" w:rsidR="00760D65" w:rsidRPr="00760D65" w:rsidRDefault="00760D65" w:rsidP="00760D65">
      <w:pPr>
        <w:rPr>
          <w:rFonts w:ascii="Arial" w:hAnsi="Arial" w:cs="Arial"/>
          <w:sz w:val="20"/>
          <w:szCs w:val="20"/>
        </w:rPr>
      </w:pPr>
      <w:r w:rsidRPr="00760D65">
        <w:rPr>
          <w:rFonts w:ascii="Arial" w:hAnsi="Arial" w:cs="Arial"/>
          <w:sz w:val="20"/>
          <w:szCs w:val="20"/>
        </w:rPr>
        <w:t>Společnost PPG (NYSE:PPG) každý den vyvíjí a vyrábí barvy, nátěrové hmoty a speciální materiály, kterým zákazníci důvěřují již 140 let. Se sídlem v americkém Pittsburg</w:t>
      </w:r>
      <w:r w:rsidR="00724957">
        <w:rPr>
          <w:rFonts w:ascii="Arial" w:hAnsi="Arial" w:cs="Arial"/>
          <w:sz w:val="20"/>
          <w:szCs w:val="20"/>
        </w:rPr>
        <w:t>h</w:t>
      </w:r>
      <w:r w:rsidRPr="00760D65">
        <w:rPr>
          <w:rFonts w:ascii="Arial" w:hAnsi="Arial" w:cs="Arial"/>
          <w:sz w:val="20"/>
          <w:szCs w:val="20"/>
        </w:rPr>
        <w:t xml:space="preserve">u působí ve více než 70 zemích a v roce 2022 zaznamenala čisté tržby ve výši 17,7 miliardy dolarů. Našim zákazníkům pomáháme překonávat i ty největší překážky v podobě kreativních a inovativních řešení. Obrací se na nás zákazníci z oblasti stavebnictví, spotřebního zboží, průmyslu, dopravy a z trhů s náhradními díly a příslušenstvím. Více informací o PPG najdete na adrese </w:t>
      </w:r>
      <w:hyperlink r:id="rId14" w:history="1">
        <w:r w:rsidRPr="00760D65">
          <w:rPr>
            <w:rStyle w:val="Hypertextovodkaz"/>
            <w:rFonts w:ascii="Arial" w:hAnsi="Arial" w:cs="Arial"/>
            <w:sz w:val="20"/>
            <w:szCs w:val="20"/>
          </w:rPr>
          <w:t>www.ppg.com</w:t>
        </w:r>
      </w:hyperlink>
      <w:r w:rsidRPr="00760D65">
        <w:rPr>
          <w:rFonts w:ascii="Arial" w:hAnsi="Arial" w:cs="Arial"/>
          <w:sz w:val="20"/>
          <w:szCs w:val="20"/>
        </w:rPr>
        <w:t xml:space="preserve">. </w:t>
      </w:r>
    </w:p>
    <w:p w14:paraId="310624B6" w14:textId="77777777" w:rsidR="00E85C72" w:rsidRPr="00B22A2D" w:rsidRDefault="00E85C72" w:rsidP="00E85C72">
      <w:pPr>
        <w:rPr>
          <w:rFonts w:ascii="Arial" w:hAnsi="Arial" w:cs="Arial"/>
          <w:color w:val="000000"/>
          <w:sz w:val="16"/>
          <w:szCs w:val="16"/>
        </w:rPr>
      </w:pPr>
      <w:proofErr w:type="spellStart"/>
      <w:r w:rsidRPr="00B22A2D">
        <w:rPr>
          <w:rFonts w:ascii="Arial" w:hAnsi="Arial" w:cs="Arial"/>
          <w:i/>
          <w:iCs/>
          <w:color w:val="000000"/>
          <w:sz w:val="16"/>
          <w:szCs w:val="16"/>
        </w:rPr>
        <w:t>We</w:t>
      </w:r>
      <w:proofErr w:type="spellEnd"/>
      <w:r w:rsidRPr="00B22A2D">
        <w:rPr>
          <w:rFonts w:ascii="Arial" w:hAnsi="Arial" w:cs="Arial"/>
          <w:i/>
          <w:iCs/>
          <w:color w:val="000000"/>
          <w:sz w:val="16"/>
          <w:szCs w:val="16"/>
        </w:rPr>
        <w:t xml:space="preserve"> </w:t>
      </w:r>
      <w:proofErr w:type="spellStart"/>
      <w:r w:rsidRPr="00B22A2D">
        <w:rPr>
          <w:rFonts w:ascii="Arial" w:hAnsi="Arial" w:cs="Arial"/>
          <w:i/>
          <w:iCs/>
          <w:color w:val="000000"/>
          <w:sz w:val="16"/>
          <w:szCs w:val="16"/>
        </w:rPr>
        <w:t>protect</w:t>
      </w:r>
      <w:proofErr w:type="spellEnd"/>
      <w:r w:rsidRPr="00B22A2D">
        <w:rPr>
          <w:rFonts w:ascii="Arial" w:hAnsi="Arial" w:cs="Arial"/>
          <w:i/>
          <w:iCs/>
          <w:color w:val="000000"/>
          <w:sz w:val="16"/>
          <w:szCs w:val="16"/>
        </w:rPr>
        <w:t xml:space="preserve"> and </w:t>
      </w:r>
      <w:proofErr w:type="spellStart"/>
      <w:r w:rsidRPr="00B22A2D">
        <w:rPr>
          <w:rFonts w:ascii="Arial" w:hAnsi="Arial" w:cs="Arial"/>
          <w:i/>
          <w:iCs/>
          <w:color w:val="000000"/>
          <w:sz w:val="16"/>
          <w:szCs w:val="16"/>
        </w:rPr>
        <w:t>beautify</w:t>
      </w:r>
      <w:proofErr w:type="spellEnd"/>
      <w:r w:rsidRPr="00B22A2D">
        <w:rPr>
          <w:rFonts w:ascii="Arial" w:hAnsi="Arial" w:cs="Arial"/>
          <w:i/>
          <w:iCs/>
          <w:color w:val="000000"/>
          <w:sz w:val="16"/>
          <w:szCs w:val="16"/>
        </w:rPr>
        <w:t xml:space="preserve"> </w:t>
      </w:r>
      <w:proofErr w:type="spellStart"/>
      <w:r w:rsidRPr="00B22A2D">
        <w:rPr>
          <w:rFonts w:ascii="Arial" w:hAnsi="Arial" w:cs="Arial"/>
          <w:i/>
          <w:iCs/>
          <w:color w:val="000000"/>
          <w:sz w:val="16"/>
          <w:szCs w:val="16"/>
        </w:rPr>
        <w:t>the</w:t>
      </w:r>
      <w:proofErr w:type="spellEnd"/>
      <w:r w:rsidRPr="00B22A2D">
        <w:rPr>
          <w:rFonts w:ascii="Arial" w:hAnsi="Arial" w:cs="Arial"/>
          <w:i/>
          <w:iCs/>
          <w:color w:val="000000"/>
          <w:sz w:val="16"/>
          <w:szCs w:val="16"/>
        </w:rPr>
        <w:t xml:space="preserve"> </w:t>
      </w:r>
      <w:proofErr w:type="spellStart"/>
      <w:r w:rsidRPr="00B22A2D">
        <w:rPr>
          <w:rFonts w:ascii="Arial" w:hAnsi="Arial" w:cs="Arial"/>
          <w:i/>
          <w:iCs/>
          <w:color w:val="000000"/>
          <w:sz w:val="16"/>
          <w:szCs w:val="16"/>
        </w:rPr>
        <w:t>world</w:t>
      </w:r>
      <w:proofErr w:type="spellEnd"/>
      <w:r w:rsidRPr="00B22A2D">
        <w:rPr>
          <w:rFonts w:ascii="Arial" w:hAnsi="Arial" w:cs="Arial"/>
          <w:color w:val="000000"/>
          <w:sz w:val="16"/>
          <w:szCs w:val="16"/>
        </w:rPr>
        <w:t xml:space="preserve"> a logo </w:t>
      </w:r>
      <w:r w:rsidRPr="00B22A2D">
        <w:rPr>
          <w:rFonts w:ascii="Arial" w:hAnsi="Arial" w:cs="Arial"/>
          <w:i/>
          <w:iCs/>
          <w:color w:val="000000"/>
          <w:sz w:val="16"/>
          <w:szCs w:val="16"/>
        </w:rPr>
        <w:t xml:space="preserve">PPG </w:t>
      </w:r>
      <w:r w:rsidRPr="00B22A2D">
        <w:rPr>
          <w:rFonts w:ascii="Arial" w:hAnsi="Arial" w:cs="Arial"/>
          <w:color w:val="000000"/>
          <w:sz w:val="16"/>
          <w:szCs w:val="16"/>
        </w:rPr>
        <w:t xml:space="preserve">jsou registrované ochranné známky vlastněné PPG </w:t>
      </w:r>
      <w:proofErr w:type="spellStart"/>
      <w:r w:rsidRPr="00B22A2D">
        <w:rPr>
          <w:rFonts w:ascii="Arial" w:hAnsi="Arial" w:cs="Arial"/>
          <w:color w:val="000000"/>
          <w:sz w:val="16"/>
          <w:szCs w:val="16"/>
        </w:rPr>
        <w:t>Industries</w:t>
      </w:r>
      <w:proofErr w:type="spellEnd"/>
      <w:r w:rsidRPr="00B22A2D">
        <w:rPr>
          <w:rFonts w:ascii="Arial" w:hAnsi="Arial" w:cs="Arial"/>
          <w:color w:val="000000"/>
          <w:sz w:val="16"/>
          <w:szCs w:val="16"/>
        </w:rPr>
        <w:t xml:space="preserve"> Ohio, Inc.</w:t>
      </w:r>
    </w:p>
    <w:p w14:paraId="53BB2F16" w14:textId="5DCD8FD2" w:rsidR="00E85C72" w:rsidRPr="00B22A2D" w:rsidRDefault="00E85C72" w:rsidP="00E85C72">
      <w:pPr>
        <w:rPr>
          <w:rFonts w:ascii="Arial" w:hAnsi="Arial" w:cs="Arial"/>
          <w:color w:val="000000"/>
          <w:sz w:val="16"/>
          <w:szCs w:val="16"/>
        </w:rPr>
      </w:pPr>
      <w:r>
        <w:rPr>
          <w:rFonts w:ascii="Arial" w:hAnsi="Arial" w:cs="Arial"/>
          <w:i/>
          <w:iCs/>
          <w:color w:val="000000"/>
          <w:sz w:val="16"/>
          <w:szCs w:val="16"/>
        </w:rPr>
        <w:t xml:space="preserve">Balakryl </w:t>
      </w:r>
      <w:r w:rsidRPr="00B22A2D">
        <w:rPr>
          <w:rFonts w:ascii="Arial" w:hAnsi="Arial" w:cs="Arial"/>
          <w:color w:val="000000"/>
          <w:sz w:val="16"/>
          <w:szCs w:val="16"/>
        </w:rPr>
        <w:t>j</w:t>
      </w:r>
      <w:r>
        <w:rPr>
          <w:rFonts w:ascii="Arial" w:hAnsi="Arial" w:cs="Arial"/>
          <w:color w:val="000000"/>
          <w:sz w:val="16"/>
          <w:szCs w:val="16"/>
        </w:rPr>
        <w:t>e</w:t>
      </w:r>
      <w:r w:rsidRPr="00B22A2D">
        <w:rPr>
          <w:rFonts w:ascii="Arial" w:hAnsi="Arial" w:cs="Arial"/>
          <w:color w:val="000000"/>
          <w:sz w:val="16"/>
          <w:szCs w:val="16"/>
        </w:rPr>
        <w:t xml:space="preserve"> ochrann</w:t>
      </w:r>
      <w:r>
        <w:rPr>
          <w:rFonts w:ascii="Arial" w:hAnsi="Arial" w:cs="Arial"/>
          <w:color w:val="000000"/>
          <w:sz w:val="16"/>
          <w:szCs w:val="16"/>
        </w:rPr>
        <w:t>ou</w:t>
      </w:r>
      <w:r w:rsidRPr="00B22A2D">
        <w:rPr>
          <w:rFonts w:ascii="Arial" w:hAnsi="Arial" w:cs="Arial"/>
          <w:color w:val="000000"/>
          <w:sz w:val="16"/>
          <w:szCs w:val="16"/>
        </w:rPr>
        <w:t xml:space="preserve"> známk</w:t>
      </w:r>
      <w:r>
        <w:rPr>
          <w:rFonts w:ascii="Arial" w:hAnsi="Arial" w:cs="Arial"/>
          <w:color w:val="000000"/>
          <w:sz w:val="16"/>
          <w:szCs w:val="16"/>
        </w:rPr>
        <w:t>ou</w:t>
      </w:r>
      <w:r w:rsidRPr="00B22A2D">
        <w:rPr>
          <w:rFonts w:ascii="Arial" w:hAnsi="Arial" w:cs="Arial"/>
          <w:color w:val="000000"/>
          <w:sz w:val="16"/>
          <w:szCs w:val="16"/>
        </w:rPr>
        <w:t xml:space="preserve"> vlastněn</w:t>
      </w:r>
      <w:r>
        <w:rPr>
          <w:rFonts w:ascii="Arial" w:hAnsi="Arial" w:cs="Arial"/>
          <w:color w:val="000000"/>
          <w:sz w:val="16"/>
          <w:szCs w:val="16"/>
        </w:rPr>
        <w:t>ou</w:t>
      </w:r>
      <w:r w:rsidRPr="00B22A2D">
        <w:rPr>
          <w:rFonts w:ascii="Arial" w:hAnsi="Arial" w:cs="Arial"/>
          <w:color w:val="000000"/>
          <w:sz w:val="16"/>
          <w:szCs w:val="16"/>
        </w:rPr>
        <w:t xml:space="preserve"> PPG Deco Czech a.s.</w:t>
      </w:r>
    </w:p>
    <w:p w14:paraId="5B8113FD" w14:textId="4E50A942" w:rsidR="000F1CE0" w:rsidRPr="00262FE0" w:rsidRDefault="000F1CE0" w:rsidP="00262FE0">
      <w:pPr>
        <w:spacing w:line="240" w:lineRule="auto"/>
        <w:rPr>
          <w:rFonts w:ascii="Arial" w:eastAsia="Arial" w:hAnsi="Arial" w:cs="Arial"/>
          <w:color w:val="444444"/>
          <w:sz w:val="20"/>
          <w:szCs w:val="20"/>
          <w:lang w:val="pl"/>
        </w:rPr>
      </w:pPr>
    </w:p>
    <w:p w14:paraId="732382C5" w14:textId="4C7C8509" w:rsidR="00262FE0" w:rsidRPr="00262FE0" w:rsidRDefault="00262FE0" w:rsidP="00262FE0">
      <w:pPr>
        <w:spacing w:line="240" w:lineRule="auto"/>
        <w:rPr>
          <w:rFonts w:ascii="Arial" w:hAnsi="Arial" w:cs="Arial"/>
          <w:b/>
          <w:sz w:val="20"/>
          <w:szCs w:val="20"/>
        </w:rPr>
      </w:pPr>
      <w:r w:rsidRPr="00262FE0">
        <w:rPr>
          <w:rFonts w:ascii="Arial" w:hAnsi="Arial" w:cs="Arial"/>
          <w:b/>
          <w:sz w:val="20"/>
          <w:szCs w:val="20"/>
        </w:rPr>
        <w:t>O značce Balakryl</w:t>
      </w:r>
    </w:p>
    <w:p w14:paraId="345CA459" w14:textId="13D08241" w:rsidR="00262FE0" w:rsidRPr="003246D7" w:rsidRDefault="00262FE0" w:rsidP="00262FE0">
      <w:pPr>
        <w:spacing w:line="240" w:lineRule="auto"/>
        <w:rPr>
          <w:rFonts w:ascii="Arial" w:hAnsi="Arial" w:cs="Arial"/>
          <w:color w:val="000000"/>
          <w:sz w:val="20"/>
          <w:szCs w:val="20"/>
        </w:rPr>
      </w:pPr>
      <w:r w:rsidRPr="00262FE0">
        <w:rPr>
          <w:rFonts w:ascii="Arial" w:eastAsia="Times New Roman" w:hAnsi="Arial" w:cs="Arial"/>
          <w:sz w:val="20"/>
          <w:szCs w:val="20"/>
        </w:rPr>
        <w:t xml:space="preserve">Dnes již legendární značka nátěrových hmot Balakryl se zrodila v polovině 80. let minulého století. Na konci roku 1985 byla v závodu </w:t>
      </w:r>
      <w:proofErr w:type="spellStart"/>
      <w:r w:rsidRPr="00262FE0">
        <w:rPr>
          <w:rFonts w:ascii="Arial" w:eastAsia="Times New Roman" w:hAnsi="Arial" w:cs="Arial"/>
          <w:sz w:val="20"/>
          <w:szCs w:val="20"/>
        </w:rPr>
        <w:t>Tebas</w:t>
      </w:r>
      <w:proofErr w:type="spellEnd"/>
      <w:r w:rsidRPr="00262FE0">
        <w:rPr>
          <w:rFonts w:ascii="Arial" w:eastAsia="Times New Roman" w:hAnsi="Arial" w:cs="Arial"/>
          <w:sz w:val="20"/>
          <w:szCs w:val="20"/>
        </w:rPr>
        <w:t xml:space="preserve"> zastavena výroba rozpouštědlových barev a výrobní program se zaměřil na ekologické disperzní nátěrové hmoty. Raketový start zaznamenaly v roce 1987, kdy byla představena nová barva – Balakryl V 2045, která si brzy získala velkou oblibu u zákazníků. Od 6. dubna 2009 patří značka Balakryl pod křídla společnosti PPG.</w:t>
      </w:r>
      <w:r w:rsidR="003246D7">
        <w:rPr>
          <w:rFonts w:ascii="Arial" w:eastAsia="Times New Roman" w:hAnsi="Arial" w:cs="Arial"/>
          <w:sz w:val="20"/>
          <w:szCs w:val="20"/>
        </w:rPr>
        <w:t xml:space="preserve"> </w:t>
      </w:r>
    </w:p>
    <w:p w14:paraId="6119A9A5" w14:textId="7F6F4E07" w:rsidR="00262FE0" w:rsidRPr="00262FE0" w:rsidRDefault="00262FE0" w:rsidP="00262FE0">
      <w:pPr>
        <w:spacing w:line="240" w:lineRule="auto"/>
        <w:rPr>
          <w:rFonts w:ascii="Arial" w:hAnsi="Arial" w:cs="Arial"/>
          <w:sz w:val="20"/>
          <w:szCs w:val="20"/>
        </w:rPr>
      </w:pPr>
      <w:r w:rsidRPr="00262FE0">
        <w:rPr>
          <w:rFonts w:ascii="Arial" w:hAnsi="Arial" w:cs="Arial"/>
          <w:sz w:val="20"/>
          <w:szCs w:val="20"/>
        </w:rPr>
        <w:t xml:space="preserve">Více se dozvíte na </w:t>
      </w:r>
      <w:hyperlink r:id="rId15" w:history="1">
        <w:r w:rsidRPr="00262FE0">
          <w:rPr>
            <w:rStyle w:val="Hypertextovodkaz"/>
            <w:rFonts w:ascii="Arial" w:hAnsi="Arial" w:cs="Arial"/>
            <w:sz w:val="20"/>
            <w:szCs w:val="20"/>
          </w:rPr>
          <w:t>www.balakryl.cz</w:t>
        </w:r>
      </w:hyperlink>
      <w:r w:rsidRPr="00262FE0">
        <w:rPr>
          <w:rFonts w:ascii="Arial" w:hAnsi="Arial" w:cs="Arial"/>
          <w:sz w:val="20"/>
          <w:szCs w:val="20"/>
        </w:rPr>
        <w:t xml:space="preserve">. Balakryl najdete i na sociálních sítích </w:t>
      </w:r>
      <w:hyperlink r:id="rId16" w:history="1">
        <w:r w:rsidRPr="00262FE0">
          <w:rPr>
            <w:rStyle w:val="Hypertextovodkaz"/>
            <w:rFonts w:ascii="Arial" w:hAnsi="Arial" w:cs="Arial"/>
            <w:sz w:val="20"/>
            <w:szCs w:val="20"/>
          </w:rPr>
          <w:t>Facebook</w:t>
        </w:r>
      </w:hyperlink>
      <w:r w:rsidRPr="00262FE0">
        <w:rPr>
          <w:rFonts w:ascii="Arial" w:hAnsi="Arial" w:cs="Arial"/>
          <w:sz w:val="20"/>
          <w:szCs w:val="20"/>
        </w:rPr>
        <w:t xml:space="preserve">, </w:t>
      </w:r>
      <w:hyperlink r:id="rId17" w:history="1">
        <w:r w:rsidRPr="00262FE0">
          <w:rPr>
            <w:rStyle w:val="Hypertextovodkaz"/>
            <w:rFonts w:ascii="Arial" w:hAnsi="Arial" w:cs="Arial"/>
            <w:sz w:val="20"/>
            <w:szCs w:val="20"/>
          </w:rPr>
          <w:t>Instagram</w:t>
        </w:r>
      </w:hyperlink>
      <w:r w:rsidRPr="00262FE0">
        <w:rPr>
          <w:rFonts w:ascii="Arial" w:hAnsi="Arial" w:cs="Arial"/>
          <w:sz w:val="20"/>
          <w:szCs w:val="20"/>
        </w:rPr>
        <w:t xml:space="preserve">, </w:t>
      </w:r>
      <w:hyperlink r:id="rId18" w:history="1">
        <w:r w:rsidRPr="00262FE0">
          <w:rPr>
            <w:rStyle w:val="Hypertextovodkaz"/>
            <w:rFonts w:ascii="Arial" w:hAnsi="Arial" w:cs="Arial"/>
            <w:sz w:val="20"/>
            <w:szCs w:val="20"/>
          </w:rPr>
          <w:t>YouTube</w:t>
        </w:r>
      </w:hyperlink>
      <w:r w:rsidRPr="00262FE0">
        <w:rPr>
          <w:rFonts w:ascii="Arial" w:hAnsi="Arial" w:cs="Arial"/>
          <w:sz w:val="20"/>
          <w:szCs w:val="20"/>
        </w:rPr>
        <w:t xml:space="preserve">, </w:t>
      </w:r>
      <w:hyperlink r:id="rId19" w:history="1">
        <w:proofErr w:type="spellStart"/>
        <w:r w:rsidRPr="00262FE0">
          <w:rPr>
            <w:rStyle w:val="Hypertextovodkaz"/>
            <w:rFonts w:ascii="Arial" w:hAnsi="Arial" w:cs="Arial"/>
            <w:sz w:val="20"/>
            <w:szCs w:val="20"/>
          </w:rPr>
          <w:t>Pinterest</w:t>
        </w:r>
        <w:proofErr w:type="spellEnd"/>
      </w:hyperlink>
      <w:r w:rsidRPr="00262FE0">
        <w:rPr>
          <w:rFonts w:ascii="Arial" w:hAnsi="Arial" w:cs="Arial"/>
          <w:sz w:val="20"/>
          <w:szCs w:val="20"/>
        </w:rPr>
        <w:t xml:space="preserve"> a </w:t>
      </w:r>
      <w:hyperlink r:id="rId20" w:history="1">
        <w:proofErr w:type="spellStart"/>
        <w:r w:rsidRPr="00262FE0">
          <w:rPr>
            <w:rStyle w:val="Hypertextovodkaz"/>
            <w:rFonts w:ascii="Arial" w:hAnsi="Arial" w:cs="Arial"/>
            <w:sz w:val="20"/>
            <w:szCs w:val="20"/>
          </w:rPr>
          <w:t>TikTok</w:t>
        </w:r>
        <w:proofErr w:type="spellEnd"/>
      </w:hyperlink>
      <w:r w:rsidRPr="00262FE0">
        <w:rPr>
          <w:rFonts w:ascii="Arial" w:hAnsi="Arial" w:cs="Arial"/>
          <w:sz w:val="20"/>
          <w:szCs w:val="20"/>
        </w:rPr>
        <w:t xml:space="preserve">. </w:t>
      </w:r>
    </w:p>
    <w:p w14:paraId="1484F140" w14:textId="45BDD1F5" w:rsidR="004A2068" w:rsidRPr="00860D58" w:rsidRDefault="004A2068" w:rsidP="00966C38">
      <w:pPr>
        <w:spacing w:line="240" w:lineRule="auto"/>
        <w:rPr>
          <w:rFonts w:ascii="Arial" w:eastAsia="Arial" w:hAnsi="Arial" w:cs="Arial"/>
          <w:color w:val="444444"/>
          <w:sz w:val="14"/>
          <w:szCs w:val="14"/>
          <w:lang w:val="pl"/>
        </w:rPr>
      </w:pPr>
    </w:p>
    <w:p w14:paraId="47AC20B4" w14:textId="17492706" w:rsidR="004A2068" w:rsidRPr="00262FE0" w:rsidRDefault="00B25E19" w:rsidP="004A2068">
      <w:pPr>
        <w:spacing w:line="240" w:lineRule="auto"/>
        <w:rPr>
          <w:rFonts w:ascii="Arial" w:hAnsi="Arial" w:cs="Arial"/>
          <w:b/>
          <w:sz w:val="20"/>
          <w:szCs w:val="20"/>
        </w:rPr>
      </w:pPr>
      <w:r>
        <w:rPr>
          <w:rFonts w:ascii="Arial" w:hAnsi="Arial" w:cs="Arial"/>
          <w:b/>
          <w:sz w:val="20"/>
          <w:szCs w:val="20"/>
        </w:rPr>
        <w:t>Pro více informací, prosím, kontaktujte:</w:t>
      </w:r>
      <w:r w:rsidR="004A2068">
        <w:rPr>
          <w:rFonts w:ascii="Arial" w:hAnsi="Arial" w:cs="Arial"/>
          <w:b/>
          <w:sz w:val="20"/>
          <w:szCs w:val="20"/>
        </w:rPr>
        <w:t xml:space="preserve"> </w:t>
      </w:r>
    </w:p>
    <w:p w14:paraId="30F0AC88" w14:textId="7894EF22" w:rsidR="000F49FF" w:rsidRDefault="000F49FF" w:rsidP="004A2068">
      <w:pPr>
        <w:pStyle w:val="Bezmezer"/>
        <w:rPr>
          <w:rFonts w:ascii="Arial" w:eastAsia="Times New Roman" w:hAnsi="Arial" w:cs="Arial"/>
          <w:sz w:val="20"/>
          <w:szCs w:val="20"/>
        </w:rPr>
      </w:pPr>
      <w:r>
        <w:rPr>
          <w:rFonts w:ascii="Arial" w:eastAsia="Times New Roman" w:hAnsi="Arial" w:cs="Arial"/>
          <w:sz w:val="20"/>
          <w:szCs w:val="20"/>
        </w:rPr>
        <w:t>Michaela Čermáková, doblogoo</w:t>
      </w:r>
    </w:p>
    <w:p w14:paraId="04A6DF1F" w14:textId="506DB6B3" w:rsidR="000F49FF" w:rsidRDefault="00000000" w:rsidP="004A2068">
      <w:pPr>
        <w:pStyle w:val="Bezmezer"/>
        <w:rPr>
          <w:rFonts w:ascii="Arial" w:eastAsia="Times New Roman" w:hAnsi="Arial" w:cs="Arial"/>
          <w:sz w:val="20"/>
          <w:szCs w:val="20"/>
        </w:rPr>
      </w:pPr>
      <w:hyperlink r:id="rId21" w:history="1">
        <w:r w:rsidR="000F49FF" w:rsidRPr="00DA2DD0">
          <w:rPr>
            <w:rStyle w:val="Hypertextovodkaz"/>
            <w:rFonts w:ascii="Arial" w:eastAsia="Times New Roman" w:hAnsi="Arial" w:cs="Arial"/>
            <w:sz w:val="20"/>
            <w:szCs w:val="20"/>
          </w:rPr>
          <w:t>michaelac@doblogoo.cz</w:t>
        </w:r>
      </w:hyperlink>
    </w:p>
    <w:p w14:paraId="09FF3153" w14:textId="56251D31" w:rsidR="000F49FF" w:rsidRDefault="00081391" w:rsidP="004A2068">
      <w:pPr>
        <w:pStyle w:val="Bezmezer"/>
        <w:rPr>
          <w:rFonts w:ascii="Arial" w:eastAsia="Times New Roman" w:hAnsi="Arial" w:cs="Arial"/>
          <w:sz w:val="20"/>
          <w:szCs w:val="20"/>
        </w:rPr>
      </w:pPr>
      <w:r>
        <w:rPr>
          <w:rFonts w:ascii="Arial" w:eastAsia="Times New Roman" w:hAnsi="Arial" w:cs="Arial"/>
          <w:sz w:val="20"/>
          <w:szCs w:val="20"/>
        </w:rPr>
        <w:t xml:space="preserve">+420 </w:t>
      </w:r>
      <w:r w:rsidR="000F49FF">
        <w:rPr>
          <w:rFonts w:ascii="Arial" w:eastAsia="Times New Roman" w:hAnsi="Arial" w:cs="Arial"/>
          <w:sz w:val="20"/>
          <w:szCs w:val="20"/>
        </w:rPr>
        <w:t>604 878 981</w:t>
      </w:r>
    </w:p>
    <w:p w14:paraId="6FBD56D4" w14:textId="77777777" w:rsidR="000F49FF" w:rsidRPr="000F49FF" w:rsidRDefault="000F49FF" w:rsidP="004A2068">
      <w:pPr>
        <w:pStyle w:val="Bezmezer"/>
        <w:rPr>
          <w:rFonts w:ascii="Arial" w:eastAsia="Times New Roman" w:hAnsi="Arial" w:cs="Arial"/>
          <w:sz w:val="20"/>
          <w:szCs w:val="20"/>
        </w:rPr>
      </w:pPr>
    </w:p>
    <w:sectPr w:rsidR="000F49FF" w:rsidRPr="000F49FF" w:rsidSect="00FC0F5B">
      <w:headerReference w:type="default" r:id="rId22"/>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9367" w14:textId="77777777" w:rsidR="002C192C" w:rsidRDefault="002C192C">
      <w:pPr>
        <w:spacing w:after="0" w:line="240" w:lineRule="auto"/>
      </w:pPr>
      <w:r>
        <w:separator/>
      </w:r>
    </w:p>
  </w:endnote>
  <w:endnote w:type="continuationSeparator" w:id="0">
    <w:p w14:paraId="592C16A5" w14:textId="77777777" w:rsidR="002C192C" w:rsidRDefault="002C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tblGrid>
    <w:tr w:rsidR="00591BB8" w14:paraId="03EEB976" w14:textId="77777777" w:rsidTr="143B08F1">
      <w:tc>
        <w:tcPr>
          <w:tcW w:w="3005" w:type="dxa"/>
        </w:tcPr>
        <w:p w14:paraId="1F876487" w14:textId="77777777" w:rsidR="00591BB8" w:rsidRDefault="00591BB8" w:rsidP="3D6AEE51">
          <w:pPr>
            <w:pStyle w:val="Zhlav"/>
            <w:ind w:left="-115"/>
          </w:pPr>
        </w:p>
      </w:tc>
      <w:tc>
        <w:tcPr>
          <w:tcW w:w="3005" w:type="dxa"/>
        </w:tcPr>
        <w:p w14:paraId="28284478" w14:textId="77777777" w:rsidR="00591BB8" w:rsidRDefault="00591BB8" w:rsidP="3D6AEE51">
          <w:pPr>
            <w:pStyle w:val="Zhlav"/>
            <w:jc w:val="center"/>
          </w:pPr>
        </w:p>
      </w:tc>
    </w:tr>
  </w:tbl>
  <w:p w14:paraId="784D9577" w14:textId="77777777" w:rsidR="3D6AEE51" w:rsidRDefault="00000000" w:rsidP="3D6AEE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8DAF" w14:textId="77777777" w:rsidR="002C192C" w:rsidRDefault="002C192C">
      <w:pPr>
        <w:spacing w:after="0" w:line="240" w:lineRule="auto"/>
      </w:pPr>
      <w:r>
        <w:separator/>
      </w:r>
    </w:p>
  </w:footnote>
  <w:footnote w:type="continuationSeparator" w:id="0">
    <w:p w14:paraId="49CD49F9" w14:textId="77777777" w:rsidR="002C192C" w:rsidRDefault="002C1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BD3A" w14:textId="340D510A" w:rsidR="00591BB8" w:rsidRDefault="0004320F" w:rsidP="00591BB8">
    <w:pPr>
      <w:spacing w:line="240" w:lineRule="auto"/>
      <w:rPr>
        <w:rFonts w:ascii="Arial" w:eastAsia="Arial" w:hAnsi="Arial" w:cs="Arial"/>
        <w:b/>
        <w:bCs/>
        <w:sz w:val="24"/>
        <w:szCs w:val="24"/>
      </w:rPr>
    </w:pPr>
    <w:r>
      <w:rPr>
        <w:rFonts w:ascii="Arial" w:eastAsia="Arial" w:hAnsi="Arial" w:cs="Arial"/>
        <w:b/>
        <w:bCs/>
        <w:sz w:val="24"/>
        <w:szCs w:val="24"/>
      </w:rPr>
      <w:t xml:space="preserve">Udělejte dětem radost: </w:t>
    </w:r>
    <w:r w:rsidR="00724957">
      <w:rPr>
        <w:rFonts w:ascii="Arial" w:eastAsia="Arial" w:hAnsi="Arial" w:cs="Arial"/>
        <w:b/>
        <w:bCs/>
        <w:sz w:val="24"/>
        <w:szCs w:val="24"/>
      </w:rPr>
      <w:t>Tři</w:t>
    </w:r>
    <w:r>
      <w:rPr>
        <w:rFonts w:ascii="Arial" w:eastAsia="Arial" w:hAnsi="Arial" w:cs="Arial"/>
        <w:b/>
        <w:bCs/>
        <w:sz w:val="24"/>
        <w:szCs w:val="24"/>
      </w:rPr>
      <w:t xml:space="preserve"> tvořivé nápady do dětského pokoje</w:t>
    </w:r>
    <w:r w:rsidR="002578D6">
      <w:rPr>
        <w:rFonts w:ascii="Arial" w:eastAsia="Arial" w:hAnsi="Arial" w:cs="Arial"/>
        <w:b/>
        <w:bCs/>
        <w:sz w:val="24"/>
        <w:szCs w:val="24"/>
      </w:rPr>
      <w:t xml:space="preserve"> </w:t>
    </w:r>
    <w:r w:rsidR="00EC6249">
      <w:rPr>
        <w:rFonts w:ascii="Arial" w:eastAsia="Arial" w:hAnsi="Arial" w:cs="Arial"/>
        <w:b/>
        <w:bCs/>
        <w:sz w:val="24"/>
        <w:szCs w:val="24"/>
      </w:rPr>
      <w:t xml:space="preserve">– </w:t>
    </w:r>
    <w:r w:rsidR="00591BB8">
      <w:rPr>
        <w:rFonts w:ascii="Arial" w:eastAsia="Arial" w:hAnsi="Arial" w:cs="Arial"/>
        <w:b/>
        <w:bCs/>
        <w:sz w:val="24"/>
        <w:szCs w:val="24"/>
      </w:rPr>
      <w:t>2</w:t>
    </w:r>
  </w:p>
  <w:p w14:paraId="33D84BA4" w14:textId="77777777" w:rsidR="00591BB8" w:rsidRDefault="00591B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91BB8" w14:paraId="02F1ECC3" w14:textId="77777777" w:rsidTr="000011DF">
      <w:tc>
        <w:tcPr>
          <w:tcW w:w="3005" w:type="dxa"/>
        </w:tcPr>
        <w:p w14:paraId="09CBB752" w14:textId="30A55A61" w:rsidR="00591BB8" w:rsidRDefault="009E4141" w:rsidP="00591BB8">
          <w:pPr>
            <w:pStyle w:val="Zhlav"/>
            <w:ind w:left="-115"/>
          </w:pPr>
          <w:r>
            <w:rPr>
              <w:noProof/>
            </w:rPr>
            <w:drawing>
              <wp:inline distT="0" distB="0" distL="0" distR="0" wp14:anchorId="52890711" wp14:editId="46C9B0F7">
                <wp:extent cx="1085850" cy="54273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1102255" cy="550931"/>
                        </a:xfrm>
                        <a:prstGeom prst="rect">
                          <a:avLst/>
                        </a:prstGeom>
                      </pic:spPr>
                    </pic:pic>
                  </a:graphicData>
                </a:graphic>
              </wp:inline>
            </w:drawing>
          </w:r>
        </w:p>
        <w:p w14:paraId="0C010FCD" w14:textId="4AE1E32B" w:rsidR="009B41A2" w:rsidRDefault="009B41A2" w:rsidP="00591BB8">
          <w:pPr>
            <w:pStyle w:val="Zhlav"/>
            <w:ind w:left="-115"/>
          </w:pPr>
        </w:p>
        <w:p w14:paraId="63C0E333" w14:textId="75EA651E" w:rsidR="0088327B" w:rsidRDefault="0088327B" w:rsidP="0088327B">
          <w:pPr>
            <w:pStyle w:val="Zhlav"/>
            <w:ind w:left="-115"/>
          </w:pPr>
        </w:p>
      </w:tc>
      <w:tc>
        <w:tcPr>
          <w:tcW w:w="3005" w:type="dxa"/>
        </w:tcPr>
        <w:p w14:paraId="79D91761" w14:textId="0FBC57DB" w:rsidR="00591BB8" w:rsidRPr="003508CA" w:rsidRDefault="00591BB8" w:rsidP="00591BB8">
          <w:pPr>
            <w:pStyle w:val="Zhlav"/>
            <w:rPr>
              <w:rFonts w:ascii="Arial" w:hAnsi="Arial" w:cs="Arial"/>
              <w:b/>
              <w:bCs/>
              <w:sz w:val="36"/>
              <w:szCs w:val="36"/>
            </w:rPr>
          </w:pPr>
          <w:r w:rsidRPr="003508CA">
            <w:rPr>
              <w:rFonts w:ascii="Arial" w:hAnsi="Arial" w:cs="Arial"/>
              <w:b/>
              <w:bCs/>
              <w:sz w:val="36"/>
              <w:szCs w:val="36"/>
            </w:rPr>
            <w:t>Tisková zpráva</w:t>
          </w:r>
        </w:p>
      </w:tc>
      <w:tc>
        <w:tcPr>
          <w:tcW w:w="3005" w:type="dxa"/>
        </w:tcPr>
        <w:p w14:paraId="3A96E495" w14:textId="77777777" w:rsidR="003068C5" w:rsidRPr="003068C5" w:rsidRDefault="003068C5" w:rsidP="003068C5">
          <w:pPr>
            <w:pStyle w:val="Bezmezer"/>
            <w:jc w:val="right"/>
            <w:rPr>
              <w:rFonts w:ascii="Arial" w:eastAsia="Arial" w:hAnsi="Arial" w:cs="Arial"/>
              <w:b/>
              <w:bCs/>
              <w:sz w:val="8"/>
              <w:szCs w:val="8"/>
            </w:rPr>
          </w:pPr>
        </w:p>
        <w:p w14:paraId="1862EE1C" w14:textId="17D0A6AC" w:rsidR="00591BB8" w:rsidRDefault="00591BB8" w:rsidP="003068C5">
          <w:pPr>
            <w:pStyle w:val="Bezmezer"/>
            <w:jc w:val="right"/>
            <w:rPr>
              <w:rFonts w:ascii="Arial" w:eastAsia="Arial" w:hAnsi="Arial" w:cs="Arial"/>
              <w:b/>
              <w:bCs/>
              <w:sz w:val="16"/>
              <w:szCs w:val="16"/>
            </w:rPr>
          </w:pPr>
          <w:r w:rsidRPr="2DCF0416">
            <w:rPr>
              <w:rFonts w:ascii="Arial" w:eastAsia="Arial" w:hAnsi="Arial" w:cs="Arial"/>
              <w:b/>
              <w:bCs/>
              <w:sz w:val="16"/>
              <w:szCs w:val="16"/>
            </w:rPr>
            <w:t>Kontakt pro média za PPG:</w:t>
          </w:r>
        </w:p>
        <w:p w14:paraId="2655640B" w14:textId="41455F34" w:rsidR="00591BB8" w:rsidRDefault="00763E1C" w:rsidP="003068C5">
          <w:pPr>
            <w:pStyle w:val="Bezmezer"/>
            <w:jc w:val="right"/>
            <w:rPr>
              <w:rFonts w:ascii="Arial" w:eastAsia="Arial" w:hAnsi="Arial" w:cs="Arial"/>
              <w:sz w:val="16"/>
              <w:szCs w:val="16"/>
            </w:rPr>
          </w:pPr>
          <w:r>
            <w:rPr>
              <w:rFonts w:ascii="Arial" w:eastAsia="Arial" w:hAnsi="Arial" w:cs="Arial"/>
              <w:sz w:val="16"/>
              <w:szCs w:val="16"/>
            </w:rPr>
            <w:t>Tomáš Krejčí</w:t>
          </w:r>
        </w:p>
        <w:p w14:paraId="34EBB27E" w14:textId="31400742" w:rsidR="00591BB8" w:rsidRDefault="00763E1C" w:rsidP="003068C5">
          <w:pPr>
            <w:pStyle w:val="Bezmezer"/>
            <w:jc w:val="right"/>
            <w:rPr>
              <w:rFonts w:ascii="Arial" w:eastAsia="Arial" w:hAnsi="Arial" w:cs="Arial"/>
              <w:sz w:val="16"/>
              <w:szCs w:val="16"/>
            </w:rPr>
          </w:pPr>
          <w:r>
            <w:rPr>
              <w:rFonts w:ascii="Arial" w:eastAsia="Arial" w:hAnsi="Arial" w:cs="Arial"/>
              <w:sz w:val="16"/>
              <w:szCs w:val="16"/>
            </w:rPr>
            <w:t>Brand</w:t>
          </w:r>
          <w:r w:rsidR="00591BB8">
            <w:rPr>
              <w:rFonts w:ascii="Arial" w:eastAsia="Arial" w:hAnsi="Arial" w:cs="Arial"/>
              <w:sz w:val="16"/>
              <w:szCs w:val="16"/>
            </w:rPr>
            <w:t xml:space="preserve"> Manager</w:t>
          </w:r>
        </w:p>
        <w:p w14:paraId="08A6CC8E" w14:textId="4BFBD9CE" w:rsidR="00591BB8" w:rsidRPr="004B3954" w:rsidRDefault="00591BB8" w:rsidP="004B3954">
          <w:pPr>
            <w:pStyle w:val="Bezmezer"/>
            <w:jc w:val="right"/>
            <w:rPr>
              <w:rFonts w:ascii="Arial" w:eastAsia="Arial" w:hAnsi="Arial" w:cs="Arial"/>
              <w:sz w:val="16"/>
              <w:szCs w:val="16"/>
            </w:rPr>
          </w:pPr>
          <w:r>
            <w:rPr>
              <w:rFonts w:ascii="Arial" w:eastAsia="Arial" w:hAnsi="Arial" w:cs="Arial"/>
              <w:sz w:val="16"/>
              <w:szCs w:val="16"/>
            </w:rPr>
            <w:t>PPG Deco Czech</w:t>
          </w:r>
        </w:p>
        <w:p w14:paraId="3C5FFD69" w14:textId="62492FDF" w:rsidR="00591BB8" w:rsidRPr="003068C5" w:rsidRDefault="00000000" w:rsidP="003068C5">
          <w:pPr>
            <w:pStyle w:val="Bezmezer"/>
            <w:jc w:val="right"/>
            <w:rPr>
              <w:rStyle w:val="Hypertextovodkaz"/>
              <w:rFonts w:ascii="Arial" w:eastAsia="Arial" w:hAnsi="Arial" w:cs="Arial"/>
              <w:sz w:val="16"/>
              <w:szCs w:val="16"/>
              <w:u w:val="none"/>
            </w:rPr>
          </w:pPr>
          <w:hyperlink r:id="rId2" w:history="1">
            <w:r w:rsidR="00763E1C" w:rsidRPr="003068C5">
              <w:rPr>
                <w:rStyle w:val="Hypertextovodkaz"/>
                <w:rFonts w:ascii="Arial" w:eastAsia="Arial" w:hAnsi="Arial" w:cs="Arial"/>
                <w:sz w:val="16"/>
                <w:szCs w:val="16"/>
                <w:u w:val="none"/>
              </w:rPr>
              <w:t>tkrejci@ppg.com</w:t>
            </w:r>
          </w:hyperlink>
        </w:p>
        <w:p w14:paraId="2740FB35" w14:textId="1AAAD67A" w:rsidR="00763E1C" w:rsidRPr="00763E1C" w:rsidRDefault="00763E1C" w:rsidP="003068C5">
          <w:pPr>
            <w:pStyle w:val="Bezmezer"/>
            <w:jc w:val="right"/>
            <w:rPr>
              <w:rFonts w:ascii="Arial" w:eastAsia="Arial" w:hAnsi="Arial" w:cs="Arial"/>
              <w:sz w:val="16"/>
              <w:szCs w:val="16"/>
            </w:rPr>
          </w:pPr>
          <w:r w:rsidRPr="003068C5">
            <w:rPr>
              <w:rStyle w:val="Hypertextovodkaz"/>
              <w:rFonts w:ascii="Arial" w:hAnsi="Arial" w:cs="Arial"/>
              <w:sz w:val="16"/>
              <w:szCs w:val="16"/>
              <w:u w:val="none"/>
            </w:rPr>
            <w:t>www.balakryl.cz</w:t>
          </w:r>
        </w:p>
      </w:tc>
    </w:tr>
  </w:tbl>
  <w:p w14:paraId="1AC75884" w14:textId="2B7583A3" w:rsidR="00591BB8" w:rsidRDefault="00591BB8" w:rsidP="008832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821"/>
    <w:multiLevelType w:val="hybridMultilevel"/>
    <w:tmpl w:val="C644CCF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num w:numId="1" w16cid:durableId="62654730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05"/>
    <w:rsid w:val="0000591B"/>
    <w:rsid w:val="00005DBF"/>
    <w:rsid w:val="000068A5"/>
    <w:rsid w:val="00017BBB"/>
    <w:rsid w:val="00025247"/>
    <w:rsid w:val="00027AD2"/>
    <w:rsid w:val="000314AA"/>
    <w:rsid w:val="0004320F"/>
    <w:rsid w:val="00081391"/>
    <w:rsid w:val="00082E58"/>
    <w:rsid w:val="0009645D"/>
    <w:rsid w:val="000B62BC"/>
    <w:rsid w:val="000B7159"/>
    <w:rsid w:val="000F1CE0"/>
    <w:rsid w:val="000F49FF"/>
    <w:rsid w:val="001049E6"/>
    <w:rsid w:val="001143BB"/>
    <w:rsid w:val="00116DEB"/>
    <w:rsid w:val="00124D24"/>
    <w:rsid w:val="00132565"/>
    <w:rsid w:val="00150EAF"/>
    <w:rsid w:val="0016000D"/>
    <w:rsid w:val="001624B5"/>
    <w:rsid w:val="00163D68"/>
    <w:rsid w:val="00182270"/>
    <w:rsid w:val="00194929"/>
    <w:rsid w:val="001A25AB"/>
    <w:rsid w:val="00220F74"/>
    <w:rsid w:val="002329D3"/>
    <w:rsid w:val="002578D6"/>
    <w:rsid w:val="00262FE0"/>
    <w:rsid w:val="002711C6"/>
    <w:rsid w:val="002736AF"/>
    <w:rsid w:val="00280CF2"/>
    <w:rsid w:val="00285D44"/>
    <w:rsid w:val="002B262B"/>
    <w:rsid w:val="002C1731"/>
    <w:rsid w:val="002C192C"/>
    <w:rsid w:val="002D45DF"/>
    <w:rsid w:val="002D5240"/>
    <w:rsid w:val="002F7623"/>
    <w:rsid w:val="003068C5"/>
    <w:rsid w:val="00322403"/>
    <w:rsid w:val="003246D7"/>
    <w:rsid w:val="00336343"/>
    <w:rsid w:val="00350757"/>
    <w:rsid w:val="00353B59"/>
    <w:rsid w:val="0035744B"/>
    <w:rsid w:val="0036089A"/>
    <w:rsid w:val="00361F9A"/>
    <w:rsid w:val="0036631C"/>
    <w:rsid w:val="00372D06"/>
    <w:rsid w:val="00387A66"/>
    <w:rsid w:val="003D3A9A"/>
    <w:rsid w:val="003E643E"/>
    <w:rsid w:val="004029C1"/>
    <w:rsid w:val="00413860"/>
    <w:rsid w:val="004275EC"/>
    <w:rsid w:val="00446D42"/>
    <w:rsid w:val="004521D4"/>
    <w:rsid w:val="00457B5F"/>
    <w:rsid w:val="00472E9B"/>
    <w:rsid w:val="00493955"/>
    <w:rsid w:val="004A2068"/>
    <w:rsid w:val="004B3954"/>
    <w:rsid w:val="004C70A2"/>
    <w:rsid w:val="004E77CE"/>
    <w:rsid w:val="0050403D"/>
    <w:rsid w:val="00512761"/>
    <w:rsid w:val="0054002C"/>
    <w:rsid w:val="005617F9"/>
    <w:rsid w:val="00563C6C"/>
    <w:rsid w:val="00571AAC"/>
    <w:rsid w:val="0057570D"/>
    <w:rsid w:val="00576F2B"/>
    <w:rsid w:val="00585515"/>
    <w:rsid w:val="00591BB8"/>
    <w:rsid w:val="005A5104"/>
    <w:rsid w:val="005A5DAA"/>
    <w:rsid w:val="005B1023"/>
    <w:rsid w:val="005B2B7F"/>
    <w:rsid w:val="005C75E1"/>
    <w:rsid w:val="005D0A15"/>
    <w:rsid w:val="005E08F2"/>
    <w:rsid w:val="005E7C9D"/>
    <w:rsid w:val="005F64E5"/>
    <w:rsid w:val="006235A7"/>
    <w:rsid w:val="00632F4E"/>
    <w:rsid w:val="00637F9C"/>
    <w:rsid w:val="00637FA0"/>
    <w:rsid w:val="00650388"/>
    <w:rsid w:val="00651470"/>
    <w:rsid w:val="006639E1"/>
    <w:rsid w:val="00666F49"/>
    <w:rsid w:val="00691532"/>
    <w:rsid w:val="006A0ED9"/>
    <w:rsid w:val="006A7943"/>
    <w:rsid w:val="006C47FC"/>
    <w:rsid w:val="006F441D"/>
    <w:rsid w:val="00706B5C"/>
    <w:rsid w:val="00723971"/>
    <w:rsid w:val="00724957"/>
    <w:rsid w:val="00741B5F"/>
    <w:rsid w:val="007503E7"/>
    <w:rsid w:val="00752119"/>
    <w:rsid w:val="00755EA7"/>
    <w:rsid w:val="00760D65"/>
    <w:rsid w:val="00763E1C"/>
    <w:rsid w:val="007857F1"/>
    <w:rsid w:val="007964DB"/>
    <w:rsid w:val="007D5E78"/>
    <w:rsid w:val="007E3139"/>
    <w:rsid w:val="007F31FC"/>
    <w:rsid w:val="007F619A"/>
    <w:rsid w:val="008146C6"/>
    <w:rsid w:val="00820F54"/>
    <w:rsid w:val="00822DF7"/>
    <w:rsid w:val="00837444"/>
    <w:rsid w:val="00845D13"/>
    <w:rsid w:val="008534BE"/>
    <w:rsid w:val="008618CE"/>
    <w:rsid w:val="00875D9F"/>
    <w:rsid w:val="0087612E"/>
    <w:rsid w:val="008772E9"/>
    <w:rsid w:val="0088327B"/>
    <w:rsid w:val="00883749"/>
    <w:rsid w:val="0089129C"/>
    <w:rsid w:val="00891B59"/>
    <w:rsid w:val="008B0991"/>
    <w:rsid w:val="00915E9C"/>
    <w:rsid w:val="00935905"/>
    <w:rsid w:val="00955D65"/>
    <w:rsid w:val="0096098A"/>
    <w:rsid w:val="00966C38"/>
    <w:rsid w:val="00972F2F"/>
    <w:rsid w:val="009858D1"/>
    <w:rsid w:val="009B39D2"/>
    <w:rsid w:val="009B41A2"/>
    <w:rsid w:val="009E4141"/>
    <w:rsid w:val="00A17017"/>
    <w:rsid w:val="00A3493E"/>
    <w:rsid w:val="00A46E43"/>
    <w:rsid w:val="00A53847"/>
    <w:rsid w:val="00A7184D"/>
    <w:rsid w:val="00A75D88"/>
    <w:rsid w:val="00A76267"/>
    <w:rsid w:val="00AD1998"/>
    <w:rsid w:val="00AD62FC"/>
    <w:rsid w:val="00AD70FD"/>
    <w:rsid w:val="00AE0A25"/>
    <w:rsid w:val="00AE1AB3"/>
    <w:rsid w:val="00AF3F09"/>
    <w:rsid w:val="00B07BED"/>
    <w:rsid w:val="00B23C0B"/>
    <w:rsid w:val="00B25E19"/>
    <w:rsid w:val="00B33C3C"/>
    <w:rsid w:val="00B359B1"/>
    <w:rsid w:val="00B4328F"/>
    <w:rsid w:val="00B71526"/>
    <w:rsid w:val="00B76D29"/>
    <w:rsid w:val="00B84EF6"/>
    <w:rsid w:val="00B86910"/>
    <w:rsid w:val="00B91BEB"/>
    <w:rsid w:val="00B9668A"/>
    <w:rsid w:val="00BA6911"/>
    <w:rsid w:val="00BC091D"/>
    <w:rsid w:val="00BC4A84"/>
    <w:rsid w:val="00BC68FE"/>
    <w:rsid w:val="00BD7118"/>
    <w:rsid w:val="00BF4645"/>
    <w:rsid w:val="00BF7651"/>
    <w:rsid w:val="00BF7701"/>
    <w:rsid w:val="00C023EF"/>
    <w:rsid w:val="00C160A7"/>
    <w:rsid w:val="00C2685D"/>
    <w:rsid w:val="00C334D2"/>
    <w:rsid w:val="00C424BC"/>
    <w:rsid w:val="00C42A9E"/>
    <w:rsid w:val="00C5208F"/>
    <w:rsid w:val="00C56DA4"/>
    <w:rsid w:val="00C57784"/>
    <w:rsid w:val="00C6129D"/>
    <w:rsid w:val="00C75232"/>
    <w:rsid w:val="00CB5D42"/>
    <w:rsid w:val="00CC1FE6"/>
    <w:rsid w:val="00CC3663"/>
    <w:rsid w:val="00CE0A10"/>
    <w:rsid w:val="00CF7737"/>
    <w:rsid w:val="00D41F1A"/>
    <w:rsid w:val="00D64B24"/>
    <w:rsid w:val="00D7231D"/>
    <w:rsid w:val="00D77419"/>
    <w:rsid w:val="00D865EB"/>
    <w:rsid w:val="00D86B02"/>
    <w:rsid w:val="00DA49D6"/>
    <w:rsid w:val="00DC3DDE"/>
    <w:rsid w:val="00DD02D7"/>
    <w:rsid w:val="00DE1E4D"/>
    <w:rsid w:val="00DE7B9E"/>
    <w:rsid w:val="00E10F49"/>
    <w:rsid w:val="00E166F2"/>
    <w:rsid w:val="00E1728C"/>
    <w:rsid w:val="00E23CF0"/>
    <w:rsid w:val="00E25E14"/>
    <w:rsid w:val="00E44966"/>
    <w:rsid w:val="00E618CB"/>
    <w:rsid w:val="00E76220"/>
    <w:rsid w:val="00E8411D"/>
    <w:rsid w:val="00E85C72"/>
    <w:rsid w:val="00E86233"/>
    <w:rsid w:val="00E97992"/>
    <w:rsid w:val="00EB0A54"/>
    <w:rsid w:val="00EC6249"/>
    <w:rsid w:val="00ED3A73"/>
    <w:rsid w:val="00ED540E"/>
    <w:rsid w:val="00ED616F"/>
    <w:rsid w:val="00EF570C"/>
    <w:rsid w:val="00F2287D"/>
    <w:rsid w:val="00F31A15"/>
    <w:rsid w:val="00F32205"/>
    <w:rsid w:val="00F42E31"/>
    <w:rsid w:val="00F433ED"/>
    <w:rsid w:val="00F46EE3"/>
    <w:rsid w:val="00F51816"/>
    <w:rsid w:val="00F6797C"/>
    <w:rsid w:val="00F72246"/>
    <w:rsid w:val="00F8651F"/>
    <w:rsid w:val="00F966E6"/>
    <w:rsid w:val="00FA0C9D"/>
    <w:rsid w:val="00FA50A2"/>
    <w:rsid w:val="00FA6B7B"/>
    <w:rsid w:val="00FC0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897BB"/>
  <w15:chartTrackingRefBased/>
  <w15:docId w15:val="{FD5B6946-E485-40BF-BD74-DE3D1DB0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1CE0"/>
  </w:style>
  <w:style w:type="paragraph" w:styleId="Nadpis2">
    <w:name w:val="heading 2"/>
    <w:basedOn w:val="Normln"/>
    <w:next w:val="Normln"/>
    <w:link w:val="Nadpis2Char"/>
    <w:uiPriority w:val="9"/>
    <w:unhideWhenUsed/>
    <w:qFormat/>
    <w:rsid w:val="00763E1C"/>
    <w:pPr>
      <w:keepNext/>
      <w:spacing w:before="240" w:after="60" w:line="240" w:lineRule="auto"/>
      <w:outlineLvl w:val="1"/>
    </w:pPr>
    <w:rPr>
      <w:rFonts w:ascii="Calibri Light" w:eastAsia="Times New Roman" w:hAnsi="Calibri Light" w:cs="Times New Roman"/>
      <w:b/>
      <w:bCs/>
      <w:i/>
      <w:iCs/>
      <w:sz w:val="28"/>
      <w:szCs w:val="28"/>
      <w:lang w:eastAsia="zh-CN"/>
    </w:rPr>
  </w:style>
  <w:style w:type="paragraph" w:styleId="Nadpis3">
    <w:name w:val="heading 3"/>
    <w:basedOn w:val="Normln"/>
    <w:next w:val="Normln"/>
    <w:link w:val="Nadpis3Char"/>
    <w:uiPriority w:val="9"/>
    <w:semiHidden/>
    <w:unhideWhenUsed/>
    <w:qFormat/>
    <w:rsid w:val="008912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F1CE0"/>
    <w:rPr>
      <w:color w:val="0563C1" w:themeColor="hyperlink"/>
      <w:u w:val="single"/>
    </w:rPr>
  </w:style>
  <w:style w:type="character" w:customStyle="1" w:styleId="ZhlavChar">
    <w:name w:val="Záhlaví Char"/>
    <w:basedOn w:val="Standardnpsmoodstavce"/>
    <w:link w:val="Zhlav"/>
    <w:uiPriority w:val="99"/>
    <w:rsid w:val="000F1CE0"/>
  </w:style>
  <w:style w:type="paragraph" w:styleId="Zhlav">
    <w:name w:val="header"/>
    <w:basedOn w:val="Normln"/>
    <w:link w:val="ZhlavChar"/>
    <w:uiPriority w:val="99"/>
    <w:unhideWhenUsed/>
    <w:rsid w:val="000F1CE0"/>
    <w:pPr>
      <w:tabs>
        <w:tab w:val="center" w:pos="4680"/>
        <w:tab w:val="right" w:pos="9360"/>
      </w:tabs>
      <w:spacing w:after="0" w:line="240" w:lineRule="auto"/>
    </w:pPr>
  </w:style>
  <w:style w:type="character" w:customStyle="1" w:styleId="ZhlavChar1">
    <w:name w:val="Záhlaví Char1"/>
    <w:basedOn w:val="Standardnpsmoodstavce"/>
    <w:uiPriority w:val="99"/>
    <w:semiHidden/>
    <w:rsid w:val="000F1CE0"/>
  </w:style>
  <w:style w:type="character" w:customStyle="1" w:styleId="ZpatChar">
    <w:name w:val="Zápatí Char"/>
    <w:basedOn w:val="Standardnpsmoodstavce"/>
    <w:link w:val="Zpat"/>
    <w:uiPriority w:val="99"/>
    <w:rsid w:val="000F1CE0"/>
  </w:style>
  <w:style w:type="paragraph" w:styleId="Zpat">
    <w:name w:val="footer"/>
    <w:basedOn w:val="Normln"/>
    <w:link w:val="ZpatChar"/>
    <w:uiPriority w:val="99"/>
    <w:unhideWhenUsed/>
    <w:rsid w:val="000F1CE0"/>
    <w:pPr>
      <w:tabs>
        <w:tab w:val="center" w:pos="4680"/>
        <w:tab w:val="right" w:pos="9360"/>
      </w:tabs>
      <w:spacing w:after="0" w:line="240" w:lineRule="auto"/>
    </w:pPr>
  </w:style>
  <w:style w:type="character" w:customStyle="1" w:styleId="ZpatChar1">
    <w:name w:val="Zápatí Char1"/>
    <w:basedOn w:val="Standardnpsmoodstavce"/>
    <w:uiPriority w:val="99"/>
    <w:semiHidden/>
    <w:rsid w:val="000F1CE0"/>
  </w:style>
  <w:style w:type="paragraph" w:styleId="Bezmezer">
    <w:name w:val="No Spacing"/>
    <w:uiPriority w:val="1"/>
    <w:qFormat/>
    <w:rsid w:val="000F1CE0"/>
    <w:pPr>
      <w:spacing w:after="0" w:line="240" w:lineRule="auto"/>
    </w:pPr>
  </w:style>
  <w:style w:type="character" w:styleId="Odkaznakoment">
    <w:name w:val="annotation reference"/>
    <w:basedOn w:val="Standardnpsmoodstavce"/>
    <w:uiPriority w:val="99"/>
    <w:semiHidden/>
    <w:unhideWhenUsed/>
    <w:rsid w:val="000F1CE0"/>
    <w:rPr>
      <w:sz w:val="16"/>
      <w:szCs w:val="16"/>
    </w:rPr>
  </w:style>
  <w:style w:type="paragraph" w:styleId="Textkomente">
    <w:name w:val="annotation text"/>
    <w:basedOn w:val="Normln"/>
    <w:link w:val="TextkomenteChar"/>
    <w:uiPriority w:val="99"/>
    <w:unhideWhenUsed/>
    <w:rsid w:val="000F1CE0"/>
    <w:pPr>
      <w:spacing w:line="240" w:lineRule="auto"/>
    </w:pPr>
    <w:rPr>
      <w:sz w:val="20"/>
      <w:szCs w:val="20"/>
    </w:rPr>
  </w:style>
  <w:style w:type="character" w:customStyle="1" w:styleId="TextkomenteChar">
    <w:name w:val="Text komentáře Char"/>
    <w:basedOn w:val="Standardnpsmoodstavce"/>
    <w:link w:val="Textkomente"/>
    <w:uiPriority w:val="99"/>
    <w:rsid w:val="000F1CE0"/>
    <w:rPr>
      <w:sz w:val="20"/>
      <w:szCs w:val="20"/>
    </w:rPr>
  </w:style>
  <w:style w:type="character" w:styleId="Nevyeenzmnka">
    <w:name w:val="Unresolved Mention"/>
    <w:basedOn w:val="Standardnpsmoodstavce"/>
    <w:uiPriority w:val="99"/>
    <w:semiHidden/>
    <w:unhideWhenUsed/>
    <w:rsid w:val="004521D4"/>
    <w:rPr>
      <w:color w:val="605E5C"/>
      <w:shd w:val="clear" w:color="auto" w:fill="E1DFDD"/>
    </w:rPr>
  </w:style>
  <w:style w:type="paragraph" w:styleId="Revize">
    <w:name w:val="Revision"/>
    <w:hidden/>
    <w:uiPriority w:val="99"/>
    <w:semiHidden/>
    <w:rsid w:val="000314AA"/>
    <w:pPr>
      <w:spacing w:after="0" w:line="240" w:lineRule="auto"/>
    </w:pPr>
  </w:style>
  <w:style w:type="paragraph" w:styleId="Pedmtkomente">
    <w:name w:val="annotation subject"/>
    <w:basedOn w:val="Textkomente"/>
    <w:next w:val="Textkomente"/>
    <w:link w:val="PedmtkomenteChar"/>
    <w:uiPriority w:val="99"/>
    <w:semiHidden/>
    <w:unhideWhenUsed/>
    <w:rsid w:val="00FC0F5B"/>
    <w:rPr>
      <w:b/>
      <w:bCs/>
    </w:rPr>
  </w:style>
  <w:style w:type="character" w:customStyle="1" w:styleId="PedmtkomenteChar">
    <w:name w:val="Předmět komentáře Char"/>
    <w:basedOn w:val="TextkomenteChar"/>
    <w:link w:val="Pedmtkomente"/>
    <w:uiPriority w:val="99"/>
    <w:semiHidden/>
    <w:rsid w:val="00FC0F5B"/>
    <w:rPr>
      <w:b/>
      <w:bCs/>
      <w:sz w:val="20"/>
      <w:szCs w:val="20"/>
    </w:rPr>
  </w:style>
  <w:style w:type="character" w:customStyle="1" w:styleId="Nadpis2Char">
    <w:name w:val="Nadpis 2 Char"/>
    <w:basedOn w:val="Standardnpsmoodstavce"/>
    <w:link w:val="Nadpis2"/>
    <w:uiPriority w:val="9"/>
    <w:rsid w:val="00763E1C"/>
    <w:rPr>
      <w:rFonts w:ascii="Calibri Light" w:eastAsia="Times New Roman" w:hAnsi="Calibri Light" w:cs="Times New Roman"/>
      <w:b/>
      <w:bCs/>
      <w:i/>
      <w:iCs/>
      <w:sz w:val="28"/>
      <w:szCs w:val="28"/>
      <w:lang w:eastAsia="zh-CN"/>
    </w:rPr>
  </w:style>
  <w:style w:type="character" w:styleId="Sledovanodkaz">
    <w:name w:val="FollowedHyperlink"/>
    <w:basedOn w:val="Standardnpsmoodstavce"/>
    <w:uiPriority w:val="99"/>
    <w:semiHidden/>
    <w:unhideWhenUsed/>
    <w:rsid w:val="00CB5D42"/>
    <w:rPr>
      <w:color w:val="954F72" w:themeColor="followedHyperlink"/>
      <w:u w:val="single"/>
    </w:rPr>
  </w:style>
  <w:style w:type="paragraph" w:styleId="Odstavecseseznamem">
    <w:name w:val="List Paragraph"/>
    <w:basedOn w:val="Normln"/>
    <w:uiPriority w:val="34"/>
    <w:qFormat/>
    <w:rsid w:val="002D45DF"/>
    <w:pPr>
      <w:ind w:left="720"/>
      <w:contextualSpacing/>
    </w:pPr>
    <w:rPr>
      <w:rFonts w:ascii="Calibri" w:eastAsia="Calibri" w:hAnsi="Calibri" w:cs="Times New Roman"/>
    </w:rPr>
  </w:style>
  <w:style w:type="character" w:customStyle="1" w:styleId="Nadpis3Char">
    <w:name w:val="Nadpis 3 Char"/>
    <w:basedOn w:val="Standardnpsmoodstavce"/>
    <w:link w:val="Nadpis3"/>
    <w:uiPriority w:val="9"/>
    <w:semiHidden/>
    <w:rsid w:val="0089129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1187">
      <w:bodyDiv w:val="1"/>
      <w:marLeft w:val="0"/>
      <w:marRight w:val="0"/>
      <w:marTop w:val="0"/>
      <w:marBottom w:val="0"/>
      <w:divBdr>
        <w:top w:val="none" w:sz="0" w:space="0" w:color="auto"/>
        <w:left w:val="none" w:sz="0" w:space="0" w:color="auto"/>
        <w:bottom w:val="none" w:sz="0" w:space="0" w:color="auto"/>
        <w:right w:val="none" w:sz="0" w:space="0" w:color="auto"/>
      </w:divBdr>
    </w:div>
    <w:div w:id="457453068">
      <w:bodyDiv w:val="1"/>
      <w:marLeft w:val="0"/>
      <w:marRight w:val="0"/>
      <w:marTop w:val="0"/>
      <w:marBottom w:val="0"/>
      <w:divBdr>
        <w:top w:val="none" w:sz="0" w:space="0" w:color="auto"/>
        <w:left w:val="none" w:sz="0" w:space="0" w:color="auto"/>
        <w:bottom w:val="none" w:sz="0" w:space="0" w:color="auto"/>
        <w:right w:val="none" w:sz="0" w:space="0" w:color="auto"/>
      </w:divBdr>
    </w:div>
    <w:div w:id="498084628">
      <w:bodyDiv w:val="1"/>
      <w:marLeft w:val="0"/>
      <w:marRight w:val="0"/>
      <w:marTop w:val="0"/>
      <w:marBottom w:val="0"/>
      <w:divBdr>
        <w:top w:val="none" w:sz="0" w:space="0" w:color="auto"/>
        <w:left w:val="none" w:sz="0" w:space="0" w:color="auto"/>
        <w:bottom w:val="none" w:sz="0" w:space="0" w:color="auto"/>
        <w:right w:val="none" w:sz="0" w:space="0" w:color="auto"/>
      </w:divBdr>
    </w:div>
    <w:div w:id="638262853">
      <w:bodyDiv w:val="1"/>
      <w:marLeft w:val="0"/>
      <w:marRight w:val="0"/>
      <w:marTop w:val="0"/>
      <w:marBottom w:val="0"/>
      <w:divBdr>
        <w:top w:val="none" w:sz="0" w:space="0" w:color="auto"/>
        <w:left w:val="none" w:sz="0" w:space="0" w:color="auto"/>
        <w:bottom w:val="none" w:sz="0" w:space="0" w:color="auto"/>
        <w:right w:val="none" w:sz="0" w:space="0" w:color="auto"/>
      </w:divBdr>
    </w:div>
    <w:div w:id="1015881727">
      <w:bodyDiv w:val="1"/>
      <w:marLeft w:val="0"/>
      <w:marRight w:val="0"/>
      <w:marTop w:val="0"/>
      <w:marBottom w:val="0"/>
      <w:divBdr>
        <w:top w:val="none" w:sz="0" w:space="0" w:color="auto"/>
        <w:left w:val="none" w:sz="0" w:space="0" w:color="auto"/>
        <w:bottom w:val="none" w:sz="0" w:space="0" w:color="auto"/>
        <w:right w:val="none" w:sz="0" w:space="0" w:color="auto"/>
      </w:divBdr>
    </w:div>
    <w:div w:id="1346831203">
      <w:bodyDiv w:val="1"/>
      <w:marLeft w:val="0"/>
      <w:marRight w:val="0"/>
      <w:marTop w:val="0"/>
      <w:marBottom w:val="0"/>
      <w:divBdr>
        <w:top w:val="none" w:sz="0" w:space="0" w:color="auto"/>
        <w:left w:val="none" w:sz="0" w:space="0" w:color="auto"/>
        <w:bottom w:val="none" w:sz="0" w:space="0" w:color="auto"/>
        <w:right w:val="none" w:sz="0" w:space="0" w:color="auto"/>
      </w:divBdr>
      <w:divsChild>
        <w:div w:id="2132897560">
          <w:marLeft w:val="0"/>
          <w:marRight w:val="0"/>
          <w:marTop w:val="450"/>
          <w:marBottom w:val="0"/>
          <w:divBdr>
            <w:top w:val="none" w:sz="0" w:space="0" w:color="auto"/>
            <w:left w:val="none" w:sz="0" w:space="0" w:color="auto"/>
            <w:bottom w:val="none" w:sz="0" w:space="0" w:color="auto"/>
            <w:right w:val="none" w:sz="0" w:space="0" w:color="auto"/>
          </w:divBdr>
        </w:div>
        <w:div w:id="669286031">
          <w:marLeft w:val="0"/>
          <w:marRight w:val="0"/>
          <w:marTop w:val="450"/>
          <w:marBottom w:val="0"/>
          <w:divBdr>
            <w:top w:val="none" w:sz="0" w:space="0" w:color="auto"/>
            <w:left w:val="none" w:sz="0" w:space="0" w:color="auto"/>
            <w:bottom w:val="none" w:sz="0" w:space="0" w:color="auto"/>
            <w:right w:val="none" w:sz="0" w:space="0" w:color="auto"/>
          </w:divBdr>
        </w:div>
      </w:divsChild>
    </w:div>
    <w:div w:id="1488353195">
      <w:bodyDiv w:val="1"/>
      <w:marLeft w:val="0"/>
      <w:marRight w:val="0"/>
      <w:marTop w:val="0"/>
      <w:marBottom w:val="0"/>
      <w:divBdr>
        <w:top w:val="none" w:sz="0" w:space="0" w:color="auto"/>
        <w:left w:val="none" w:sz="0" w:space="0" w:color="auto"/>
        <w:bottom w:val="none" w:sz="0" w:space="0" w:color="auto"/>
        <w:right w:val="none" w:sz="0" w:space="0" w:color="auto"/>
      </w:divBdr>
    </w:div>
    <w:div w:id="1666856431">
      <w:bodyDiv w:val="1"/>
      <w:marLeft w:val="0"/>
      <w:marRight w:val="0"/>
      <w:marTop w:val="0"/>
      <w:marBottom w:val="0"/>
      <w:divBdr>
        <w:top w:val="none" w:sz="0" w:space="0" w:color="auto"/>
        <w:left w:val="none" w:sz="0" w:space="0" w:color="auto"/>
        <w:bottom w:val="none" w:sz="0" w:space="0" w:color="auto"/>
        <w:right w:val="none" w:sz="0" w:space="0" w:color="auto"/>
      </w:divBdr>
    </w:div>
    <w:div w:id="2018726923">
      <w:bodyDiv w:val="1"/>
      <w:marLeft w:val="0"/>
      <w:marRight w:val="0"/>
      <w:marTop w:val="0"/>
      <w:marBottom w:val="0"/>
      <w:divBdr>
        <w:top w:val="none" w:sz="0" w:space="0" w:color="auto"/>
        <w:left w:val="none" w:sz="0" w:space="0" w:color="auto"/>
        <w:bottom w:val="none" w:sz="0" w:space="0" w:color="auto"/>
        <w:right w:val="none" w:sz="0" w:space="0" w:color="auto"/>
      </w:divBdr>
    </w:div>
    <w:div w:id="2079358045">
      <w:bodyDiv w:val="1"/>
      <w:marLeft w:val="0"/>
      <w:marRight w:val="0"/>
      <w:marTop w:val="0"/>
      <w:marBottom w:val="0"/>
      <w:divBdr>
        <w:top w:val="none" w:sz="0" w:space="0" w:color="auto"/>
        <w:left w:val="none" w:sz="0" w:space="0" w:color="auto"/>
        <w:bottom w:val="none" w:sz="0" w:space="0" w:color="auto"/>
        <w:right w:val="none" w:sz="0" w:space="0" w:color="auto"/>
      </w:divBdr>
      <w:divsChild>
        <w:div w:id="249314007">
          <w:marLeft w:val="0"/>
          <w:marRight w:val="0"/>
          <w:marTop w:val="450"/>
          <w:marBottom w:val="0"/>
          <w:divBdr>
            <w:top w:val="none" w:sz="0" w:space="0" w:color="auto"/>
            <w:left w:val="none" w:sz="0" w:space="0" w:color="auto"/>
            <w:bottom w:val="none" w:sz="0" w:space="0" w:color="auto"/>
            <w:right w:val="none" w:sz="0" w:space="0" w:color="auto"/>
          </w:divBdr>
        </w:div>
        <w:div w:id="161921382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lakryl.cz/nase-barvy/univerzalni-barvy/balakryl-uni-mat" TargetMode="External"/><Relationship Id="rId18" Type="http://schemas.openxmlformats.org/officeDocument/2006/relationships/hyperlink" Target="http://www.youtube.com/user/BalakrylOffici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ichaelac@doblogoo.cz"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instagram.com/balakryl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balakryl" TargetMode="External"/><Relationship Id="rId20" Type="http://schemas.openxmlformats.org/officeDocument/2006/relationships/hyperlink" Target="http://www.tiktok.com/@balakry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lakryl.cz/nase-barvy/specialni-barvy/balakryl-tabulova-barv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michaela.cermakova\Desktop\www.balakryl.cz"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cz.pinterest.com/balakrylofficial/_created/" TargetMode="External"/><Relationship Id="rId4" Type="http://schemas.openxmlformats.org/officeDocument/2006/relationships/settings" Target="settings.xml"/><Relationship Id="rId9" Type="http://schemas.openxmlformats.org/officeDocument/2006/relationships/hyperlink" Target="https://balakryl.cz/nase-barvy/univerzalni-barvy/balakryl-uni-mat" TargetMode="External"/><Relationship Id="rId14" Type="http://schemas.openxmlformats.org/officeDocument/2006/relationships/hyperlink" Target="http://www.ppg.co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krejci@ppg.com" TargetMode="External"/><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C4ABF-9F9D-40FD-9E75-FC4EF4B3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2</Pages>
  <Words>815</Words>
  <Characters>4811</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dc:creator>
  <cp:keywords/>
  <dc:description/>
  <cp:lastModifiedBy>Michaela Čermáková</cp:lastModifiedBy>
  <cp:revision>36</cp:revision>
  <dcterms:created xsi:type="dcterms:W3CDTF">2022-12-19T08:56:00Z</dcterms:created>
  <dcterms:modified xsi:type="dcterms:W3CDTF">2023-03-27T08:53:00Z</dcterms:modified>
</cp:coreProperties>
</file>