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C5A" w14:textId="5A853BDE" w:rsidR="000314AA" w:rsidRDefault="009D7391" w:rsidP="004275EC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Vyrobte dětem stylový kočárek pro panenky</w:t>
      </w:r>
    </w:p>
    <w:p w14:paraId="403548BD" w14:textId="027F1557" w:rsidR="000F1CE0" w:rsidRDefault="00446D42" w:rsidP="004275EC">
      <w:pPr>
        <w:spacing w:line="240" w:lineRule="auto"/>
        <w:rPr>
          <w:rFonts w:ascii="Arial" w:eastAsia="Arial" w:hAnsi="Arial" w:cs="Arial"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>,</w:t>
      </w:r>
      <w:r w:rsidR="00C950EE">
        <w:rPr>
          <w:rFonts w:ascii="Arial" w:eastAsia="Arial" w:hAnsi="Arial" w:cs="Arial"/>
        </w:rPr>
        <w:t xml:space="preserve"> </w:t>
      </w:r>
      <w:r w:rsidR="000C371C">
        <w:rPr>
          <w:rFonts w:ascii="Arial" w:eastAsia="Arial" w:hAnsi="Arial" w:cs="Arial"/>
        </w:rPr>
        <w:t>2</w:t>
      </w:r>
      <w:r w:rsidR="00C31029">
        <w:rPr>
          <w:rFonts w:ascii="Arial" w:eastAsia="Arial" w:hAnsi="Arial" w:cs="Arial"/>
        </w:rPr>
        <w:t>3</w:t>
      </w:r>
      <w:r w:rsidR="008B0991">
        <w:rPr>
          <w:rFonts w:ascii="Arial" w:eastAsia="Arial" w:hAnsi="Arial" w:cs="Arial"/>
        </w:rPr>
        <w:t xml:space="preserve">. </w:t>
      </w:r>
      <w:r w:rsidR="009D7391">
        <w:rPr>
          <w:rFonts w:ascii="Arial" w:eastAsia="Arial" w:hAnsi="Arial" w:cs="Arial"/>
        </w:rPr>
        <w:t>srpna</w:t>
      </w:r>
      <w:r w:rsidR="000F1CE0" w:rsidRPr="00FC0F5B">
        <w:rPr>
          <w:rFonts w:ascii="Arial" w:eastAsia="Arial" w:hAnsi="Arial" w:cs="Arial"/>
        </w:rPr>
        <w:t xml:space="preserve"> 202</w:t>
      </w:r>
      <w:r w:rsidR="000B62BC">
        <w:rPr>
          <w:rFonts w:ascii="Arial" w:eastAsia="Arial" w:hAnsi="Arial" w:cs="Arial"/>
        </w:rPr>
        <w:t>3</w:t>
      </w:r>
      <w:r w:rsidR="000F1CE0" w:rsidRPr="00FC0F5B">
        <w:rPr>
          <w:rFonts w:ascii="Arial" w:eastAsia="Arial" w:hAnsi="Arial" w:cs="Arial"/>
        </w:rPr>
        <w:t xml:space="preserve"> –⁠</w:t>
      </w:r>
      <w:r w:rsidR="00DE7172" w:rsidRPr="00DE7172">
        <w:rPr>
          <w:rFonts w:ascii="Arial" w:eastAsia="Arial" w:hAnsi="Arial" w:cs="Arial"/>
        </w:rPr>
        <w:t xml:space="preserve"> </w:t>
      </w:r>
      <w:r w:rsidR="009D7391">
        <w:rPr>
          <w:rFonts w:ascii="Arial" w:eastAsia="Arial" w:hAnsi="Arial" w:cs="Arial"/>
        </w:rPr>
        <w:t>Sháníte pro své děti nebo vnoučata dřevěný kočárek pro panenky? Neutrácejte za nový a raději ho sami vyrobte</w:t>
      </w:r>
      <w:r w:rsidR="00B64515">
        <w:rPr>
          <w:rFonts w:ascii="Arial" w:eastAsia="Arial" w:hAnsi="Arial" w:cs="Arial"/>
        </w:rPr>
        <w:t>!</w:t>
      </w:r>
      <w:r w:rsidR="009D7391">
        <w:rPr>
          <w:rFonts w:ascii="Arial" w:eastAsia="Arial" w:hAnsi="Arial" w:cs="Arial"/>
        </w:rPr>
        <w:t xml:space="preserve"> S naším návodem </w:t>
      </w:r>
      <w:r w:rsidR="00B64515">
        <w:rPr>
          <w:rFonts w:ascii="Arial" w:eastAsia="Arial" w:hAnsi="Arial" w:cs="Arial"/>
        </w:rPr>
        <w:t>a</w:t>
      </w:r>
      <w:r w:rsidR="009D7391">
        <w:rPr>
          <w:rFonts w:ascii="Arial" w:eastAsia="Arial" w:hAnsi="Arial" w:cs="Arial"/>
        </w:rPr>
        <w:t xml:space="preserve"> trochou trpělivosti </w:t>
      </w:r>
      <w:r w:rsidR="00B64515">
        <w:rPr>
          <w:rFonts w:ascii="Arial" w:eastAsia="Arial" w:hAnsi="Arial" w:cs="Arial"/>
        </w:rPr>
        <w:t xml:space="preserve">to </w:t>
      </w:r>
      <w:r w:rsidR="009D7391">
        <w:rPr>
          <w:rFonts w:ascii="Arial" w:eastAsia="Arial" w:hAnsi="Arial" w:cs="Arial"/>
        </w:rPr>
        <w:t>zvládne každý.</w:t>
      </w:r>
      <w:r w:rsidR="00B64515">
        <w:rPr>
          <w:rFonts w:ascii="Arial" w:eastAsia="Arial" w:hAnsi="Arial" w:cs="Arial"/>
        </w:rPr>
        <w:t xml:space="preserve"> Jako základ použij</w:t>
      </w:r>
      <w:r w:rsidR="004F70AE">
        <w:rPr>
          <w:rFonts w:ascii="Arial" w:eastAsia="Arial" w:hAnsi="Arial" w:cs="Arial"/>
        </w:rPr>
        <w:t>te</w:t>
      </w:r>
      <w:r w:rsidR="00B64515">
        <w:rPr>
          <w:rFonts w:ascii="Arial" w:eastAsia="Arial" w:hAnsi="Arial" w:cs="Arial"/>
        </w:rPr>
        <w:t xml:space="preserve"> dřevěnou bedýnku, ke které připevn</w:t>
      </w:r>
      <w:r w:rsidR="004F70AE">
        <w:rPr>
          <w:rFonts w:ascii="Arial" w:eastAsia="Arial" w:hAnsi="Arial" w:cs="Arial"/>
        </w:rPr>
        <w:t>ěte</w:t>
      </w:r>
      <w:r w:rsidR="00B64515">
        <w:rPr>
          <w:rFonts w:ascii="Arial" w:eastAsia="Arial" w:hAnsi="Arial" w:cs="Arial"/>
        </w:rPr>
        <w:t xml:space="preserve"> rukojeť a kolečka. Osobitost a styl pak kočárku dod</w:t>
      </w:r>
      <w:r w:rsidR="004F70AE">
        <w:rPr>
          <w:rFonts w:ascii="Arial" w:eastAsia="Arial" w:hAnsi="Arial" w:cs="Arial"/>
        </w:rPr>
        <w:t>ejte</w:t>
      </w:r>
      <w:r w:rsidR="00B64515">
        <w:rPr>
          <w:rFonts w:ascii="Arial" w:eastAsia="Arial" w:hAnsi="Arial" w:cs="Arial"/>
        </w:rPr>
        <w:t xml:space="preserve"> pomocí </w:t>
      </w:r>
      <w:r w:rsidR="007B0BF8">
        <w:rPr>
          <w:rFonts w:ascii="Arial" w:eastAsia="Arial" w:hAnsi="Arial" w:cs="Arial"/>
        </w:rPr>
        <w:t>nátěrů</w:t>
      </w:r>
      <w:r w:rsidR="00404CCA">
        <w:rPr>
          <w:rFonts w:ascii="Arial" w:eastAsia="Arial" w:hAnsi="Arial" w:cs="Arial"/>
        </w:rPr>
        <w:t xml:space="preserve"> </w:t>
      </w:r>
      <w:r w:rsidR="00B64515">
        <w:rPr>
          <w:rFonts w:ascii="Arial" w:eastAsia="Arial" w:hAnsi="Arial" w:cs="Arial"/>
        </w:rPr>
        <w:t>Balakryl</w:t>
      </w:r>
      <w:r w:rsidR="007B0BF8">
        <w:rPr>
          <w:rFonts w:ascii="Arial" w:eastAsia="Arial" w:hAnsi="Arial" w:cs="Arial"/>
        </w:rPr>
        <w:t>, které jsou pro natírání dětských hraček ideální.</w:t>
      </w:r>
      <w:r w:rsidR="00B64515">
        <w:rPr>
          <w:rFonts w:ascii="Arial" w:eastAsia="Arial" w:hAnsi="Arial" w:cs="Arial"/>
        </w:rPr>
        <w:t xml:space="preserve"> </w:t>
      </w:r>
    </w:p>
    <w:p w14:paraId="653949D8" w14:textId="40836A93" w:rsidR="00632F4E" w:rsidRPr="00632F4E" w:rsidRDefault="00887C8D" w:rsidP="00632F4E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F9AF21D" wp14:editId="508B37A9">
            <wp:simplePos x="0" y="0"/>
            <wp:positionH relativeFrom="margin">
              <wp:posOffset>3968750</wp:posOffset>
            </wp:positionH>
            <wp:positionV relativeFrom="paragraph">
              <wp:posOffset>159385</wp:posOffset>
            </wp:positionV>
            <wp:extent cx="1641475" cy="1093470"/>
            <wp:effectExtent l="0" t="0" r="0" b="0"/>
            <wp:wrapSquare wrapText="bothSides"/>
            <wp:docPr id="1213720196" name="Obrázek 1" descr="Obsah obrázku interiér, medvídek, vycpané, plyšový medví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20196" name="Obrázek 1" descr="Obsah obrázku interiér, medvídek, vycpané, plyšový medvíde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36F">
        <w:rPr>
          <w:rFonts w:ascii="Arial" w:eastAsia="Arial" w:hAnsi="Arial" w:cs="Arial"/>
          <w:b/>
          <w:i/>
          <w:iCs/>
        </w:rPr>
        <w:t>Vzhůru do dílny</w:t>
      </w:r>
    </w:p>
    <w:p w14:paraId="718F1980" w14:textId="64355AC4" w:rsidR="00632F4E" w:rsidRDefault="004C036F" w:rsidP="00632F4E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Než se pustíte do díla, připravte si </w:t>
      </w:r>
      <w:proofErr w:type="gramStart"/>
      <w:r>
        <w:rPr>
          <w:rFonts w:ascii="Arial" w:eastAsia="Arial" w:hAnsi="Arial" w:cs="Arial"/>
        </w:rPr>
        <w:t>menší</w:t>
      </w:r>
      <w:proofErr w:type="gramEnd"/>
      <w:r>
        <w:rPr>
          <w:rFonts w:ascii="Arial" w:eastAsia="Arial" w:hAnsi="Arial" w:cs="Arial"/>
        </w:rPr>
        <w:t xml:space="preserve"> dřevěnou bedýnku, </w:t>
      </w:r>
      <w:r w:rsidR="00E42071">
        <w:rPr>
          <w:rFonts w:ascii="Arial" w:eastAsia="Arial" w:hAnsi="Arial" w:cs="Arial"/>
        </w:rPr>
        <w:t xml:space="preserve">4 malá </w:t>
      </w:r>
      <w:r w:rsidR="00404CCA">
        <w:rPr>
          <w:rFonts w:ascii="Arial" w:eastAsia="Arial" w:hAnsi="Arial" w:cs="Arial"/>
        </w:rPr>
        <w:t xml:space="preserve">dřevěná </w:t>
      </w:r>
      <w:r w:rsidR="00E42071">
        <w:rPr>
          <w:rFonts w:ascii="Arial" w:eastAsia="Arial" w:hAnsi="Arial" w:cs="Arial"/>
        </w:rPr>
        <w:t xml:space="preserve">pojízdná kolečka a </w:t>
      </w:r>
      <w:r w:rsidR="001C213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kulat</w:t>
      </w:r>
      <w:r w:rsidR="001C2131">
        <w:rPr>
          <w:rFonts w:ascii="Arial" w:eastAsia="Arial" w:hAnsi="Arial" w:cs="Arial"/>
        </w:rPr>
        <w:t>ých</w:t>
      </w:r>
      <w:r>
        <w:rPr>
          <w:rFonts w:ascii="Arial" w:eastAsia="Arial" w:hAnsi="Arial" w:cs="Arial"/>
        </w:rPr>
        <w:t xml:space="preserve"> tyč</w:t>
      </w:r>
      <w:r w:rsidR="001C2131"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 – jednu tlustší (průměr asi 3 cm) a </w:t>
      </w:r>
      <w:r w:rsidR="001C2131">
        <w:rPr>
          <w:rFonts w:ascii="Arial" w:eastAsia="Arial" w:hAnsi="Arial" w:cs="Arial"/>
        </w:rPr>
        <w:t>čtyři</w:t>
      </w:r>
      <w:r>
        <w:rPr>
          <w:rFonts w:ascii="Arial" w:eastAsia="Arial" w:hAnsi="Arial" w:cs="Arial"/>
        </w:rPr>
        <w:t xml:space="preserve"> tenčí (</w:t>
      </w:r>
      <w:r w:rsidR="00D934DB">
        <w:rPr>
          <w:rFonts w:ascii="Arial" w:eastAsia="Arial" w:hAnsi="Arial" w:cs="Arial"/>
        </w:rPr>
        <w:t>asi</w:t>
      </w:r>
      <w:r>
        <w:rPr>
          <w:rFonts w:ascii="Arial" w:eastAsia="Arial" w:hAnsi="Arial" w:cs="Arial"/>
        </w:rPr>
        <w:t xml:space="preserve"> 1,5 cm)</w:t>
      </w:r>
      <w:r w:rsidR="00E42071">
        <w:rPr>
          <w:rFonts w:ascii="Arial" w:eastAsia="Arial" w:hAnsi="Arial" w:cs="Arial"/>
        </w:rPr>
        <w:t xml:space="preserve">. Kolečka jsou k dostání na internetu, nebo je můžete odmontovat třeba ze starého nábytku </w:t>
      </w:r>
      <w:r w:rsidR="00404CCA">
        <w:rPr>
          <w:rFonts w:ascii="Arial" w:eastAsia="Arial" w:hAnsi="Arial" w:cs="Arial"/>
        </w:rPr>
        <w:t>či</w:t>
      </w:r>
      <w:r w:rsidR="00E42071">
        <w:rPr>
          <w:rFonts w:ascii="Arial" w:eastAsia="Arial" w:hAnsi="Arial" w:cs="Arial"/>
        </w:rPr>
        <w:t xml:space="preserve"> rozbitých dětských hraček. Dále budete potřebovat lepidlo na dřevo, brusnou houbu, metr, ruční pilku</w:t>
      </w:r>
      <w:r w:rsidR="007D37E7">
        <w:rPr>
          <w:rFonts w:ascii="Arial" w:eastAsia="Arial" w:hAnsi="Arial" w:cs="Arial"/>
        </w:rPr>
        <w:t>, vruty</w:t>
      </w:r>
      <w:r w:rsidR="00E42071">
        <w:rPr>
          <w:rFonts w:ascii="Arial" w:eastAsia="Arial" w:hAnsi="Arial" w:cs="Arial"/>
        </w:rPr>
        <w:t xml:space="preserve"> a vrtačku se speciálním nástavcem zvaným </w:t>
      </w:r>
      <w:proofErr w:type="spellStart"/>
      <w:r w:rsidR="00E42071">
        <w:rPr>
          <w:rFonts w:ascii="Arial" w:eastAsia="Arial" w:hAnsi="Arial" w:cs="Arial"/>
        </w:rPr>
        <w:t>sukovník</w:t>
      </w:r>
      <w:proofErr w:type="spellEnd"/>
      <w:r w:rsidR="00D934DB">
        <w:rPr>
          <w:rFonts w:ascii="Arial" w:eastAsia="Arial" w:hAnsi="Arial" w:cs="Arial"/>
        </w:rPr>
        <w:t xml:space="preserve"> (vel. 14 mm)</w:t>
      </w:r>
      <w:r w:rsidR="00E42071">
        <w:rPr>
          <w:rFonts w:ascii="Arial" w:eastAsia="Arial" w:hAnsi="Arial" w:cs="Arial"/>
        </w:rPr>
        <w:t xml:space="preserve">. Na natírání pak tenkovrstvou lazuru </w:t>
      </w:r>
      <w:proofErr w:type="spellStart"/>
      <w:r w:rsidR="00E42071">
        <w:rPr>
          <w:rFonts w:ascii="Arial" w:eastAsia="Arial" w:hAnsi="Arial" w:cs="Arial"/>
        </w:rPr>
        <w:t>Dixol</w:t>
      </w:r>
      <w:proofErr w:type="spellEnd"/>
      <w:r w:rsidR="00E42071">
        <w:rPr>
          <w:rFonts w:ascii="Arial" w:eastAsia="Arial" w:hAnsi="Arial" w:cs="Arial"/>
        </w:rPr>
        <w:t xml:space="preserve"> (odstín dub), univerzální krycí barvu Balakryl UNI, plochý štětec (vel. 2,5</w:t>
      </w:r>
      <w:r w:rsidR="00B262B6" w:rsidRPr="00B262B6">
        <w:rPr>
          <w:rFonts w:ascii="Arial" w:eastAsia="Arial" w:hAnsi="Arial" w:cs="Arial"/>
        </w:rPr>
        <w:t>″</w:t>
      </w:r>
      <w:r w:rsidR="00E42071">
        <w:rPr>
          <w:rFonts w:ascii="Arial" w:eastAsia="Arial" w:hAnsi="Arial" w:cs="Arial"/>
        </w:rPr>
        <w:t>), menší lazurovací štětec (vel. 1,5</w:t>
      </w:r>
      <w:r w:rsidR="00B262B6" w:rsidRPr="00B262B6">
        <w:rPr>
          <w:rFonts w:ascii="Arial" w:eastAsia="Arial" w:hAnsi="Arial" w:cs="Arial"/>
        </w:rPr>
        <w:t>″</w:t>
      </w:r>
      <w:r w:rsidR="00E42071">
        <w:rPr>
          <w:rFonts w:ascii="Arial" w:eastAsia="Arial" w:hAnsi="Arial" w:cs="Arial"/>
        </w:rPr>
        <w:t>) a pracovní rukavice.</w:t>
      </w:r>
    </w:p>
    <w:p w14:paraId="768EEEF3" w14:textId="282E2C2B" w:rsidR="00903093" w:rsidRPr="00632F4E" w:rsidRDefault="00F90D17" w:rsidP="00903093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1. </w:t>
      </w:r>
      <w:r w:rsidR="00045F92">
        <w:rPr>
          <w:rFonts w:ascii="Arial" w:eastAsia="Arial" w:hAnsi="Arial" w:cs="Arial"/>
          <w:b/>
          <w:i/>
          <w:iCs/>
        </w:rPr>
        <w:t xml:space="preserve">Připravte otvory pro </w:t>
      </w:r>
      <w:r w:rsidR="00D934DB">
        <w:rPr>
          <w:rFonts w:ascii="Arial" w:eastAsia="Arial" w:hAnsi="Arial" w:cs="Arial"/>
          <w:b/>
          <w:i/>
          <w:iCs/>
        </w:rPr>
        <w:t>kolečka</w:t>
      </w:r>
    </w:p>
    <w:p w14:paraId="400E102A" w14:textId="21BF60F8" w:rsidR="00903093" w:rsidRDefault="00D934DB" w:rsidP="00632F4E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delších stranách bedýnky si vyznačte vždy dvě místa na kolečka, a to přibližně 3 cm ode dna bedýnky. V těchto místech pomocí </w:t>
      </w:r>
      <w:proofErr w:type="spellStart"/>
      <w:r>
        <w:rPr>
          <w:rFonts w:ascii="Arial" w:eastAsia="Arial" w:hAnsi="Arial" w:cs="Arial"/>
        </w:rPr>
        <w:t>sukovníku</w:t>
      </w:r>
      <w:proofErr w:type="spellEnd"/>
      <w:r>
        <w:rPr>
          <w:rFonts w:ascii="Arial" w:eastAsia="Arial" w:hAnsi="Arial" w:cs="Arial"/>
        </w:rPr>
        <w:t xml:space="preserve"> vyvrtejte 4 otvory, kter</w:t>
      </w:r>
      <w:r w:rsidR="004D3733">
        <w:rPr>
          <w:rFonts w:ascii="Arial" w:eastAsia="Arial" w:hAnsi="Arial" w:cs="Arial"/>
        </w:rPr>
        <w:t>é</w:t>
      </w:r>
      <w:r>
        <w:rPr>
          <w:rFonts w:ascii="Arial" w:eastAsia="Arial" w:hAnsi="Arial" w:cs="Arial"/>
        </w:rPr>
        <w:t xml:space="preserve"> následně </w:t>
      </w:r>
      <w:r w:rsidR="00045F92">
        <w:rPr>
          <w:rFonts w:ascii="Arial" w:eastAsia="Arial" w:hAnsi="Arial" w:cs="Arial"/>
        </w:rPr>
        <w:t xml:space="preserve">omeťte a zahlaďte pomocí brusné houby. Vyvrtanými otvory provlékněte dvě tenčí tyče, které pilkou zkraťte </w:t>
      </w:r>
      <w:r w:rsidR="007B0BF8">
        <w:rPr>
          <w:rFonts w:ascii="Arial" w:eastAsia="Arial" w:hAnsi="Arial" w:cs="Arial"/>
        </w:rPr>
        <w:t>na</w:t>
      </w:r>
      <w:r w:rsidR="00045F92">
        <w:rPr>
          <w:rFonts w:ascii="Arial" w:eastAsia="Arial" w:hAnsi="Arial" w:cs="Arial"/>
        </w:rPr>
        <w:t xml:space="preserve"> šířk</w:t>
      </w:r>
      <w:r w:rsidR="007B0BF8">
        <w:rPr>
          <w:rFonts w:ascii="Arial" w:eastAsia="Arial" w:hAnsi="Arial" w:cs="Arial"/>
        </w:rPr>
        <w:t>u</w:t>
      </w:r>
      <w:r w:rsidR="00045F92">
        <w:rPr>
          <w:rFonts w:ascii="Arial" w:eastAsia="Arial" w:hAnsi="Arial" w:cs="Arial"/>
        </w:rPr>
        <w:t xml:space="preserve"> bedýnky</w:t>
      </w:r>
      <w:r w:rsidR="0027499E">
        <w:rPr>
          <w:rFonts w:ascii="Arial" w:eastAsia="Arial" w:hAnsi="Arial" w:cs="Arial"/>
        </w:rPr>
        <w:t xml:space="preserve"> a jejich hrany</w:t>
      </w:r>
      <w:r w:rsidR="00045F92">
        <w:rPr>
          <w:rFonts w:ascii="Arial" w:eastAsia="Arial" w:hAnsi="Arial" w:cs="Arial"/>
        </w:rPr>
        <w:t xml:space="preserve"> opět zbruste. </w:t>
      </w:r>
      <w:r w:rsidR="00E840D6">
        <w:rPr>
          <w:rFonts w:ascii="Arial" w:eastAsia="Arial" w:hAnsi="Arial" w:cs="Arial"/>
        </w:rPr>
        <w:t>Později na ně</w:t>
      </w:r>
      <w:r w:rsidR="00045F92">
        <w:rPr>
          <w:rFonts w:ascii="Arial" w:eastAsia="Arial" w:hAnsi="Arial" w:cs="Arial"/>
        </w:rPr>
        <w:t xml:space="preserve"> připevn</w:t>
      </w:r>
      <w:r w:rsidR="00297A0C">
        <w:rPr>
          <w:rFonts w:ascii="Arial" w:eastAsia="Arial" w:hAnsi="Arial" w:cs="Arial"/>
        </w:rPr>
        <w:t>íte</w:t>
      </w:r>
      <w:r w:rsidR="00045F92">
        <w:rPr>
          <w:rFonts w:ascii="Arial" w:eastAsia="Arial" w:hAnsi="Arial" w:cs="Arial"/>
        </w:rPr>
        <w:t xml:space="preserve"> kolečka.</w:t>
      </w:r>
    </w:p>
    <w:p w14:paraId="09A7BD26" w14:textId="17123517" w:rsidR="00045F92" w:rsidRPr="00632F4E" w:rsidRDefault="00F90D17" w:rsidP="00045F92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2. V</w:t>
      </w:r>
      <w:r w:rsidR="00045F92">
        <w:rPr>
          <w:rFonts w:ascii="Arial" w:eastAsia="Arial" w:hAnsi="Arial" w:cs="Arial"/>
          <w:b/>
          <w:i/>
          <w:iCs/>
        </w:rPr>
        <w:t>yrob</w:t>
      </w:r>
      <w:r>
        <w:rPr>
          <w:rFonts w:ascii="Arial" w:eastAsia="Arial" w:hAnsi="Arial" w:cs="Arial"/>
          <w:b/>
          <w:i/>
          <w:iCs/>
        </w:rPr>
        <w:t>te</w:t>
      </w:r>
      <w:r w:rsidR="00045F92">
        <w:rPr>
          <w:rFonts w:ascii="Arial" w:eastAsia="Arial" w:hAnsi="Arial" w:cs="Arial"/>
          <w:b/>
          <w:i/>
          <w:iCs/>
        </w:rPr>
        <w:t xml:space="preserve"> rukojeť</w:t>
      </w:r>
    </w:p>
    <w:p w14:paraId="4857E49E" w14:textId="54745FFA" w:rsidR="00F90D17" w:rsidRDefault="00045F92" w:rsidP="00045F92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Kulatou tyč o průměru asi 3 cm nejprve pomocí pilky zkraťte</w:t>
      </w:r>
      <w:r w:rsidR="00F90D17">
        <w:rPr>
          <w:rFonts w:ascii="Arial" w:eastAsia="Arial" w:hAnsi="Arial" w:cs="Arial"/>
        </w:rPr>
        <w:t xml:space="preserve">, aby byla cca o </w:t>
      </w:r>
      <w:r w:rsidR="00404CCA">
        <w:rPr>
          <w:rFonts w:ascii="Arial" w:eastAsia="Arial" w:hAnsi="Arial" w:cs="Arial"/>
        </w:rPr>
        <w:t>6–</w:t>
      </w:r>
      <w:r w:rsidR="00F90D17">
        <w:rPr>
          <w:rFonts w:ascii="Arial" w:eastAsia="Arial" w:hAnsi="Arial" w:cs="Arial"/>
        </w:rPr>
        <w:t xml:space="preserve">8 cm delší, než je </w:t>
      </w:r>
      <w:r>
        <w:rPr>
          <w:rFonts w:ascii="Arial" w:eastAsia="Arial" w:hAnsi="Arial" w:cs="Arial"/>
        </w:rPr>
        <w:t>šířk</w:t>
      </w:r>
      <w:r w:rsidR="00F90D17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budoucího kočárku. </w:t>
      </w:r>
      <w:r w:rsidR="00F90D17">
        <w:rPr>
          <w:rFonts w:ascii="Arial" w:eastAsia="Arial" w:hAnsi="Arial" w:cs="Arial"/>
        </w:rPr>
        <w:t xml:space="preserve">Z obou stran </w:t>
      </w:r>
      <w:r w:rsidR="0027499E">
        <w:rPr>
          <w:rFonts w:ascii="Arial" w:eastAsia="Arial" w:hAnsi="Arial" w:cs="Arial"/>
        </w:rPr>
        <w:t xml:space="preserve">si </w:t>
      </w:r>
      <w:r w:rsidR="00404CCA">
        <w:rPr>
          <w:rFonts w:ascii="Arial" w:eastAsia="Arial" w:hAnsi="Arial" w:cs="Arial"/>
        </w:rPr>
        <w:t>a</w:t>
      </w:r>
      <w:r w:rsidR="00F90D17">
        <w:rPr>
          <w:rFonts w:ascii="Arial" w:eastAsia="Arial" w:hAnsi="Arial" w:cs="Arial"/>
        </w:rPr>
        <w:t xml:space="preserve">si </w:t>
      </w:r>
      <w:r w:rsidR="00404CCA">
        <w:rPr>
          <w:rFonts w:ascii="Arial" w:eastAsia="Arial" w:hAnsi="Arial" w:cs="Arial"/>
        </w:rPr>
        <w:t>3</w:t>
      </w:r>
      <w:r w:rsidR="00F90D17">
        <w:rPr>
          <w:rFonts w:ascii="Arial" w:eastAsia="Arial" w:hAnsi="Arial" w:cs="Arial"/>
        </w:rPr>
        <w:t xml:space="preserve"> cm od kraje vyznačte křížek. V těchto místech pak opět </w:t>
      </w:r>
      <w:proofErr w:type="spellStart"/>
      <w:r w:rsidR="00F90D17">
        <w:rPr>
          <w:rFonts w:ascii="Arial" w:eastAsia="Arial" w:hAnsi="Arial" w:cs="Arial"/>
        </w:rPr>
        <w:t>sukovník</w:t>
      </w:r>
      <w:r w:rsidR="00E840D6">
        <w:rPr>
          <w:rFonts w:ascii="Arial" w:eastAsia="Arial" w:hAnsi="Arial" w:cs="Arial"/>
        </w:rPr>
        <w:t>em</w:t>
      </w:r>
      <w:proofErr w:type="spellEnd"/>
      <w:r w:rsidR="00F90D17">
        <w:rPr>
          <w:rFonts w:ascii="Arial" w:eastAsia="Arial" w:hAnsi="Arial" w:cs="Arial"/>
        </w:rPr>
        <w:t xml:space="preserve"> vyvrtejte 1 cm hluboké otvory</w:t>
      </w:r>
      <w:r w:rsidR="00E840D6">
        <w:rPr>
          <w:rFonts w:ascii="Arial" w:eastAsia="Arial" w:hAnsi="Arial" w:cs="Arial"/>
        </w:rPr>
        <w:t>, do kterých naneste</w:t>
      </w:r>
      <w:r w:rsidR="00F90D17">
        <w:rPr>
          <w:rFonts w:ascii="Arial" w:eastAsia="Arial" w:hAnsi="Arial" w:cs="Arial"/>
        </w:rPr>
        <w:t xml:space="preserve"> lepidl</w:t>
      </w:r>
      <w:r w:rsidR="00E840D6">
        <w:rPr>
          <w:rFonts w:ascii="Arial" w:eastAsia="Arial" w:hAnsi="Arial" w:cs="Arial"/>
        </w:rPr>
        <w:t>o a vložte</w:t>
      </w:r>
      <w:r w:rsidR="00F90D17">
        <w:rPr>
          <w:rFonts w:ascii="Arial" w:eastAsia="Arial" w:hAnsi="Arial" w:cs="Arial"/>
        </w:rPr>
        <w:t xml:space="preserve"> zbylé dvě kulaté tyče. Ty si předtím zkraťte na takovou délku, aby se kočárek dětem pohodlně vozil.</w:t>
      </w:r>
    </w:p>
    <w:p w14:paraId="6EEA564A" w14:textId="61206E4D" w:rsidR="00F90D17" w:rsidRPr="00632F4E" w:rsidRDefault="00F90D17" w:rsidP="00F90D17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3. Pusťte se do natírání</w:t>
      </w:r>
    </w:p>
    <w:p w14:paraId="07B586D3" w14:textId="56F34E86" w:rsidR="00045F92" w:rsidRDefault="00F90D17" w:rsidP="00632F4E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Nyní </w:t>
      </w:r>
      <w:r w:rsidR="00A07E20">
        <w:rPr>
          <w:rFonts w:ascii="Arial" w:eastAsia="Arial" w:hAnsi="Arial" w:cs="Arial"/>
        </w:rPr>
        <w:t xml:space="preserve">přichází </w:t>
      </w:r>
      <w:r>
        <w:rPr>
          <w:rFonts w:ascii="Arial" w:eastAsia="Arial" w:hAnsi="Arial" w:cs="Arial"/>
        </w:rPr>
        <w:t xml:space="preserve">na řadu natírání </w:t>
      </w:r>
      <w:r w:rsidR="0062403B">
        <w:rPr>
          <w:rFonts w:ascii="Arial" w:eastAsia="Arial" w:hAnsi="Arial" w:cs="Arial"/>
        </w:rPr>
        <w:t xml:space="preserve">jednotlivých částí </w:t>
      </w:r>
      <w:r>
        <w:rPr>
          <w:rFonts w:ascii="Arial" w:eastAsia="Arial" w:hAnsi="Arial" w:cs="Arial"/>
        </w:rPr>
        <w:t xml:space="preserve">kočárku. </w:t>
      </w:r>
      <w:r w:rsidR="00A07E20">
        <w:rPr>
          <w:rFonts w:ascii="Arial" w:eastAsia="Arial" w:hAnsi="Arial" w:cs="Arial"/>
        </w:rPr>
        <w:t xml:space="preserve">Bedýnku omeťte a dle potřeby očistěte. Před aplikací nátěru musí být suchá a zbavená prachu, mastnoty a dalších nečistot. </w:t>
      </w:r>
      <w:r w:rsidR="0062403B">
        <w:rPr>
          <w:rFonts w:ascii="Arial" w:eastAsia="Arial" w:hAnsi="Arial" w:cs="Arial"/>
        </w:rPr>
        <w:t xml:space="preserve">Krycí barvu </w:t>
      </w:r>
      <w:hyperlink r:id="rId9" w:history="1">
        <w:r w:rsidR="0062403B" w:rsidRPr="0062403B">
          <w:rPr>
            <w:rStyle w:val="Hypertextovodkaz"/>
            <w:rFonts w:ascii="Arial" w:eastAsia="Arial" w:hAnsi="Arial" w:cs="Arial"/>
          </w:rPr>
          <w:t>Balakryl UNI</w:t>
        </w:r>
      </w:hyperlink>
      <w:r w:rsidR="0062403B">
        <w:rPr>
          <w:rFonts w:ascii="Arial" w:eastAsia="Arial" w:hAnsi="Arial" w:cs="Arial"/>
        </w:rPr>
        <w:t xml:space="preserve"> důkladně promíchejte </w:t>
      </w:r>
      <w:r w:rsidR="00A07E20">
        <w:rPr>
          <w:rFonts w:ascii="Arial" w:eastAsia="Arial" w:hAnsi="Arial" w:cs="Arial"/>
        </w:rPr>
        <w:t>a naneste ze všech stran</w:t>
      </w:r>
      <w:r w:rsidR="007D37E7">
        <w:rPr>
          <w:rFonts w:ascii="Arial" w:eastAsia="Arial" w:hAnsi="Arial" w:cs="Arial"/>
        </w:rPr>
        <w:t xml:space="preserve">. Nechte zaschnout přibližně 2 hodiny. Poté povrch lehce </w:t>
      </w:r>
      <w:r w:rsidR="00404CCA">
        <w:rPr>
          <w:rFonts w:ascii="Arial" w:eastAsia="Arial" w:hAnsi="Arial" w:cs="Arial"/>
        </w:rPr>
        <w:t>zbruste</w:t>
      </w:r>
      <w:r w:rsidR="007D37E7">
        <w:rPr>
          <w:rFonts w:ascii="Arial" w:eastAsia="Arial" w:hAnsi="Arial" w:cs="Arial"/>
        </w:rPr>
        <w:t xml:space="preserve"> a aplikujte</w:t>
      </w:r>
      <w:r w:rsidR="00A07E20">
        <w:rPr>
          <w:rFonts w:ascii="Arial" w:eastAsia="Arial" w:hAnsi="Arial" w:cs="Arial"/>
        </w:rPr>
        <w:t xml:space="preserve"> </w:t>
      </w:r>
      <w:r w:rsidR="007D37E7">
        <w:rPr>
          <w:rFonts w:ascii="Arial" w:eastAsia="Arial" w:hAnsi="Arial" w:cs="Arial"/>
        </w:rPr>
        <w:t>druhou vrstvu</w:t>
      </w:r>
      <w:r w:rsidR="00A07E20">
        <w:rPr>
          <w:rFonts w:ascii="Arial" w:eastAsia="Arial" w:hAnsi="Arial" w:cs="Arial"/>
        </w:rPr>
        <w:t xml:space="preserve">. </w:t>
      </w:r>
    </w:p>
    <w:p w14:paraId="31B0313A" w14:textId="29FB2A3A" w:rsidR="00B80BAB" w:rsidRPr="00632F4E" w:rsidRDefault="00B80BAB" w:rsidP="00B80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Arial" w:hAnsi="Arial" w:cs="Arial"/>
        </w:rPr>
      </w:pPr>
      <w:r w:rsidRPr="00027AD2">
        <w:rPr>
          <w:rFonts w:ascii="Arial" w:eastAsia="Arial" w:hAnsi="Arial" w:cs="Arial"/>
          <w:b/>
          <w:bCs/>
        </w:rPr>
        <w:t>NÁŠ TIP</w:t>
      </w:r>
      <w:r>
        <w:rPr>
          <w:rFonts w:ascii="Arial" w:eastAsia="Arial" w:hAnsi="Arial" w:cs="Arial"/>
        </w:rPr>
        <w:t xml:space="preserve">: </w:t>
      </w:r>
      <w:r w:rsidR="00C37875">
        <w:rPr>
          <w:rFonts w:ascii="Arial" w:eastAsia="Arial" w:hAnsi="Arial" w:cs="Arial"/>
        </w:rPr>
        <w:t>V</w:t>
      </w:r>
      <w:r w:rsidR="00A07E20">
        <w:rPr>
          <w:rFonts w:ascii="Arial" w:eastAsia="Arial" w:hAnsi="Arial" w:cs="Arial"/>
        </w:rPr>
        <w:t>odou řediteln</w:t>
      </w:r>
      <w:r w:rsidR="00C37875">
        <w:rPr>
          <w:rFonts w:ascii="Arial" w:eastAsia="Arial" w:hAnsi="Arial" w:cs="Arial"/>
        </w:rPr>
        <w:t>á</w:t>
      </w:r>
      <w:r w:rsidR="005B43AD">
        <w:rPr>
          <w:rFonts w:ascii="Arial" w:eastAsia="Arial" w:hAnsi="Arial" w:cs="Arial"/>
        </w:rPr>
        <w:t xml:space="preserve"> k</w:t>
      </w:r>
      <w:r>
        <w:rPr>
          <w:rFonts w:ascii="Arial" w:eastAsia="Arial" w:hAnsi="Arial" w:cs="Arial"/>
        </w:rPr>
        <w:t xml:space="preserve">rycí </w:t>
      </w:r>
      <w:r w:rsidR="00404CCA">
        <w:rPr>
          <w:rFonts w:ascii="Arial" w:eastAsia="Arial" w:hAnsi="Arial" w:cs="Arial"/>
        </w:rPr>
        <w:t>barv</w:t>
      </w:r>
      <w:r w:rsidR="00C37875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Balakryl UNI</w:t>
      </w:r>
      <w:r w:rsidR="00D559BB">
        <w:rPr>
          <w:rFonts w:ascii="Arial" w:eastAsia="Arial" w:hAnsi="Arial" w:cs="Arial"/>
        </w:rPr>
        <w:t xml:space="preserve"> má</w:t>
      </w:r>
      <w:r w:rsidR="00A07E20">
        <w:rPr>
          <w:rFonts w:ascii="Arial" w:eastAsia="Arial" w:hAnsi="Arial" w:cs="Arial"/>
        </w:rPr>
        <w:t xml:space="preserve"> atest na dětské hračky. Navíc se snadno aplikuj</w:t>
      </w:r>
      <w:r w:rsidR="00D559BB">
        <w:rPr>
          <w:rFonts w:ascii="Arial" w:eastAsia="Arial" w:hAnsi="Arial" w:cs="Arial"/>
        </w:rPr>
        <w:t>e</w:t>
      </w:r>
      <w:r w:rsidR="00A07E20">
        <w:rPr>
          <w:rFonts w:ascii="Arial" w:eastAsia="Arial" w:hAnsi="Arial" w:cs="Arial"/>
        </w:rPr>
        <w:t>, nezapách</w:t>
      </w:r>
      <w:r w:rsidR="00D559BB">
        <w:rPr>
          <w:rFonts w:ascii="Arial" w:eastAsia="Arial" w:hAnsi="Arial" w:cs="Arial"/>
        </w:rPr>
        <w:t>á</w:t>
      </w:r>
      <w:r w:rsidR="00A07E20">
        <w:rPr>
          <w:rFonts w:ascii="Arial" w:eastAsia="Arial" w:hAnsi="Arial" w:cs="Arial"/>
        </w:rPr>
        <w:t>, rychle schn</w:t>
      </w:r>
      <w:r w:rsidR="00D559BB">
        <w:rPr>
          <w:rFonts w:ascii="Arial" w:eastAsia="Arial" w:hAnsi="Arial" w:cs="Arial"/>
        </w:rPr>
        <w:t>e</w:t>
      </w:r>
      <w:r w:rsidR="00A07E20">
        <w:rPr>
          <w:rFonts w:ascii="Arial" w:eastAsia="Arial" w:hAnsi="Arial" w:cs="Arial"/>
        </w:rPr>
        <w:t xml:space="preserve"> a výborně kryj</w:t>
      </w:r>
      <w:r w:rsidR="00D559BB">
        <w:rPr>
          <w:rFonts w:ascii="Arial" w:eastAsia="Arial" w:hAnsi="Arial" w:cs="Arial"/>
        </w:rPr>
        <w:t>e</w:t>
      </w:r>
      <w:r w:rsidR="00A07E20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0C371C">
        <w:rPr>
          <w:rFonts w:ascii="Arial" w:eastAsia="Arial" w:hAnsi="Arial" w:cs="Arial"/>
        </w:rPr>
        <w:t>Barvu</w:t>
      </w:r>
      <w:r w:rsidR="00D559BB">
        <w:rPr>
          <w:rFonts w:ascii="Arial" w:eastAsia="Arial" w:hAnsi="Arial" w:cs="Arial"/>
        </w:rPr>
        <w:t xml:space="preserve"> si můžete nechat nató</w:t>
      </w:r>
      <w:r>
        <w:rPr>
          <w:rFonts w:ascii="Arial" w:eastAsia="Arial" w:hAnsi="Arial" w:cs="Arial"/>
        </w:rPr>
        <w:t xml:space="preserve">novat až do 20 000 </w:t>
      </w:r>
      <w:r w:rsidR="000C371C">
        <w:rPr>
          <w:rFonts w:ascii="Arial" w:eastAsia="Arial" w:hAnsi="Arial" w:cs="Arial"/>
        </w:rPr>
        <w:t>odstínů</w:t>
      </w:r>
      <w:r>
        <w:rPr>
          <w:rFonts w:ascii="Arial" w:eastAsia="Arial" w:hAnsi="Arial" w:cs="Arial"/>
        </w:rPr>
        <w:t>.</w:t>
      </w:r>
      <w:r w:rsidR="00D559BB">
        <w:rPr>
          <w:rFonts w:ascii="Arial" w:eastAsia="Arial" w:hAnsi="Arial" w:cs="Arial"/>
        </w:rPr>
        <w:t xml:space="preserve"> </w:t>
      </w:r>
      <w:r w:rsidR="00B262B6">
        <w:rPr>
          <w:rFonts w:ascii="Arial" w:eastAsia="Arial" w:hAnsi="Arial" w:cs="Arial"/>
        </w:rPr>
        <w:t xml:space="preserve">My jsme </w:t>
      </w:r>
      <w:r w:rsidR="007D17AF">
        <w:rPr>
          <w:rFonts w:ascii="Arial" w:eastAsia="Arial" w:hAnsi="Arial" w:cs="Arial"/>
        </w:rPr>
        <w:t>se rozhodli pro</w:t>
      </w:r>
      <w:r w:rsidR="00B262B6">
        <w:rPr>
          <w:rFonts w:ascii="Arial" w:eastAsia="Arial" w:hAnsi="Arial" w:cs="Arial"/>
        </w:rPr>
        <w:t xml:space="preserve"> pastelov</w:t>
      </w:r>
      <w:r w:rsidR="007D17AF">
        <w:rPr>
          <w:rFonts w:ascii="Arial" w:eastAsia="Arial" w:hAnsi="Arial" w:cs="Arial"/>
        </w:rPr>
        <w:t>ý</w:t>
      </w:r>
      <w:r w:rsidR="00B262B6">
        <w:rPr>
          <w:rFonts w:ascii="Arial" w:eastAsia="Arial" w:hAnsi="Arial" w:cs="Arial"/>
        </w:rPr>
        <w:t xml:space="preserve"> </w:t>
      </w:r>
      <w:r w:rsidR="00B262B6" w:rsidRPr="00B262B6">
        <w:rPr>
          <w:rFonts w:ascii="Arial" w:eastAsia="Arial" w:hAnsi="Arial" w:cs="Arial"/>
          <w:i/>
          <w:iCs/>
        </w:rPr>
        <w:t>baby blue</w:t>
      </w:r>
      <w:r w:rsidR="00B262B6">
        <w:rPr>
          <w:rFonts w:ascii="Arial" w:eastAsia="Arial" w:hAnsi="Arial" w:cs="Arial"/>
        </w:rPr>
        <w:t xml:space="preserve"> (</w:t>
      </w:r>
      <w:r w:rsidR="00B262B6" w:rsidRPr="00B262B6">
        <w:rPr>
          <w:rFonts w:ascii="Arial" w:eastAsia="Arial" w:hAnsi="Arial" w:cs="Arial"/>
        </w:rPr>
        <w:t>PPG1233-4)</w:t>
      </w:r>
      <w:r w:rsidR="00B262B6">
        <w:rPr>
          <w:rFonts w:ascii="Arial" w:eastAsia="Arial" w:hAnsi="Arial" w:cs="Arial"/>
        </w:rPr>
        <w:t>.</w:t>
      </w:r>
      <w:r w:rsidR="00476C51">
        <w:rPr>
          <w:rFonts w:ascii="Arial" w:eastAsia="Arial" w:hAnsi="Arial" w:cs="Arial"/>
        </w:rPr>
        <w:t xml:space="preserve"> </w:t>
      </w:r>
      <w:r w:rsidR="007D17AF">
        <w:rPr>
          <w:rFonts w:ascii="Arial" w:eastAsia="Arial" w:hAnsi="Arial" w:cs="Arial"/>
        </w:rPr>
        <w:t xml:space="preserve">Můžete ale použít i více barev a kočárek dozdobit </w:t>
      </w:r>
      <w:r w:rsidR="00404CCA">
        <w:rPr>
          <w:rFonts w:ascii="Arial" w:eastAsia="Arial" w:hAnsi="Arial" w:cs="Arial"/>
        </w:rPr>
        <w:t xml:space="preserve">třeba </w:t>
      </w:r>
      <w:r w:rsidR="007D17AF">
        <w:rPr>
          <w:rFonts w:ascii="Arial" w:eastAsia="Arial" w:hAnsi="Arial" w:cs="Arial"/>
        </w:rPr>
        <w:t>puntíky nebo jinými vzorem.</w:t>
      </w:r>
    </w:p>
    <w:p w14:paraId="3345C92E" w14:textId="07A8ECC0" w:rsidR="0027499E" w:rsidRDefault="00B262B6" w:rsidP="00B262B6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Během </w:t>
      </w:r>
      <w:r w:rsidR="007D37E7">
        <w:rPr>
          <w:rFonts w:ascii="Arial" w:eastAsia="Arial" w:hAnsi="Arial" w:cs="Arial"/>
        </w:rPr>
        <w:t>toho, co bude</w:t>
      </w:r>
      <w:r>
        <w:rPr>
          <w:rFonts w:ascii="Arial" w:eastAsia="Arial" w:hAnsi="Arial" w:cs="Arial"/>
        </w:rPr>
        <w:t xml:space="preserve"> krycí barv</w:t>
      </w:r>
      <w:r w:rsidR="007D37E7">
        <w:rPr>
          <w:rFonts w:ascii="Arial" w:eastAsia="Arial" w:hAnsi="Arial" w:cs="Arial"/>
        </w:rPr>
        <w:t>a schnout,</w:t>
      </w:r>
      <w:r>
        <w:rPr>
          <w:rFonts w:ascii="Arial" w:eastAsia="Arial" w:hAnsi="Arial" w:cs="Arial"/>
        </w:rPr>
        <w:t xml:space="preserve"> natřete rukojeť kočárku</w:t>
      </w:r>
      <w:r w:rsidR="007D37E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dřevěná kolečka</w:t>
      </w:r>
      <w:r w:rsidR="007D37E7">
        <w:rPr>
          <w:rFonts w:ascii="Arial" w:eastAsia="Arial" w:hAnsi="Arial" w:cs="Arial"/>
        </w:rPr>
        <w:t xml:space="preserve"> i spojnice mezi nimi</w:t>
      </w:r>
      <w:r>
        <w:rPr>
          <w:rFonts w:ascii="Arial" w:eastAsia="Arial" w:hAnsi="Arial" w:cs="Arial"/>
        </w:rPr>
        <w:t xml:space="preserve">. </w:t>
      </w:r>
      <w:r w:rsidR="007B0BF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azuru </w:t>
      </w:r>
      <w:hyperlink r:id="rId10" w:history="1">
        <w:r w:rsidRPr="00B262B6">
          <w:rPr>
            <w:rStyle w:val="Hypertextovodkaz"/>
            <w:rFonts w:ascii="Arial" w:eastAsia="Arial" w:hAnsi="Arial" w:cs="Arial"/>
          </w:rPr>
          <w:t xml:space="preserve">Balakryl </w:t>
        </w:r>
        <w:proofErr w:type="spellStart"/>
        <w:r w:rsidRPr="00B262B6">
          <w:rPr>
            <w:rStyle w:val="Hypertextovodkaz"/>
            <w:rFonts w:ascii="Arial" w:eastAsia="Arial" w:hAnsi="Arial" w:cs="Arial"/>
          </w:rPr>
          <w:t>Dixol</w:t>
        </w:r>
        <w:proofErr w:type="spellEnd"/>
      </w:hyperlink>
      <w:r>
        <w:rPr>
          <w:rFonts w:ascii="Arial" w:eastAsia="Arial" w:hAnsi="Arial" w:cs="Arial"/>
        </w:rPr>
        <w:t xml:space="preserve"> opatrně rozmíchejte tak, aby</w:t>
      </w:r>
      <w:r w:rsidR="00404CCA">
        <w:rPr>
          <w:rFonts w:ascii="Arial" w:eastAsia="Arial" w:hAnsi="Arial" w:cs="Arial"/>
        </w:rPr>
        <w:t xml:space="preserve"> se do ní</w:t>
      </w:r>
      <w:r>
        <w:rPr>
          <w:rFonts w:ascii="Arial" w:eastAsia="Arial" w:hAnsi="Arial" w:cs="Arial"/>
        </w:rPr>
        <w:t xml:space="preserve"> nevmíchal</w:t>
      </w:r>
      <w:r w:rsidR="00404CCA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 xml:space="preserve">vzduchové bubliny. </w:t>
      </w:r>
      <w:r w:rsidR="002825D0">
        <w:rPr>
          <w:rFonts w:ascii="Arial" w:eastAsia="Arial" w:hAnsi="Arial" w:cs="Arial"/>
        </w:rPr>
        <w:t>Aplikujte ji n</w:t>
      </w:r>
      <w:r>
        <w:rPr>
          <w:rFonts w:ascii="Arial" w:eastAsia="Arial" w:hAnsi="Arial" w:cs="Arial"/>
        </w:rPr>
        <w:t>eředěnou</w:t>
      </w:r>
      <w:r w:rsidR="002825D0">
        <w:rPr>
          <w:rFonts w:ascii="Arial" w:eastAsia="Arial" w:hAnsi="Arial" w:cs="Arial"/>
        </w:rPr>
        <w:t xml:space="preserve"> ve 2 vrstvách</w:t>
      </w:r>
      <w:r w:rsidR="007D37E7">
        <w:rPr>
          <w:rFonts w:ascii="Arial" w:eastAsia="Arial" w:hAnsi="Arial" w:cs="Arial"/>
        </w:rPr>
        <w:t xml:space="preserve">, mezi kterými nechte </w:t>
      </w:r>
      <w:r w:rsidR="000C371C">
        <w:rPr>
          <w:rFonts w:ascii="Arial" w:eastAsia="Arial" w:hAnsi="Arial" w:cs="Arial"/>
        </w:rPr>
        <w:t xml:space="preserve">odstup </w:t>
      </w:r>
      <w:r w:rsidR="007D37E7">
        <w:rPr>
          <w:rFonts w:ascii="Arial" w:eastAsia="Arial" w:hAnsi="Arial" w:cs="Arial"/>
        </w:rPr>
        <w:t xml:space="preserve">alespoň </w:t>
      </w:r>
      <w:r w:rsidR="002825D0">
        <w:rPr>
          <w:rFonts w:ascii="Arial" w:eastAsia="Arial" w:hAnsi="Arial" w:cs="Arial"/>
        </w:rPr>
        <w:t>2</w:t>
      </w:r>
      <w:r w:rsidR="000C371C">
        <w:rPr>
          <w:rFonts w:ascii="Arial" w:eastAsia="Arial" w:hAnsi="Arial" w:cs="Arial"/>
        </w:rPr>
        <w:t xml:space="preserve"> hodiny</w:t>
      </w:r>
      <w:r w:rsidR="002825D0">
        <w:rPr>
          <w:rFonts w:ascii="Arial" w:eastAsia="Arial" w:hAnsi="Arial" w:cs="Arial"/>
        </w:rPr>
        <w:t xml:space="preserve">. </w:t>
      </w:r>
      <w:r w:rsidR="00404CCA">
        <w:rPr>
          <w:rFonts w:ascii="Arial" w:eastAsia="Arial" w:hAnsi="Arial" w:cs="Arial"/>
        </w:rPr>
        <w:t>Před natíráním každé</w:t>
      </w:r>
      <w:r w:rsidR="007D37E7">
        <w:rPr>
          <w:rFonts w:ascii="Arial" w:eastAsia="Arial" w:hAnsi="Arial" w:cs="Arial"/>
        </w:rPr>
        <w:t xml:space="preserve"> vrstv</w:t>
      </w:r>
      <w:r w:rsidR="00404CCA">
        <w:rPr>
          <w:rFonts w:ascii="Arial" w:eastAsia="Arial" w:hAnsi="Arial" w:cs="Arial"/>
        </w:rPr>
        <w:t>y</w:t>
      </w:r>
      <w:r w:rsidR="007D37E7">
        <w:rPr>
          <w:rFonts w:ascii="Arial" w:eastAsia="Arial" w:hAnsi="Arial" w:cs="Arial"/>
        </w:rPr>
        <w:t xml:space="preserve"> nátěr jemně zbruste.</w:t>
      </w:r>
      <w:r w:rsidR="007B0BF8">
        <w:rPr>
          <w:rFonts w:ascii="Arial" w:eastAsia="Arial" w:hAnsi="Arial" w:cs="Arial"/>
        </w:rPr>
        <w:t xml:space="preserve"> Tato tenkovrstvá lazura s atestem na dětské hračky zvýrazní kresbu dřeva, </w:t>
      </w:r>
      <w:proofErr w:type="gramStart"/>
      <w:r w:rsidR="007B0BF8">
        <w:rPr>
          <w:rFonts w:ascii="Arial" w:eastAsia="Arial" w:hAnsi="Arial" w:cs="Arial"/>
        </w:rPr>
        <w:t>prodlouží</w:t>
      </w:r>
      <w:proofErr w:type="gramEnd"/>
      <w:r w:rsidR="007B0BF8">
        <w:rPr>
          <w:rFonts w:ascii="Arial" w:eastAsia="Arial" w:hAnsi="Arial" w:cs="Arial"/>
        </w:rPr>
        <w:t xml:space="preserve"> jeho životnost a poskytne mu hloubkovou ochranu před povětrnostními vlivy i slunečním zářením. </w:t>
      </w:r>
    </w:p>
    <w:p w14:paraId="36F3D21D" w14:textId="673E36AF" w:rsidR="007D37E7" w:rsidRPr="00632F4E" w:rsidRDefault="007D37E7" w:rsidP="007D37E7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4. Závěrečné sestavení</w:t>
      </w:r>
    </w:p>
    <w:p w14:paraId="42D064B2" w14:textId="237742AF" w:rsidR="007D37E7" w:rsidRDefault="00A24C7D" w:rsidP="007D37E7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Jakmile nátěr na všech </w:t>
      </w:r>
      <w:r w:rsidR="0091634F">
        <w:rPr>
          <w:rFonts w:ascii="Arial" w:eastAsia="Arial" w:hAnsi="Arial" w:cs="Arial"/>
        </w:rPr>
        <w:t>dílech</w:t>
      </w:r>
      <w:r w:rsidR="0027499E">
        <w:rPr>
          <w:rFonts w:ascii="Arial" w:eastAsia="Arial" w:hAnsi="Arial" w:cs="Arial"/>
        </w:rPr>
        <w:t xml:space="preserve"> kočárku</w:t>
      </w:r>
      <w:r>
        <w:rPr>
          <w:rFonts w:ascii="Arial" w:eastAsia="Arial" w:hAnsi="Arial" w:cs="Arial"/>
        </w:rPr>
        <w:t xml:space="preserve"> zaschne, můžete se pustit do</w:t>
      </w:r>
      <w:r w:rsidR="0027499E">
        <w:rPr>
          <w:rFonts w:ascii="Arial" w:eastAsia="Arial" w:hAnsi="Arial" w:cs="Arial"/>
        </w:rPr>
        <w:t xml:space="preserve"> jeho</w:t>
      </w:r>
      <w:r>
        <w:rPr>
          <w:rFonts w:ascii="Arial" w:eastAsia="Arial" w:hAnsi="Arial" w:cs="Arial"/>
        </w:rPr>
        <w:t xml:space="preserve"> s</w:t>
      </w:r>
      <w:r w:rsidR="00A177A4">
        <w:rPr>
          <w:rFonts w:ascii="Arial" w:eastAsia="Arial" w:hAnsi="Arial" w:cs="Arial"/>
        </w:rPr>
        <w:t>montování</w:t>
      </w:r>
      <w:r>
        <w:rPr>
          <w:rFonts w:ascii="Arial" w:eastAsia="Arial" w:hAnsi="Arial" w:cs="Arial"/>
        </w:rPr>
        <w:t xml:space="preserve">. Rukojeť pomocí dvou vrutů připevněte k boční stěně bedýnky tak, aby se </w:t>
      </w:r>
      <w:proofErr w:type="gramStart"/>
      <w:r w:rsidR="00E840D6">
        <w:rPr>
          <w:rFonts w:ascii="Arial" w:eastAsia="Arial" w:hAnsi="Arial" w:cs="Arial"/>
        </w:rPr>
        <w:t>tenčí</w:t>
      </w:r>
      <w:proofErr w:type="gramEnd"/>
      <w:r w:rsidR="00E840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tyč dotýkala jejího dna a smě</w:t>
      </w:r>
      <w:r w:rsidR="0091634F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ovala </w:t>
      </w:r>
      <w:r w:rsidR="0091634F"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</w:rPr>
        <w:t xml:space="preserve">přilehlého rohu. </w:t>
      </w:r>
      <w:r w:rsidR="00537C0E">
        <w:rPr>
          <w:rFonts w:ascii="Arial" w:eastAsia="Arial" w:hAnsi="Arial" w:cs="Arial"/>
        </w:rPr>
        <w:t xml:space="preserve">Stejným způsobem </w:t>
      </w:r>
      <w:r w:rsidR="0027499E">
        <w:rPr>
          <w:rFonts w:ascii="Arial" w:eastAsia="Arial" w:hAnsi="Arial" w:cs="Arial"/>
        </w:rPr>
        <w:t xml:space="preserve">rukojeť </w:t>
      </w:r>
      <w:r w:rsidR="00537C0E">
        <w:rPr>
          <w:rFonts w:ascii="Arial" w:eastAsia="Arial" w:hAnsi="Arial" w:cs="Arial"/>
        </w:rPr>
        <w:t xml:space="preserve">přišroubujte i </w:t>
      </w:r>
      <w:r w:rsidR="0027499E">
        <w:rPr>
          <w:rFonts w:ascii="Arial" w:eastAsia="Arial" w:hAnsi="Arial" w:cs="Arial"/>
        </w:rPr>
        <w:t xml:space="preserve">z </w:t>
      </w:r>
      <w:r w:rsidR="00537C0E">
        <w:rPr>
          <w:rFonts w:ascii="Arial" w:eastAsia="Arial" w:hAnsi="Arial" w:cs="Arial"/>
        </w:rPr>
        <w:t>druh</w:t>
      </w:r>
      <w:r w:rsidR="0027499E">
        <w:rPr>
          <w:rFonts w:ascii="Arial" w:eastAsia="Arial" w:hAnsi="Arial" w:cs="Arial"/>
        </w:rPr>
        <w:t>é</w:t>
      </w:r>
      <w:r w:rsidR="00537C0E">
        <w:rPr>
          <w:rFonts w:ascii="Arial" w:eastAsia="Arial" w:hAnsi="Arial" w:cs="Arial"/>
        </w:rPr>
        <w:t xml:space="preserve"> stran</w:t>
      </w:r>
      <w:r w:rsidR="0027499E">
        <w:rPr>
          <w:rFonts w:ascii="Arial" w:eastAsia="Arial" w:hAnsi="Arial" w:cs="Arial"/>
        </w:rPr>
        <w:t>y</w:t>
      </w:r>
      <w:r w:rsidR="00537C0E">
        <w:rPr>
          <w:rFonts w:ascii="Arial" w:eastAsia="Arial" w:hAnsi="Arial" w:cs="Arial"/>
        </w:rPr>
        <w:t xml:space="preserve">. Pak přimontujte kolečka. První </w:t>
      </w:r>
      <w:r w:rsidR="0027499E">
        <w:rPr>
          <w:rFonts w:ascii="Arial" w:eastAsia="Arial" w:hAnsi="Arial" w:cs="Arial"/>
        </w:rPr>
        <w:t xml:space="preserve">z nich </w:t>
      </w:r>
      <w:r w:rsidR="00537C0E">
        <w:rPr>
          <w:rFonts w:ascii="Arial" w:eastAsia="Arial" w:hAnsi="Arial" w:cs="Arial"/>
        </w:rPr>
        <w:t>upevněte na </w:t>
      </w:r>
      <w:r w:rsidR="0027499E">
        <w:rPr>
          <w:rFonts w:ascii="Arial" w:eastAsia="Arial" w:hAnsi="Arial" w:cs="Arial"/>
        </w:rPr>
        <w:t>konec spojnicové</w:t>
      </w:r>
      <w:r w:rsidR="00537C0E">
        <w:rPr>
          <w:rFonts w:ascii="Arial" w:eastAsia="Arial" w:hAnsi="Arial" w:cs="Arial"/>
        </w:rPr>
        <w:t xml:space="preserve"> tyče. Tu pak provlékněte připravenými otvory v</w:t>
      </w:r>
      <w:r w:rsidR="0027499E">
        <w:rPr>
          <w:rFonts w:ascii="Arial" w:eastAsia="Arial" w:hAnsi="Arial" w:cs="Arial"/>
        </w:rPr>
        <w:t> </w:t>
      </w:r>
      <w:r w:rsidR="00537C0E">
        <w:rPr>
          <w:rFonts w:ascii="Arial" w:eastAsia="Arial" w:hAnsi="Arial" w:cs="Arial"/>
        </w:rPr>
        <w:t>bedýnce</w:t>
      </w:r>
      <w:r w:rsidR="0027499E">
        <w:rPr>
          <w:rFonts w:ascii="Arial" w:eastAsia="Arial" w:hAnsi="Arial" w:cs="Arial"/>
        </w:rPr>
        <w:t xml:space="preserve"> a</w:t>
      </w:r>
      <w:r w:rsidR="00537C0E">
        <w:rPr>
          <w:rFonts w:ascii="Arial" w:eastAsia="Arial" w:hAnsi="Arial" w:cs="Arial"/>
        </w:rPr>
        <w:t xml:space="preserve"> přišroubujte druhé kolečko. </w:t>
      </w:r>
      <w:r w:rsidR="0091634F">
        <w:rPr>
          <w:rFonts w:ascii="Arial" w:eastAsia="Arial" w:hAnsi="Arial" w:cs="Arial"/>
        </w:rPr>
        <w:t>Postup opakujte i s</w:t>
      </w:r>
      <w:r w:rsidR="00537C0E">
        <w:rPr>
          <w:rFonts w:ascii="Arial" w:eastAsia="Arial" w:hAnsi="Arial" w:cs="Arial"/>
        </w:rPr>
        <w:t>e</w:t>
      </w:r>
      <w:r w:rsidR="00D35341">
        <w:rPr>
          <w:rFonts w:ascii="Arial" w:eastAsia="Arial" w:hAnsi="Arial" w:cs="Arial"/>
        </w:rPr>
        <w:t xml:space="preserve"> dvěma</w:t>
      </w:r>
      <w:r w:rsidR="00537C0E">
        <w:rPr>
          <w:rFonts w:ascii="Arial" w:eastAsia="Arial" w:hAnsi="Arial" w:cs="Arial"/>
        </w:rPr>
        <w:t xml:space="preserve"> zbylým</w:t>
      </w:r>
      <w:r w:rsidR="00D35341">
        <w:rPr>
          <w:rFonts w:ascii="Arial" w:eastAsia="Arial" w:hAnsi="Arial" w:cs="Arial"/>
        </w:rPr>
        <w:t>i</w:t>
      </w:r>
      <w:r w:rsidR="00537C0E">
        <w:rPr>
          <w:rFonts w:ascii="Arial" w:eastAsia="Arial" w:hAnsi="Arial" w:cs="Arial"/>
        </w:rPr>
        <w:t xml:space="preserve"> kolečky.</w:t>
      </w:r>
    </w:p>
    <w:p w14:paraId="53851465" w14:textId="7FC2638B" w:rsidR="00DD02D7" w:rsidRPr="00763E1C" w:rsidRDefault="00537C0E" w:rsidP="00476C51">
      <w:pPr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</w:rPr>
        <w:t xml:space="preserve">A máte hotovo! </w:t>
      </w:r>
      <w:r w:rsidR="00D35341">
        <w:rPr>
          <w:rFonts w:ascii="Arial" w:eastAsia="Arial" w:hAnsi="Arial" w:cs="Arial"/>
        </w:rPr>
        <w:t>Holky i kluci</w:t>
      </w:r>
      <w:r w:rsidR="00476C51">
        <w:rPr>
          <w:rFonts w:ascii="Arial" w:eastAsia="Arial" w:hAnsi="Arial" w:cs="Arial"/>
        </w:rPr>
        <w:t xml:space="preserve"> mohou </w:t>
      </w:r>
      <w:r>
        <w:rPr>
          <w:rFonts w:ascii="Arial" w:eastAsia="Arial" w:hAnsi="Arial" w:cs="Arial"/>
        </w:rPr>
        <w:t xml:space="preserve">v kočárku ustlat </w:t>
      </w:r>
      <w:r w:rsidR="00476C51">
        <w:rPr>
          <w:rFonts w:ascii="Arial" w:eastAsia="Arial" w:hAnsi="Arial" w:cs="Arial"/>
        </w:rPr>
        <w:t xml:space="preserve">svým </w:t>
      </w:r>
      <w:r>
        <w:rPr>
          <w:rFonts w:ascii="Arial" w:eastAsia="Arial" w:hAnsi="Arial" w:cs="Arial"/>
        </w:rPr>
        <w:t xml:space="preserve">oblíbeným panenkám, plyšákům, nebo dokonce domácím mazlíčkům. </w:t>
      </w:r>
      <w:r w:rsidR="00476C51">
        <w:rPr>
          <w:rFonts w:ascii="Arial" w:eastAsia="Arial" w:hAnsi="Arial" w:cs="Arial"/>
        </w:rPr>
        <w:t xml:space="preserve">Najdou pro něj ale zaručeně i mnohé další využití. </w:t>
      </w:r>
      <w:proofErr w:type="gramStart"/>
      <w:r w:rsidR="00476C51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oslouží</w:t>
      </w:r>
      <w:proofErr w:type="gramEnd"/>
      <w:r>
        <w:rPr>
          <w:rFonts w:ascii="Arial" w:eastAsia="Arial" w:hAnsi="Arial" w:cs="Arial"/>
        </w:rPr>
        <w:t xml:space="preserve"> </w:t>
      </w:r>
      <w:r w:rsidR="00476C51">
        <w:rPr>
          <w:rFonts w:ascii="Arial" w:eastAsia="Arial" w:hAnsi="Arial" w:cs="Arial"/>
        </w:rPr>
        <w:t>třeba i</w:t>
      </w:r>
      <w:r w:rsidR="0091634F">
        <w:rPr>
          <w:rFonts w:ascii="Arial" w:eastAsia="Arial" w:hAnsi="Arial" w:cs="Arial"/>
        </w:rPr>
        <w:t xml:space="preserve"> </w:t>
      </w:r>
      <w:r w:rsidR="00476C51">
        <w:rPr>
          <w:rFonts w:ascii="Arial" w:eastAsia="Arial" w:hAnsi="Arial" w:cs="Arial"/>
        </w:rPr>
        <w:t xml:space="preserve">k převážení různých nákladů – od autíček, </w:t>
      </w:r>
      <w:r w:rsidR="0084399F">
        <w:rPr>
          <w:rFonts w:ascii="Arial" w:eastAsia="Arial" w:hAnsi="Arial" w:cs="Arial"/>
        </w:rPr>
        <w:t xml:space="preserve">kostek </w:t>
      </w:r>
      <w:r w:rsidR="00476C51">
        <w:rPr>
          <w:rFonts w:ascii="Arial" w:eastAsia="Arial" w:hAnsi="Arial" w:cs="Arial"/>
        </w:rPr>
        <w:t>stavebn</w:t>
      </w:r>
      <w:r w:rsidR="0084399F">
        <w:rPr>
          <w:rFonts w:ascii="Arial" w:eastAsia="Arial" w:hAnsi="Arial" w:cs="Arial"/>
        </w:rPr>
        <w:t>ice</w:t>
      </w:r>
      <w:r w:rsidR="00476C51">
        <w:rPr>
          <w:rFonts w:ascii="Arial" w:eastAsia="Arial" w:hAnsi="Arial" w:cs="Arial"/>
        </w:rPr>
        <w:t xml:space="preserve"> až po knížky. </w:t>
      </w:r>
    </w:p>
    <w:p w14:paraId="142613F0" w14:textId="77777777" w:rsidR="00476C51" w:rsidRDefault="00476C51" w:rsidP="00E85C72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8CBF33" w14:textId="77777777" w:rsidR="0027499E" w:rsidRDefault="0027499E" w:rsidP="00E85C72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D1AF2F" w14:textId="77777777" w:rsidR="00205CD7" w:rsidRDefault="00205CD7" w:rsidP="00E85C72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F4F92B" w14:textId="77777777" w:rsidR="00137D91" w:rsidRPr="002D45DF" w:rsidRDefault="00137D91" w:rsidP="00137D91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</w:t>
      </w:r>
      <w:proofErr w:type="gramStart"/>
      <w:r>
        <w:rPr>
          <w:rFonts w:ascii="Arial" w:hAnsi="Arial" w:cs="Arial"/>
          <w:sz w:val="20"/>
          <w:szCs w:val="20"/>
        </w:rPr>
        <w:t>nátěry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96F408A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34BF5E4B" w14:textId="77777777" w:rsidR="00137D91" w:rsidRPr="001049E6" w:rsidRDefault="00137D91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2C913D63" w14:textId="35C58F28" w:rsidR="00137D91" w:rsidRDefault="00137D91" w:rsidP="00137D91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D53C90">
        <w:rPr>
          <w:rFonts w:ascii="Arial" w:eastAsia="Calibri" w:hAnsi="Arial" w:cs="Arial"/>
          <w:b/>
          <w:sz w:val="20"/>
          <w:szCs w:val="20"/>
        </w:rPr>
        <w:t>Balakryl UNI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436389">
        <w:rPr>
          <w:rFonts w:ascii="Arial" w:eastAsia="Calibri" w:hAnsi="Arial" w:cs="Arial"/>
          <w:b/>
          <w:sz w:val="20"/>
          <w:szCs w:val="20"/>
        </w:rPr>
        <w:t>mat</w:t>
      </w:r>
      <w:r w:rsidRPr="00D53C90">
        <w:rPr>
          <w:rFonts w:ascii="Arial" w:eastAsia="Calibri" w:hAnsi="Arial" w:cs="Arial"/>
          <w:sz w:val="20"/>
          <w:szCs w:val="20"/>
        </w:rPr>
        <w:t xml:space="preserve"> je univerzální vodou ředitelná barva vhodná pro venkovní, ale i vnitřní použití. Lze s ní natírat dřevo, kovy (pozinkované plechy, hliník), beton, plasty a další. Vodou ředitelná, ekologická receptura umožňuje ukončit realizaci prací v rámci </w:t>
      </w:r>
      <w:r w:rsidRPr="00D53C90">
        <w:rPr>
          <w:rFonts w:ascii="Arial" w:eastAsia="Calibri" w:hAnsi="Arial" w:cs="Arial"/>
          <w:color w:val="000000"/>
          <w:sz w:val="20"/>
          <w:szCs w:val="20"/>
        </w:rPr>
        <w:t xml:space="preserve">jednoho </w:t>
      </w:r>
      <w:r w:rsidRPr="00D53C90">
        <w:rPr>
          <w:rFonts w:ascii="Arial" w:eastAsia="Calibri" w:hAnsi="Arial" w:cs="Arial"/>
          <w:sz w:val="20"/>
          <w:szCs w:val="20"/>
        </w:rPr>
        <w:t xml:space="preserve">dne. Během aplikace ani po zaschnutí natíraný povrch nezapáchá. Balakryl UNI lze zakoupit </w:t>
      </w:r>
      <w:r>
        <w:rPr>
          <w:rFonts w:ascii="Arial" w:eastAsia="Calibri" w:hAnsi="Arial" w:cs="Arial"/>
          <w:sz w:val="20"/>
          <w:szCs w:val="20"/>
        </w:rPr>
        <w:t>v 1</w:t>
      </w:r>
      <w:r w:rsidR="00436389">
        <w:rPr>
          <w:rFonts w:ascii="Arial" w:eastAsia="Calibri" w:hAnsi="Arial" w:cs="Arial"/>
          <w:sz w:val="20"/>
          <w:szCs w:val="20"/>
        </w:rPr>
        <w:t>8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53C90">
        <w:rPr>
          <w:rFonts w:ascii="Arial" w:eastAsia="Calibri" w:hAnsi="Arial" w:cs="Arial"/>
          <w:sz w:val="20"/>
          <w:szCs w:val="20"/>
        </w:rPr>
        <w:t>již z výroby namíchaných odstínech, všechny varianty lze navíc natónovat do širokého spektra 20 tisíc barevných odstínů. Vydatnost barvy Balakryl UNI je asi 6–9 m</w:t>
      </w:r>
      <w:r w:rsidRPr="00D53C90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D53C90">
        <w:rPr>
          <w:rFonts w:ascii="Arial" w:eastAsia="Calibri" w:hAnsi="Arial" w:cs="Arial"/>
          <w:sz w:val="20"/>
          <w:szCs w:val="20"/>
        </w:rPr>
        <w:t xml:space="preserve">/kg na </w:t>
      </w:r>
      <w:r>
        <w:rPr>
          <w:rFonts w:ascii="Arial" w:eastAsia="Calibri" w:hAnsi="Arial" w:cs="Arial"/>
          <w:sz w:val="20"/>
          <w:szCs w:val="20"/>
        </w:rPr>
        <w:t>jednu</w:t>
      </w:r>
      <w:r w:rsidRPr="00D53C90">
        <w:rPr>
          <w:rFonts w:ascii="Arial" w:eastAsia="Calibri" w:hAnsi="Arial" w:cs="Arial"/>
          <w:sz w:val="20"/>
          <w:szCs w:val="20"/>
        </w:rPr>
        <w:t xml:space="preserve"> vrstvu podle savosti podkladu. Balakryl UNI se prodává </w:t>
      </w:r>
      <w:r>
        <w:rPr>
          <w:rFonts w:ascii="Arial" w:eastAsia="Calibri" w:hAnsi="Arial" w:cs="Arial"/>
          <w:sz w:val="20"/>
          <w:szCs w:val="20"/>
        </w:rPr>
        <w:t>v baleních</w:t>
      </w:r>
      <w:r w:rsidRPr="00D53C90">
        <w:rPr>
          <w:rFonts w:ascii="Arial" w:eastAsia="Calibri" w:hAnsi="Arial" w:cs="Arial"/>
          <w:sz w:val="20"/>
          <w:szCs w:val="20"/>
        </w:rPr>
        <w:t xml:space="preserve"> o hmotnosti 0,7</w:t>
      </w:r>
      <w:r>
        <w:rPr>
          <w:rFonts w:ascii="Arial" w:eastAsia="Calibri" w:hAnsi="Arial" w:cs="Arial"/>
          <w:sz w:val="20"/>
          <w:szCs w:val="20"/>
        </w:rPr>
        <w:t xml:space="preserve"> a</w:t>
      </w:r>
      <w:r w:rsidRPr="00D53C90">
        <w:rPr>
          <w:rFonts w:ascii="Arial" w:eastAsia="Calibri" w:hAnsi="Arial" w:cs="Arial"/>
          <w:sz w:val="20"/>
          <w:szCs w:val="20"/>
        </w:rPr>
        <w:t xml:space="preserve"> 2,5 kg.</w:t>
      </w:r>
    </w:p>
    <w:p w14:paraId="08D5BC72" w14:textId="77777777" w:rsidR="00B10A71" w:rsidRPr="007964DB" w:rsidRDefault="00B10A71" w:rsidP="00B10A71">
      <w:pPr>
        <w:spacing w:line="240" w:lineRule="auto"/>
        <w:rPr>
          <w:rFonts w:ascii="Arial" w:eastAsia="Calibri" w:hAnsi="Arial" w:cs="Arial"/>
          <w:sz w:val="20"/>
          <w:szCs w:val="20"/>
        </w:rPr>
      </w:pPr>
      <w:r w:rsidRPr="00B10A71">
        <w:rPr>
          <w:rFonts w:ascii="Arial" w:eastAsia="Calibri" w:hAnsi="Arial" w:cs="Arial"/>
          <w:b/>
          <w:bCs/>
          <w:sz w:val="20"/>
          <w:szCs w:val="20"/>
        </w:rPr>
        <w:t xml:space="preserve">Balakryl </w:t>
      </w:r>
      <w:proofErr w:type="spellStart"/>
      <w:r w:rsidRPr="00B10A71">
        <w:rPr>
          <w:rFonts w:ascii="Arial" w:eastAsia="Calibri" w:hAnsi="Arial" w:cs="Arial"/>
          <w:b/>
          <w:bCs/>
          <w:sz w:val="20"/>
          <w:szCs w:val="20"/>
        </w:rPr>
        <w:t>Dixol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je tenkovrstvá lazura pro nové i renovační nátěry všech druhů dřeva v interiéru i exteriéru. Rychle zasychá, dřevo chrání před UV zářením a pronikáním vody. Lazura </w:t>
      </w:r>
      <w:proofErr w:type="spellStart"/>
      <w:r>
        <w:rPr>
          <w:rFonts w:ascii="Arial" w:eastAsia="Calibri" w:hAnsi="Arial" w:cs="Arial"/>
          <w:sz w:val="20"/>
          <w:szCs w:val="20"/>
        </w:rPr>
        <w:t>Dixol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je vhodná k ochranným a dekorativním nátěrům plotů, štítů, dveří, podhledů, altánů, zahradního i domácího nábytku atd. Zvýrazňuje kresbu dřeva a má atest na dětské hračky. Nátěr </w:t>
      </w:r>
      <w:proofErr w:type="gramStart"/>
      <w:r>
        <w:rPr>
          <w:rFonts w:ascii="Arial" w:eastAsia="Calibri" w:hAnsi="Arial" w:cs="Arial"/>
          <w:sz w:val="20"/>
          <w:szCs w:val="20"/>
        </w:rPr>
        <w:t>vydrží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až 3 roky. Vydatnost barvy Balakryl </w:t>
      </w:r>
      <w:proofErr w:type="spellStart"/>
      <w:r>
        <w:rPr>
          <w:rFonts w:ascii="Arial" w:eastAsia="Calibri" w:hAnsi="Arial" w:cs="Arial"/>
          <w:sz w:val="20"/>
          <w:szCs w:val="20"/>
        </w:rPr>
        <w:t>Dixol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je asi 12–18 m</w:t>
      </w:r>
      <w:r w:rsidRPr="00B10A71">
        <w:rPr>
          <w:rFonts w:ascii="Arial" w:eastAsia="Calibri" w:hAnsi="Arial" w:cs="Arial"/>
          <w:sz w:val="20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t xml:space="preserve">/kg v jedné vrstvě podle savosti podkladu. Je dostupná v několika odstínech dřeva, trendy šedých tónech i jako bezbarvá. Prodává se v balení o hmotnosti 0,7 a 2,5 kg. </w:t>
      </w:r>
    </w:p>
    <w:p w14:paraId="41E0582D" w14:textId="77777777" w:rsidR="00476C51" w:rsidRPr="008C7ED2" w:rsidRDefault="00476C51" w:rsidP="00760D65">
      <w:pPr>
        <w:rPr>
          <w:rFonts w:ascii="Arial" w:hAnsi="Arial" w:cs="Arial"/>
          <w:b/>
          <w:bCs/>
          <w:sz w:val="20"/>
          <w:szCs w:val="20"/>
        </w:rPr>
      </w:pPr>
    </w:p>
    <w:p w14:paraId="1FAA4CAA" w14:textId="1E45DF1E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63C957C7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>Společnost PPG (</w:t>
      </w:r>
      <w:proofErr w:type="gramStart"/>
      <w:r w:rsidRPr="00760D65">
        <w:rPr>
          <w:rFonts w:ascii="Arial" w:hAnsi="Arial" w:cs="Arial"/>
          <w:sz w:val="20"/>
          <w:szCs w:val="20"/>
        </w:rPr>
        <w:t>NYSE:PPG</w:t>
      </w:r>
      <w:proofErr w:type="gramEnd"/>
      <w:r w:rsidRPr="00760D65">
        <w:rPr>
          <w:rFonts w:ascii="Arial" w:hAnsi="Arial" w:cs="Arial"/>
          <w:sz w:val="20"/>
          <w:szCs w:val="20"/>
        </w:rPr>
        <w:t>) každý den vyvíjí a vyrábí barvy, nátěrové hmoty a speciální materiály, kterým zákazníci důvěřují již 140 let. Se sídlem v americkém Pittsburg</w:t>
      </w:r>
      <w:r w:rsidR="00724957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 xml:space="preserve">u působí ve více než 70 zemích a v roce 2022 zaznamenala čisté tržby ve výši 17,7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1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22A2D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5B8113FD" w14:textId="21F4DEEC" w:rsidR="000F1CE0" w:rsidRDefault="00E85C72" w:rsidP="00476C5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Balakryl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34F0D97C" w14:textId="77777777" w:rsidR="00476C51" w:rsidRDefault="00476C51" w:rsidP="00476C51">
      <w:pPr>
        <w:rPr>
          <w:rFonts w:ascii="Arial" w:hAnsi="Arial" w:cs="Arial"/>
          <w:color w:val="000000"/>
          <w:sz w:val="16"/>
          <w:szCs w:val="16"/>
        </w:rPr>
      </w:pPr>
    </w:p>
    <w:p w14:paraId="3E6C0635" w14:textId="77777777" w:rsidR="0027499E" w:rsidRDefault="0027499E" w:rsidP="00476C51">
      <w:pPr>
        <w:rPr>
          <w:rFonts w:ascii="Arial" w:hAnsi="Arial" w:cs="Arial"/>
          <w:color w:val="000000"/>
          <w:sz w:val="16"/>
          <w:szCs w:val="16"/>
        </w:rPr>
      </w:pPr>
    </w:p>
    <w:p w14:paraId="7355F3C7" w14:textId="77777777" w:rsidR="0027499E" w:rsidRPr="00476C51" w:rsidRDefault="0027499E" w:rsidP="00476C51">
      <w:pPr>
        <w:rPr>
          <w:rFonts w:ascii="Arial" w:hAnsi="Arial" w:cs="Arial"/>
          <w:color w:val="000000"/>
          <w:sz w:val="16"/>
          <w:szCs w:val="16"/>
        </w:rPr>
      </w:pPr>
    </w:p>
    <w:p w14:paraId="732382C5" w14:textId="4C7C8509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7F6F4E07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2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6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7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1484F140" w14:textId="45BDD1F5" w:rsidR="004A2068" w:rsidRPr="00860D58" w:rsidRDefault="004A2068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7894EF22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Michaela Čermáková, doblogoo</w:t>
      </w:r>
    </w:p>
    <w:p w14:paraId="04A6DF1F" w14:textId="506DB6B3" w:rsidR="000F49FF" w:rsidRDefault="00000000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8" w:history="1">
        <w:r w:rsidR="000F49FF" w:rsidRPr="00DA2DD0">
          <w:rPr>
            <w:rStyle w:val="Hypertextovodkaz"/>
            <w:rFonts w:ascii="Arial" w:eastAsia="Times New Roman" w:hAnsi="Arial" w:cs="Arial"/>
            <w:sz w:val="20"/>
            <w:szCs w:val="20"/>
          </w:rPr>
          <w:t>michaelac@doblogoo.cz</w:t>
        </w:r>
      </w:hyperlink>
    </w:p>
    <w:p w14:paraId="6FBD56D4" w14:textId="5A0670B4" w:rsidR="000F49FF" w:rsidRP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="000F49FF">
        <w:rPr>
          <w:rFonts w:ascii="Arial" w:eastAsia="Times New Roman" w:hAnsi="Arial" w:cs="Arial"/>
          <w:sz w:val="20"/>
          <w:szCs w:val="20"/>
        </w:rPr>
        <w:t>604 878 981</w:t>
      </w:r>
    </w:p>
    <w:sectPr w:rsidR="000F49FF" w:rsidRPr="000F49FF" w:rsidSect="000C371C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3A65" w14:textId="77777777" w:rsidR="00D116CA" w:rsidRDefault="00D116CA">
      <w:pPr>
        <w:spacing w:after="0" w:line="240" w:lineRule="auto"/>
      </w:pPr>
      <w:r>
        <w:separator/>
      </w:r>
    </w:p>
  </w:endnote>
  <w:endnote w:type="continuationSeparator" w:id="0">
    <w:p w14:paraId="11EBB5D4" w14:textId="77777777" w:rsidR="00D116CA" w:rsidRDefault="00D1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65A4" w14:textId="77777777" w:rsidR="00D116CA" w:rsidRDefault="00D116CA">
      <w:pPr>
        <w:spacing w:after="0" w:line="240" w:lineRule="auto"/>
      </w:pPr>
      <w:r>
        <w:separator/>
      </w:r>
    </w:p>
  </w:footnote>
  <w:footnote w:type="continuationSeparator" w:id="0">
    <w:p w14:paraId="4C0214A6" w14:textId="77777777" w:rsidR="00D116CA" w:rsidRDefault="00D1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8EAA" w14:textId="681D0F4D" w:rsidR="000C371C" w:rsidRDefault="000C371C" w:rsidP="000C371C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>Vyrobte dětem stylový kočárek pro panenky – 2</w:t>
    </w:r>
  </w:p>
  <w:p w14:paraId="69FB51C3" w14:textId="77777777" w:rsidR="000C371C" w:rsidRDefault="000C37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BD3A" w14:textId="09C4E38F" w:rsidR="00591BB8" w:rsidRDefault="009D7391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Vyrobte dětem stylový kočárek pro panenky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2655640B" w14:textId="41455F34" w:rsidR="00591BB8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Tomáš Krejčí</w:t>
          </w:r>
        </w:p>
        <w:p w14:paraId="34EBB27E" w14:textId="31400742" w:rsidR="00591BB8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="00591BB8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08A6CC8E" w14:textId="4BFBD9CE" w:rsidR="00591BB8" w:rsidRPr="004B3954" w:rsidRDefault="00591BB8" w:rsidP="004B3954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C5FFD69" w14:textId="62492FDF" w:rsidR="00591BB8" w:rsidRPr="003068C5" w:rsidRDefault="00000000" w:rsidP="003068C5">
          <w:pPr>
            <w:pStyle w:val="Bezmezer"/>
            <w:jc w:val="right"/>
            <w:rPr>
              <w:rStyle w:val="Hypertextovodkaz"/>
              <w:rFonts w:ascii="Arial" w:eastAsia="Arial" w:hAnsi="Arial" w:cs="Arial"/>
              <w:sz w:val="16"/>
              <w:szCs w:val="16"/>
              <w:u w:val="none"/>
            </w:rPr>
          </w:pPr>
          <w:hyperlink r:id="rId2" w:history="1">
            <w:r w:rsidR="00763E1C" w:rsidRPr="003068C5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tkrejci@ppg.com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591B"/>
    <w:rsid w:val="00005B08"/>
    <w:rsid w:val="00005DBF"/>
    <w:rsid w:val="000068A5"/>
    <w:rsid w:val="00017BBB"/>
    <w:rsid w:val="00025247"/>
    <w:rsid w:val="00027AD2"/>
    <w:rsid w:val="000314AA"/>
    <w:rsid w:val="0004320F"/>
    <w:rsid w:val="00045A60"/>
    <w:rsid w:val="00045F92"/>
    <w:rsid w:val="00081391"/>
    <w:rsid w:val="00082E58"/>
    <w:rsid w:val="0009645D"/>
    <w:rsid w:val="000B62BC"/>
    <w:rsid w:val="000B7159"/>
    <w:rsid w:val="000C371C"/>
    <w:rsid w:val="000F1CE0"/>
    <w:rsid w:val="000F49FF"/>
    <w:rsid w:val="001049E6"/>
    <w:rsid w:val="001143BB"/>
    <w:rsid w:val="001169A8"/>
    <w:rsid w:val="00116DEB"/>
    <w:rsid w:val="00124D24"/>
    <w:rsid w:val="00131F2E"/>
    <w:rsid w:val="00132565"/>
    <w:rsid w:val="00137D91"/>
    <w:rsid w:val="00150EAF"/>
    <w:rsid w:val="0016000D"/>
    <w:rsid w:val="001624B5"/>
    <w:rsid w:val="00163D68"/>
    <w:rsid w:val="00182270"/>
    <w:rsid w:val="00183B58"/>
    <w:rsid w:val="00194929"/>
    <w:rsid w:val="001A25AB"/>
    <w:rsid w:val="001C2131"/>
    <w:rsid w:val="001C537A"/>
    <w:rsid w:val="00205CD7"/>
    <w:rsid w:val="00220F74"/>
    <w:rsid w:val="002329D3"/>
    <w:rsid w:val="002578D6"/>
    <w:rsid w:val="00262FE0"/>
    <w:rsid w:val="002711C6"/>
    <w:rsid w:val="002736AF"/>
    <w:rsid w:val="00274400"/>
    <w:rsid w:val="0027499E"/>
    <w:rsid w:val="00280CF2"/>
    <w:rsid w:val="002825D0"/>
    <w:rsid w:val="00285D44"/>
    <w:rsid w:val="00297A0C"/>
    <w:rsid w:val="002B262B"/>
    <w:rsid w:val="002C1731"/>
    <w:rsid w:val="002D45DF"/>
    <w:rsid w:val="002D5240"/>
    <w:rsid w:val="002F7623"/>
    <w:rsid w:val="003068C5"/>
    <w:rsid w:val="00322403"/>
    <w:rsid w:val="003246D7"/>
    <w:rsid w:val="00336343"/>
    <w:rsid w:val="00340614"/>
    <w:rsid w:val="00350757"/>
    <w:rsid w:val="00353B59"/>
    <w:rsid w:val="0035744B"/>
    <w:rsid w:val="0036089A"/>
    <w:rsid w:val="00361F9A"/>
    <w:rsid w:val="0036631C"/>
    <w:rsid w:val="00372D06"/>
    <w:rsid w:val="00387A66"/>
    <w:rsid w:val="003D3058"/>
    <w:rsid w:val="003D3A9A"/>
    <w:rsid w:val="003D4EAC"/>
    <w:rsid w:val="003E643E"/>
    <w:rsid w:val="003E698F"/>
    <w:rsid w:val="003F2218"/>
    <w:rsid w:val="004029C1"/>
    <w:rsid w:val="00404CCA"/>
    <w:rsid w:val="00413860"/>
    <w:rsid w:val="004275EC"/>
    <w:rsid w:val="00436389"/>
    <w:rsid w:val="00446D42"/>
    <w:rsid w:val="004521D4"/>
    <w:rsid w:val="00457B5F"/>
    <w:rsid w:val="00472E9B"/>
    <w:rsid w:val="00476C51"/>
    <w:rsid w:val="00493955"/>
    <w:rsid w:val="004A2068"/>
    <w:rsid w:val="004B3954"/>
    <w:rsid w:val="004C036F"/>
    <w:rsid w:val="004C70A2"/>
    <w:rsid w:val="004D3733"/>
    <w:rsid w:val="004E77CE"/>
    <w:rsid w:val="004F70AE"/>
    <w:rsid w:val="0050403D"/>
    <w:rsid w:val="00512761"/>
    <w:rsid w:val="00523793"/>
    <w:rsid w:val="00537C0E"/>
    <w:rsid w:val="0054002C"/>
    <w:rsid w:val="005617F9"/>
    <w:rsid w:val="00563C6C"/>
    <w:rsid w:val="00571AAC"/>
    <w:rsid w:val="00571ABA"/>
    <w:rsid w:val="0057570D"/>
    <w:rsid w:val="00576F2B"/>
    <w:rsid w:val="00585515"/>
    <w:rsid w:val="00591BB8"/>
    <w:rsid w:val="005A5104"/>
    <w:rsid w:val="005A5DAA"/>
    <w:rsid w:val="005B1023"/>
    <w:rsid w:val="005B2B7F"/>
    <w:rsid w:val="005B43AD"/>
    <w:rsid w:val="005C75E1"/>
    <w:rsid w:val="005D0A15"/>
    <w:rsid w:val="005E08F2"/>
    <w:rsid w:val="005E7C9D"/>
    <w:rsid w:val="005F64E5"/>
    <w:rsid w:val="006235A7"/>
    <w:rsid w:val="0062403B"/>
    <w:rsid w:val="00632F4E"/>
    <w:rsid w:val="00637F9C"/>
    <w:rsid w:val="00637FA0"/>
    <w:rsid w:val="00650388"/>
    <w:rsid w:val="00651470"/>
    <w:rsid w:val="00653631"/>
    <w:rsid w:val="006639E1"/>
    <w:rsid w:val="00666F49"/>
    <w:rsid w:val="00691532"/>
    <w:rsid w:val="006A0ED9"/>
    <w:rsid w:val="006A7943"/>
    <w:rsid w:val="006C47FC"/>
    <w:rsid w:val="006E6EF4"/>
    <w:rsid w:val="006F441D"/>
    <w:rsid w:val="00706B5C"/>
    <w:rsid w:val="007074F9"/>
    <w:rsid w:val="00723971"/>
    <w:rsid w:val="00724957"/>
    <w:rsid w:val="00725A10"/>
    <w:rsid w:val="00741B5F"/>
    <w:rsid w:val="007503E7"/>
    <w:rsid w:val="00752119"/>
    <w:rsid w:val="00755EA7"/>
    <w:rsid w:val="00756E3F"/>
    <w:rsid w:val="00760D65"/>
    <w:rsid w:val="00763E1C"/>
    <w:rsid w:val="00773D2C"/>
    <w:rsid w:val="007857F1"/>
    <w:rsid w:val="007964DB"/>
    <w:rsid w:val="007A783C"/>
    <w:rsid w:val="007B0BF8"/>
    <w:rsid w:val="007D17AF"/>
    <w:rsid w:val="007D37E7"/>
    <w:rsid w:val="007D5E78"/>
    <w:rsid w:val="007E3139"/>
    <w:rsid w:val="007F31FC"/>
    <w:rsid w:val="007F619A"/>
    <w:rsid w:val="0080720C"/>
    <w:rsid w:val="008146C6"/>
    <w:rsid w:val="00820F54"/>
    <w:rsid w:val="00822DF7"/>
    <w:rsid w:val="00837444"/>
    <w:rsid w:val="0084399F"/>
    <w:rsid w:val="00845D13"/>
    <w:rsid w:val="008534BE"/>
    <w:rsid w:val="008618CE"/>
    <w:rsid w:val="00875D9F"/>
    <w:rsid w:val="0087612E"/>
    <w:rsid w:val="008772E9"/>
    <w:rsid w:val="0088327B"/>
    <w:rsid w:val="00883749"/>
    <w:rsid w:val="00887C8D"/>
    <w:rsid w:val="0089129C"/>
    <w:rsid w:val="00891B59"/>
    <w:rsid w:val="008B0991"/>
    <w:rsid w:val="008C7ED2"/>
    <w:rsid w:val="00903093"/>
    <w:rsid w:val="00913C7D"/>
    <w:rsid w:val="00915E9C"/>
    <w:rsid w:val="0091634F"/>
    <w:rsid w:val="00935905"/>
    <w:rsid w:val="00944F59"/>
    <w:rsid w:val="00947894"/>
    <w:rsid w:val="00955D65"/>
    <w:rsid w:val="0096098A"/>
    <w:rsid w:val="00966C38"/>
    <w:rsid w:val="00972F2F"/>
    <w:rsid w:val="009858D1"/>
    <w:rsid w:val="009B2FFE"/>
    <w:rsid w:val="009B39D2"/>
    <w:rsid w:val="009B41A2"/>
    <w:rsid w:val="009D7391"/>
    <w:rsid w:val="009E17EE"/>
    <w:rsid w:val="009E4141"/>
    <w:rsid w:val="00A07E20"/>
    <w:rsid w:val="00A17017"/>
    <w:rsid w:val="00A177A4"/>
    <w:rsid w:val="00A21C32"/>
    <w:rsid w:val="00A24C7D"/>
    <w:rsid w:val="00A3493E"/>
    <w:rsid w:val="00A46E43"/>
    <w:rsid w:val="00A53847"/>
    <w:rsid w:val="00A7184D"/>
    <w:rsid w:val="00A72B4E"/>
    <w:rsid w:val="00A75D88"/>
    <w:rsid w:val="00A76267"/>
    <w:rsid w:val="00AA5CE9"/>
    <w:rsid w:val="00AD1998"/>
    <w:rsid w:val="00AD2125"/>
    <w:rsid w:val="00AD62FC"/>
    <w:rsid w:val="00AD70FD"/>
    <w:rsid w:val="00AE0A25"/>
    <w:rsid w:val="00AE1AB3"/>
    <w:rsid w:val="00AF3F09"/>
    <w:rsid w:val="00B07BED"/>
    <w:rsid w:val="00B10A71"/>
    <w:rsid w:val="00B231BA"/>
    <w:rsid w:val="00B23C0B"/>
    <w:rsid w:val="00B25E19"/>
    <w:rsid w:val="00B262B6"/>
    <w:rsid w:val="00B33C3C"/>
    <w:rsid w:val="00B359B1"/>
    <w:rsid w:val="00B4328F"/>
    <w:rsid w:val="00B55AF7"/>
    <w:rsid w:val="00B64515"/>
    <w:rsid w:val="00B71526"/>
    <w:rsid w:val="00B76D29"/>
    <w:rsid w:val="00B80BAB"/>
    <w:rsid w:val="00B84EF6"/>
    <w:rsid w:val="00B86910"/>
    <w:rsid w:val="00B91BEB"/>
    <w:rsid w:val="00B9668A"/>
    <w:rsid w:val="00BA6911"/>
    <w:rsid w:val="00BB0164"/>
    <w:rsid w:val="00BC091D"/>
    <w:rsid w:val="00BC4A84"/>
    <w:rsid w:val="00BC5EAE"/>
    <w:rsid w:val="00BC68FE"/>
    <w:rsid w:val="00BD057B"/>
    <w:rsid w:val="00BD7118"/>
    <w:rsid w:val="00BF4645"/>
    <w:rsid w:val="00BF7651"/>
    <w:rsid w:val="00BF7701"/>
    <w:rsid w:val="00C023EF"/>
    <w:rsid w:val="00C04345"/>
    <w:rsid w:val="00C1239A"/>
    <w:rsid w:val="00C160A7"/>
    <w:rsid w:val="00C17894"/>
    <w:rsid w:val="00C2685D"/>
    <w:rsid w:val="00C31029"/>
    <w:rsid w:val="00C334D2"/>
    <w:rsid w:val="00C339DD"/>
    <w:rsid w:val="00C37875"/>
    <w:rsid w:val="00C424BC"/>
    <w:rsid w:val="00C42A9E"/>
    <w:rsid w:val="00C5208F"/>
    <w:rsid w:val="00C56DA4"/>
    <w:rsid w:val="00C57784"/>
    <w:rsid w:val="00C6129D"/>
    <w:rsid w:val="00C75232"/>
    <w:rsid w:val="00C950EE"/>
    <w:rsid w:val="00CA7133"/>
    <w:rsid w:val="00CB5D42"/>
    <w:rsid w:val="00CB64A8"/>
    <w:rsid w:val="00CC02ED"/>
    <w:rsid w:val="00CC1FE6"/>
    <w:rsid w:val="00CC3663"/>
    <w:rsid w:val="00CE0A10"/>
    <w:rsid w:val="00CF24C4"/>
    <w:rsid w:val="00CF7737"/>
    <w:rsid w:val="00D062ED"/>
    <w:rsid w:val="00D116CA"/>
    <w:rsid w:val="00D35341"/>
    <w:rsid w:val="00D41F1A"/>
    <w:rsid w:val="00D559BB"/>
    <w:rsid w:val="00D577AC"/>
    <w:rsid w:val="00D64B24"/>
    <w:rsid w:val="00D7231D"/>
    <w:rsid w:val="00D77419"/>
    <w:rsid w:val="00D865EB"/>
    <w:rsid w:val="00D86B02"/>
    <w:rsid w:val="00D934DB"/>
    <w:rsid w:val="00DA49D6"/>
    <w:rsid w:val="00DC2DD5"/>
    <w:rsid w:val="00DC3DDE"/>
    <w:rsid w:val="00DD02D7"/>
    <w:rsid w:val="00DE1E4D"/>
    <w:rsid w:val="00DE6F11"/>
    <w:rsid w:val="00DE7172"/>
    <w:rsid w:val="00DE7B9E"/>
    <w:rsid w:val="00E10F49"/>
    <w:rsid w:val="00E166F2"/>
    <w:rsid w:val="00E1728C"/>
    <w:rsid w:val="00E23CF0"/>
    <w:rsid w:val="00E25E14"/>
    <w:rsid w:val="00E410B0"/>
    <w:rsid w:val="00E42071"/>
    <w:rsid w:val="00E44966"/>
    <w:rsid w:val="00E51AD8"/>
    <w:rsid w:val="00E56C63"/>
    <w:rsid w:val="00E618CB"/>
    <w:rsid w:val="00E76220"/>
    <w:rsid w:val="00E840D6"/>
    <w:rsid w:val="00E8411D"/>
    <w:rsid w:val="00E85C72"/>
    <w:rsid w:val="00E86233"/>
    <w:rsid w:val="00E97992"/>
    <w:rsid w:val="00EB0A54"/>
    <w:rsid w:val="00EC6249"/>
    <w:rsid w:val="00ED3A73"/>
    <w:rsid w:val="00ED540E"/>
    <w:rsid w:val="00ED616F"/>
    <w:rsid w:val="00EF570C"/>
    <w:rsid w:val="00F01E73"/>
    <w:rsid w:val="00F023A5"/>
    <w:rsid w:val="00F13F2C"/>
    <w:rsid w:val="00F2287D"/>
    <w:rsid w:val="00F31A15"/>
    <w:rsid w:val="00F32205"/>
    <w:rsid w:val="00F42E31"/>
    <w:rsid w:val="00F433ED"/>
    <w:rsid w:val="00F46EE3"/>
    <w:rsid w:val="00F50F35"/>
    <w:rsid w:val="00F51816"/>
    <w:rsid w:val="00F6797C"/>
    <w:rsid w:val="00F72246"/>
    <w:rsid w:val="00F90D17"/>
    <w:rsid w:val="00F966E6"/>
    <w:rsid w:val="00FA0C9D"/>
    <w:rsid w:val="00FA219D"/>
    <w:rsid w:val="00FA50A2"/>
    <w:rsid w:val="00FA6AEC"/>
    <w:rsid w:val="00FA6B7B"/>
    <w:rsid w:val="00FA7454"/>
    <w:rsid w:val="00FC0F5B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CE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balakryl" TargetMode="External"/><Relationship Id="rId18" Type="http://schemas.openxmlformats.org/officeDocument/2006/relationships/hyperlink" Target="mailto:michaelac@doblogoo.cz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michaela.cermakova\Desktop\www.balakryl.cz" TargetMode="External"/><Relationship Id="rId17" Type="http://schemas.openxmlformats.org/officeDocument/2006/relationships/hyperlink" Target="http://www.tiktok.com/@balakry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z.pinterest.com/balakrylofficial/_created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pg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user/BalakrylOffici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lakryl.cz/nase-barvy/barvy-na-drevo/balakryl-dixo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univerzalni-barvy/balakryl-uni-mat" TargetMode="External"/><Relationship Id="rId14" Type="http://schemas.openxmlformats.org/officeDocument/2006/relationships/hyperlink" Target="https://www.instagram.com/balakrylcz/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krejci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3</Pages>
  <Words>1140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Michaela Čermáková</cp:lastModifiedBy>
  <cp:revision>107</cp:revision>
  <dcterms:created xsi:type="dcterms:W3CDTF">2023-06-13T19:18:00Z</dcterms:created>
  <dcterms:modified xsi:type="dcterms:W3CDTF">2023-08-28T10:05:00Z</dcterms:modified>
</cp:coreProperties>
</file>