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C5A" w14:textId="678FB804" w:rsidR="000314AA" w:rsidRDefault="00446D42" w:rsidP="00966C38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Společnost </w:t>
      </w:r>
      <w:r w:rsidR="000F1CE0">
        <w:rPr>
          <w:rFonts w:ascii="Arial" w:eastAsia="Arial" w:hAnsi="Arial" w:cs="Arial"/>
          <w:b/>
          <w:bCs/>
          <w:sz w:val="24"/>
          <w:szCs w:val="24"/>
        </w:rPr>
        <w:t xml:space="preserve">PPG </w:t>
      </w:r>
      <w:r w:rsidR="00BF7701">
        <w:rPr>
          <w:rFonts w:ascii="Arial" w:eastAsia="Arial" w:hAnsi="Arial" w:cs="Arial"/>
          <w:b/>
          <w:bCs/>
          <w:sz w:val="24"/>
          <w:szCs w:val="24"/>
        </w:rPr>
        <w:t xml:space="preserve">se značkami Primalex a Balakryl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představila </w:t>
      </w:r>
      <w:proofErr w:type="spellStart"/>
      <w:r w:rsidR="00F41526">
        <w:rPr>
          <w:rFonts w:ascii="Arial" w:eastAsia="Arial" w:hAnsi="Arial" w:cs="Arial"/>
          <w:b/>
          <w:bCs/>
          <w:sz w:val="24"/>
          <w:szCs w:val="24"/>
        </w:rPr>
        <w:t>Limitless</w:t>
      </w:r>
      <w:proofErr w:type="spellEnd"/>
      <w:r w:rsidR="000314A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barvu roku 202</w:t>
      </w:r>
      <w:r w:rsidR="00F41526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CAC6897" w14:textId="110E90F4" w:rsidR="00F41526" w:rsidRDefault="00F41526" w:rsidP="00F41526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93D32">
        <w:rPr>
          <w:rFonts w:ascii="Arial" w:hAnsi="Arial" w:cs="Arial"/>
          <w:bCs/>
          <w:i/>
          <w:iCs/>
          <w:sz w:val="24"/>
          <w:szCs w:val="24"/>
        </w:rPr>
        <w:t>Teplý</w:t>
      </w:r>
      <w:r w:rsidR="00FB3774">
        <w:rPr>
          <w:rFonts w:ascii="Arial" w:hAnsi="Arial" w:cs="Arial"/>
          <w:bCs/>
          <w:i/>
          <w:iCs/>
          <w:sz w:val="24"/>
          <w:szCs w:val="24"/>
        </w:rPr>
        <w:t>,</w:t>
      </w:r>
      <w:r w:rsidRPr="00293D32">
        <w:rPr>
          <w:rFonts w:ascii="Arial" w:hAnsi="Arial" w:cs="Arial"/>
          <w:bCs/>
          <w:i/>
          <w:iCs/>
          <w:sz w:val="24"/>
          <w:szCs w:val="24"/>
        </w:rPr>
        <w:t xml:space="preserve"> medově béžový odstín odráží </w:t>
      </w:r>
      <w:r>
        <w:rPr>
          <w:rFonts w:ascii="Arial" w:hAnsi="Arial" w:cs="Arial"/>
          <w:bCs/>
          <w:i/>
          <w:iCs/>
          <w:sz w:val="24"/>
          <w:szCs w:val="24"/>
        </w:rPr>
        <w:t>poptávku po jemnějších barvách</w:t>
      </w:r>
    </w:p>
    <w:p w14:paraId="504BB84F" w14:textId="77777777" w:rsidR="00F41526" w:rsidRDefault="00F41526" w:rsidP="00F41526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6BAA8B4" w14:textId="155361B0" w:rsidR="00F41526" w:rsidRPr="00F41526" w:rsidRDefault="00446D42" w:rsidP="00F41526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F41526">
        <w:rPr>
          <w:rFonts w:ascii="Arial" w:eastAsia="Arial" w:hAnsi="Arial" w:cs="Arial"/>
        </w:rPr>
        <w:t>5</w:t>
      </w:r>
      <w:r w:rsidR="008B0991">
        <w:rPr>
          <w:rFonts w:ascii="Arial" w:eastAsia="Arial" w:hAnsi="Arial" w:cs="Arial"/>
        </w:rPr>
        <w:t>. září</w:t>
      </w:r>
      <w:r w:rsidR="000F1CE0" w:rsidRPr="00FC0F5B">
        <w:rPr>
          <w:rFonts w:ascii="Arial" w:eastAsia="Arial" w:hAnsi="Arial" w:cs="Arial"/>
        </w:rPr>
        <w:t xml:space="preserve"> 202</w:t>
      </w:r>
      <w:r w:rsidR="00F41526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 ⁠</w:t>
      </w:r>
      <w:r w:rsidR="00C6129D" w:rsidRPr="00FC0F5B">
        <w:rPr>
          <w:rFonts w:ascii="Arial" w:eastAsia="Arial" w:hAnsi="Arial" w:cs="Arial"/>
        </w:rPr>
        <w:t>Společnost PPG vyhlásila</w:t>
      </w:r>
      <w:r w:rsidR="00741B5F" w:rsidRPr="00FC0F5B">
        <w:rPr>
          <w:rFonts w:ascii="Arial" w:eastAsia="Arial" w:hAnsi="Arial" w:cs="Arial"/>
        </w:rPr>
        <w:t xml:space="preserve"> barvou roku 202</w:t>
      </w:r>
      <w:r w:rsidR="00F41526">
        <w:rPr>
          <w:rFonts w:ascii="Arial" w:eastAsia="Arial" w:hAnsi="Arial" w:cs="Arial"/>
        </w:rPr>
        <w:t>4</w:t>
      </w:r>
      <w:r w:rsidR="00741B5F" w:rsidRPr="00FC0F5B">
        <w:rPr>
          <w:rFonts w:ascii="Arial" w:eastAsia="Arial" w:hAnsi="Arial" w:cs="Arial"/>
        </w:rPr>
        <w:t xml:space="preserve"> </w:t>
      </w:r>
      <w:r w:rsidR="00F41526">
        <w:rPr>
          <w:rFonts w:ascii="Arial" w:eastAsia="Arial" w:hAnsi="Arial" w:cs="Arial"/>
        </w:rPr>
        <w:t>pastelov</w:t>
      </w:r>
      <w:r w:rsidR="00773F62">
        <w:rPr>
          <w:rFonts w:ascii="Arial" w:eastAsia="Arial" w:hAnsi="Arial" w:cs="Arial"/>
        </w:rPr>
        <w:t xml:space="preserve">ou </w:t>
      </w:r>
      <w:hyperlink r:id="rId6" w:anchor=":~:text=PPG1091-3%20Limitless%20is%20a%20soft%2C%20muted%2C%20sunny%20citrus,with%20Tuscan%20prints%20of%20pale%20yellows%20and%20blues." w:history="1">
        <w:proofErr w:type="spellStart"/>
        <w:r w:rsidR="00F41526" w:rsidRPr="004F3BE5">
          <w:rPr>
            <w:rStyle w:val="Hypertextovodkaz"/>
            <w:rFonts w:ascii="Arial" w:eastAsia="Times New Roman" w:hAnsi="Arial" w:cs="Arial"/>
          </w:rPr>
          <w:t>Limitless</w:t>
        </w:r>
        <w:proofErr w:type="spellEnd"/>
      </w:hyperlink>
      <w:r w:rsidR="00AE3875">
        <w:rPr>
          <w:rFonts w:ascii="Arial" w:eastAsia="Times New Roman" w:hAnsi="Arial" w:cs="Arial"/>
          <w:color w:val="222222"/>
        </w:rPr>
        <w:t xml:space="preserve">. </w:t>
      </w:r>
      <w:r w:rsidR="00F41526">
        <w:rPr>
          <w:rFonts w:ascii="Arial" w:eastAsia="Times New Roman" w:hAnsi="Arial" w:cs="Arial"/>
          <w:color w:val="222222"/>
        </w:rPr>
        <w:t xml:space="preserve">Tento medově béžový tón vychází z preferencí zákazníků a </w:t>
      </w:r>
      <w:r w:rsidR="009426C3">
        <w:rPr>
          <w:rFonts w:ascii="Arial" w:eastAsia="Times New Roman" w:hAnsi="Arial" w:cs="Arial"/>
          <w:color w:val="222222"/>
        </w:rPr>
        <w:t xml:space="preserve">představuje </w:t>
      </w:r>
      <w:r w:rsidR="00F41526">
        <w:rPr>
          <w:rFonts w:ascii="Arial" w:eastAsia="Times New Roman" w:hAnsi="Arial" w:cs="Arial"/>
          <w:color w:val="222222"/>
        </w:rPr>
        <w:t xml:space="preserve">odklon </w:t>
      </w:r>
      <w:r w:rsidR="00196586">
        <w:rPr>
          <w:rFonts w:ascii="Arial" w:eastAsia="Times New Roman" w:hAnsi="Arial" w:cs="Arial"/>
          <w:color w:val="222222"/>
        </w:rPr>
        <w:t xml:space="preserve">od </w:t>
      </w:r>
      <w:r w:rsidR="001E0E57">
        <w:rPr>
          <w:rFonts w:ascii="Arial" w:eastAsia="Times New Roman" w:hAnsi="Arial" w:cs="Arial"/>
          <w:color w:val="222222"/>
        </w:rPr>
        <w:t xml:space="preserve">výrazných </w:t>
      </w:r>
      <w:r w:rsidR="00196586">
        <w:rPr>
          <w:rFonts w:ascii="Arial" w:eastAsia="Times New Roman" w:hAnsi="Arial" w:cs="Arial"/>
          <w:color w:val="222222"/>
        </w:rPr>
        <w:t>barev</w:t>
      </w:r>
      <w:r w:rsidR="00F41526">
        <w:rPr>
          <w:rFonts w:ascii="Arial" w:eastAsia="Times New Roman" w:hAnsi="Arial" w:cs="Arial"/>
          <w:color w:val="222222"/>
        </w:rPr>
        <w:t xml:space="preserve">. </w:t>
      </w:r>
      <w:r w:rsidR="00F41526" w:rsidRPr="00F7278A">
        <w:rPr>
          <w:rFonts w:ascii="Arial" w:eastAsia="Arial" w:hAnsi="Arial" w:cs="Arial"/>
        </w:rPr>
        <w:t>PPG</w:t>
      </w:r>
      <w:r w:rsidR="00F41526">
        <w:rPr>
          <w:rFonts w:ascii="Arial" w:eastAsia="Arial" w:hAnsi="Arial" w:cs="Arial"/>
        </w:rPr>
        <w:t>,</w:t>
      </w:r>
      <w:r w:rsidR="00F41526" w:rsidRPr="00F7278A">
        <w:rPr>
          <w:rFonts w:ascii="Arial" w:eastAsia="Arial" w:hAnsi="Arial" w:cs="Arial"/>
        </w:rPr>
        <w:t xml:space="preserve"> </w:t>
      </w:r>
      <w:r w:rsidR="00F41526">
        <w:rPr>
          <w:rFonts w:ascii="Arial" w:eastAsia="Arial" w:hAnsi="Arial" w:cs="Arial"/>
        </w:rPr>
        <w:t xml:space="preserve">globální </w:t>
      </w:r>
      <w:r w:rsidR="00F41526" w:rsidRPr="00F7278A">
        <w:rPr>
          <w:rFonts w:ascii="Arial" w:eastAsia="Arial" w:hAnsi="Arial" w:cs="Arial"/>
        </w:rPr>
        <w:t>výrobce barev a nátěrových hmot,</w:t>
      </w:r>
      <w:r w:rsidR="00F41526">
        <w:rPr>
          <w:rFonts w:ascii="Arial" w:eastAsia="Arial" w:hAnsi="Arial" w:cs="Arial"/>
        </w:rPr>
        <w:t xml:space="preserve"> odstín </w:t>
      </w:r>
      <w:proofErr w:type="spellStart"/>
      <w:r w:rsidR="00F41526">
        <w:rPr>
          <w:rFonts w:ascii="Arial" w:eastAsia="Arial" w:hAnsi="Arial" w:cs="Arial"/>
        </w:rPr>
        <w:t>Limitless</w:t>
      </w:r>
      <w:proofErr w:type="spellEnd"/>
      <w:r w:rsidR="00F41526">
        <w:rPr>
          <w:rFonts w:ascii="Arial" w:eastAsia="Arial" w:hAnsi="Arial" w:cs="Arial"/>
        </w:rPr>
        <w:t xml:space="preserve"> </w:t>
      </w:r>
      <w:r w:rsidR="00AE3875">
        <w:rPr>
          <w:rFonts w:ascii="Arial" w:eastAsia="Times New Roman" w:hAnsi="Arial" w:cs="Arial"/>
          <w:color w:val="222222"/>
        </w:rPr>
        <w:t>(PPG1091-3)</w:t>
      </w:r>
      <w:r w:rsidR="00AE3875">
        <w:rPr>
          <w:rFonts w:ascii="Arial" w:eastAsia="Arial" w:hAnsi="Arial" w:cs="Arial"/>
        </w:rPr>
        <w:t xml:space="preserve"> </w:t>
      </w:r>
      <w:r w:rsidR="00F41526">
        <w:rPr>
          <w:rFonts w:ascii="Arial" w:eastAsia="Arial" w:hAnsi="Arial" w:cs="Arial"/>
        </w:rPr>
        <w:t>představí i v produktech od svých značek</w:t>
      </w:r>
      <w:r w:rsidR="00F41526" w:rsidRPr="00F7278A">
        <w:rPr>
          <w:rFonts w:ascii="Arial" w:eastAsia="Arial" w:hAnsi="Arial" w:cs="Arial"/>
        </w:rPr>
        <w:t xml:space="preserve"> </w:t>
      </w:r>
      <w:r w:rsidR="00F41526">
        <w:rPr>
          <w:rFonts w:ascii="Arial" w:eastAsia="Arial" w:hAnsi="Arial" w:cs="Arial"/>
        </w:rPr>
        <w:t>Balakryl a Primalex.</w:t>
      </w:r>
    </w:p>
    <w:p w14:paraId="6A4BC83E" w14:textId="5F1E3CE5" w:rsidR="00F41526" w:rsidRPr="00714356" w:rsidRDefault="00F41526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61BFC">
        <w:rPr>
          <w:rFonts w:ascii="Arial" w:eastAsia="Times New Roman" w:hAnsi="Arial" w:cs="Arial"/>
          <w:i/>
          <w:iCs/>
          <w:color w:val="222222"/>
        </w:rPr>
        <w:t>„Po celém světě zaznamenáváme přechod od chladnějších</w:t>
      </w:r>
      <w:r w:rsidR="00CF1EE2">
        <w:rPr>
          <w:rFonts w:ascii="Arial" w:eastAsia="Times New Roman" w:hAnsi="Arial" w:cs="Arial"/>
          <w:i/>
          <w:iCs/>
          <w:color w:val="222222"/>
        </w:rPr>
        <w:t xml:space="preserve"> a </w:t>
      </w:r>
      <w:r w:rsidRPr="00561BFC">
        <w:rPr>
          <w:rFonts w:ascii="Arial" w:eastAsia="Times New Roman" w:hAnsi="Arial" w:cs="Arial"/>
          <w:i/>
          <w:iCs/>
          <w:color w:val="222222"/>
        </w:rPr>
        <w:t>sytých tónů ke světlejším, teplejším odstínům červené, žluté a béžové,“</w:t>
      </w:r>
      <w:r>
        <w:rPr>
          <w:rFonts w:ascii="Arial" w:eastAsia="Times New Roman" w:hAnsi="Arial" w:cs="Arial"/>
          <w:color w:val="222222"/>
        </w:rPr>
        <w:t xml:space="preserve"> ř</w:t>
      </w:r>
      <w:r w:rsidR="00AA7823">
        <w:rPr>
          <w:rFonts w:ascii="Arial" w:eastAsia="Times New Roman" w:hAnsi="Arial" w:cs="Arial"/>
          <w:color w:val="222222"/>
        </w:rPr>
        <w:t>ekl</w:t>
      </w:r>
      <w:r w:rsidR="007C73F9">
        <w:rPr>
          <w:rFonts w:ascii="Arial" w:eastAsia="Times New Roman" w:hAnsi="Arial" w:cs="Arial"/>
          <w:color w:val="222222"/>
        </w:rPr>
        <w:t>a</w:t>
      </w:r>
      <w:r w:rsidR="00AA7823">
        <w:rPr>
          <w:rFonts w:ascii="Arial" w:eastAsia="Times New Roman" w:hAnsi="Arial" w:cs="Arial"/>
          <w:color w:val="222222"/>
        </w:rPr>
        <w:t xml:space="preserve"> </w:t>
      </w:r>
      <w:r w:rsidR="00AA7823">
        <w:rPr>
          <w:rFonts w:ascii="Arial" w:eastAsia="Times New Roman" w:hAnsi="Arial" w:cs="Arial"/>
        </w:rPr>
        <w:t xml:space="preserve">Silvia </w:t>
      </w:r>
      <w:proofErr w:type="spellStart"/>
      <w:r w:rsidR="00AA7823">
        <w:rPr>
          <w:rFonts w:ascii="Arial" w:eastAsia="Times New Roman" w:hAnsi="Arial" w:cs="Arial"/>
        </w:rPr>
        <w:t>Dyrcová</w:t>
      </w:r>
      <w:proofErr w:type="spellEnd"/>
      <w:r w:rsidR="00AA7823">
        <w:rPr>
          <w:rFonts w:ascii="Arial" w:eastAsia="Times New Roman" w:hAnsi="Arial" w:cs="Arial"/>
        </w:rPr>
        <w:t xml:space="preserve">, </w:t>
      </w:r>
      <w:r w:rsidR="00714356">
        <w:rPr>
          <w:rFonts w:ascii="Arial" w:hAnsi="Arial" w:cs="Arial"/>
          <w:color w:val="000000"/>
          <w:shd w:val="clear" w:color="auto" w:fill="FFFFFF"/>
        </w:rPr>
        <w:t xml:space="preserve">senior marketing manager PPG, </w:t>
      </w:r>
      <w:proofErr w:type="spellStart"/>
      <w:r w:rsidR="00714356">
        <w:rPr>
          <w:rFonts w:ascii="Arial" w:hAnsi="Arial" w:cs="Arial"/>
          <w:color w:val="000000"/>
          <w:shd w:val="clear" w:color="auto" w:fill="FFFFFF"/>
        </w:rPr>
        <w:t>Architectural</w:t>
      </w:r>
      <w:proofErr w:type="spellEnd"/>
      <w:r w:rsidR="0071435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14356">
        <w:rPr>
          <w:rFonts w:ascii="Arial" w:hAnsi="Arial" w:cs="Arial"/>
          <w:color w:val="000000"/>
          <w:shd w:val="clear" w:color="auto" w:fill="FFFFFF"/>
        </w:rPr>
        <w:t>Coatings</w:t>
      </w:r>
      <w:proofErr w:type="spellEnd"/>
      <w:r w:rsidR="00714356">
        <w:rPr>
          <w:rFonts w:ascii="Arial" w:hAnsi="Arial" w:cs="Arial"/>
          <w:color w:val="000000"/>
          <w:shd w:val="clear" w:color="auto" w:fill="FFFFFF"/>
        </w:rPr>
        <w:t>.</w:t>
      </w:r>
      <w:r w:rsidR="00714356">
        <w:rPr>
          <w:rFonts w:ascii="Arial" w:eastAsia="Times New Roman" w:hAnsi="Arial" w:cs="Arial"/>
        </w:rPr>
        <w:t xml:space="preserve"> M</w:t>
      </w:r>
      <w:r>
        <w:rPr>
          <w:rFonts w:ascii="Arial" w:eastAsia="Times New Roman" w:hAnsi="Arial" w:cs="Arial"/>
          <w:color w:val="222222"/>
        </w:rPr>
        <w:t>oderní neutrální barva</w:t>
      </w:r>
      <w:r w:rsidR="00714356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714356">
        <w:rPr>
          <w:rFonts w:ascii="Arial" w:eastAsia="Times New Roman" w:hAnsi="Arial" w:cs="Arial"/>
          <w:color w:val="222222"/>
        </w:rPr>
        <w:t>Limitless</w:t>
      </w:r>
      <w:proofErr w:type="spellEnd"/>
      <w:r w:rsidR="0071435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se dobře kombinuje s</w:t>
      </w:r>
      <w:r w:rsidR="00D9539E">
        <w:rPr>
          <w:rFonts w:ascii="Arial" w:eastAsia="Times New Roman" w:hAnsi="Arial" w:cs="Arial"/>
          <w:color w:val="222222"/>
        </w:rPr>
        <w:t xml:space="preserve"> dalšími </w:t>
      </w:r>
      <w:r>
        <w:rPr>
          <w:rFonts w:ascii="Arial" w:eastAsia="Times New Roman" w:hAnsi="Arial" w:cs="Arial"/>
          <w:color w:val="222222"/>
        </w:rPr>
        <w:t>pastelovými i výraznějšími odstíny</w:t>
      </w:r>
      <w:r w:rsidR="00213B04">
        <w:rPr>
          <w:rFonts w:ascii="Arial" w:eastAsia="Times New Roman" w:hAnsi="Arial" w:cs="Arial"/>
          <w:color w:val="222222"/>
        </w:rPr>
        <w:t>.</w:t>
      </w:r>
      <w:r w:rsidR="00714356">
        <w:rPr>
          <w:rFonts w:ascii="Arial" w:eastAsia="Times New Roman" w:hAnsi="Arial" w:cs="Arial"/>
          <w:color w:val="222222"/>
        </w:rPr>
        <w:t xml:space="preserve"> </w:t>
      </w:r>
      <w:r w:rsidR="00AA7823">
        <w:rPr>
          <w:rFonts w:ascii="Arial" w:eastAsia="Times New Roman" w:hAnsi="Arial" w:cs="Arial"/>
          <w:color w:val="222222"/>
        </w:rPr>
        <w:t>J</w:t>
      </w:r>
      <w:r>
        <w:rPr>
          <w:rFonts w:ascii="Arial" w:eastAsia="Times New Roman" w:hAnsi="Arial" w:cs="Arial"/>
          <w:color w:val="222222"/>
        </w:rPr>
        <w:t xml:space="preserve">ak naznačuje její název, </w:t>
      </w:r>
      <w:r w:rsidR="00AA7823">
        <w:rPr>
          <w:rFonts w:ascii="Arial" w:eastAsia="Times New Roman" w:hAnsi="Arial" w:cs="Arial"/>
          <w:color w:val="222222"/>
        </w:rPr>
        <w:t>n</w:t>
      </w:r>
      <w:r>
        <w:rPr>
          <w:rFonts w:ascii="Arial" w:eastAsia="Times New Roman" w:hAnsi="Arial" w:cs="Arial"/>
          <w:color w:val="222222"/>
        </w:rPr>
        <w:t xml:space="preserve">ahrazuje chladné </w:t>
      </w:r>
      <w:r w:rsidR="00CB2928">
        <w:rPr>
          <w:rFonts w:ascii="Arial" w:eastAsia="Times New Roman" w:hAnsi="Arial" w:cs="Arial"/>
          <w:color w:val="222222"/>
        </w:rPr>
        <w:t>modré a</w:t>
      </w:r>
      <w:r>
        <w:rPr>
          <w:rFonts w:ascii="Arial" w:eastAsia="Times New Roman" w:hAnsi="Arial" w:cs="Arial"/>
          <w:color w:val="222222"/>
        </w:rPr>
        <w:t xml:space="preserve"> zelené tóny populární v posledních letech, které </w:t>
      </w:r>
      <w:r w:rsidR="00714356">
        <w:rPr>
          <w:rFonts w:ascii="Arial" w:eastAsia="Times New Roman" w:hAnsi="Arial" w:cs="Arial"/>
          <w:color w:val="222222"/>
        </w:rPr>
        <w:t xml:space="preserve">vycházely z </w:t>
      </w:r>
      <w:r>
        <w:rPr>
          <w:rFonts w:ascii="Arial" w:eastAsia="Times New Roman" w:hAnsi="Arial" w:cs="Arial"/>
          <w:color w:val="222222"/>
        </w:rPr>
        <w:t>inspirac</w:t>
      </w:r>
      <w:r w:rsidR="00714356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 xml:space="preserve"> přírodou.</w:t>
      </w:r>
    </w:p>
    <w:p w14:paraId="5C7D73C2" w14:textId="77777777" w:rsidR="00F41526" w:rsidRDefault="00F41526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7BC782B" w14:textId="35265E2E" w:rsidR="00F41526" w:rsidRPr="00214421" w:rsidRDefault="00CB2928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FF0000"/>
        </w:rPr>
      </w:pPr>
      <w:r w:rsidRPr="00561BFC">
        <w:rPr>
          <w:rFonts w:ascii="Arial" w:eastAsia="Times New Roman" w:hAnsi="Arial" w:cs="Arial"/>
          <w:i/>
          <w:iCs/>
          <w:color w:val="222222"/>
        </w:rPr>
        <w:t>„</w:t>
      </w:r>
      <w:r w:rsidR="00F41526" w:rsidRPr="00561BFC">
        <w:rPr>
          <w:rFonts w:ascii="Arial" w:eastAsia="Times New Roman" w:hAnsi="Arial" w:cs="Arial"/>
          <w:i/>
          <w:iCs/>
          <w:color w:val="222222"/>
        </w:rPr>
        <w:t>Očekáváme, že teplé neutrální odstíny postupně nahradí chladné tóny, například šedou, a to jak v segmentu zákaz</w:t>
      </w:r>
      <w:r w:rsidR="00F41526" w:rsidRPr="00561BFC">
        <w:rPr>
          <w:rFonts w:ascii="Arial" w:eastAsia="Times New Roman" w:hAnsi="Arial" w:cs="Arial"/>
          <w:i/>
          <w:iCs/>
        </w:rPr>
        <w:t>níků, kteří si barvy vybírají, tak i v preferencích designerů a profesionálních malířů</w:t>
      </w:r>
      <w:r w:rsidRPr="00561BFC">
        <w:rPr>
          <w:rFonts w:ascii="Arial" w:eastAsia="Times New Roman" w:hAnsi="Arial" w:cs="Arial"/>
          <w:i/>
          <w:iCs/>
        </w:rPr>
        <w:t>,“</w:t>
      </w:r>
      <w:r>
        <w:rPr>
          <w:rFonts w:ascii="Arial" w:eastAsia="Times New Roman" w:hAnsi="Arial" w:cs="Arial"/>
        </w:rPr>
        <w:t xml:space="preserve"> dopl</w:t>
      </w:r>
      <w:r w:rsidR="00792A8A">
        <w:rPr>
          <w:rFonts w:ascii="Arial" w:eastAsia="Times New Roman" w:hAnsi="Arial" w:cs="Arial"/>
        </w:rPr>
        <w:t>nila</w:t>
      </w:r>
      <w:r>
        <w:rPr>
          <w:rFonts w:ascii="Arial" w:eastAsia="Times New Roman" w:hAnsi="Arial" w:cs="Arial"/>
        </w:rPr>
        <w:t xml:space="preserve"> Silvia </w:t>
      </w:r>
      <w:proofErr w:type="spellStart"/>
      <w:r>
        <w:rPr>
          <w:rFonts w:ascii="Arial" w:eastAsia="Times New Roman" w:hAnsi="Arial" w:cs="Arial"/>
        </w:rPr>
        <w:t>Dyrcová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345AC3D7" w14:textId="77777777" w:rsidR="00F41526" w:rsidRDefault="00F41526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917EE1E" w14:textId="1C9C6382" w:rsidR="00F41526" w:rsidRDefault="00F41526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Limitless</w:t>
      </w:r>
      <w:proofErr w:type="spellEnd"/>
      <w:r>
        <w:rPr>
          <w:rFonts w:ascii="Arial" w:eastAsia="Times New Roman" w:hAnsi="Arial" w:cs="Arial"/>
          <w:color w:val="222222"/>
        </w:rPr>
        <w:t xml:space="preserve"> se dobře kombinuje s teplými i studenými </w:t>
      </w:r>
      <w:r w:rsidR="00D15B1B">
        <w:rPr>
          <w:rFonts w:ascii="Arial" w:eastAsia="Times New Roman" w:hAnsi="Arial" w:cs="Arial"/>
          <w:color w:val="222222"/>
        </w:rPr>
        <w:t>barvami</w:t>
      </w:r>
      <w:r w:rsidR="00A006DA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jako jsou </w:t>
      </w:r>
      <w:r w:rsidRPr="0087076F">
        <w:rPr>
          <w:rFonts w:ascii="Arial" w:eastAsia="Times New Roman" w:hAnsi="Arial" w:cs="Arial"/>
          <w:color w:val="222222"/>
        </w:rPr>
        <w:t>stínovaná bílá, jemné pastely,</w:t>
      </w:r>
      <w:r>
        <w:rPr>
          <w:rFonts w:ascii="Arial" w:eastAsia="Times New Roman" w:hAnsi="Arial" w:cs="Arial"/>
          <w:color w:val="222222"/>
        </w:rPr>
        <w:t xml:space="preserve"> </w:t>
      </w:r>
      <w:r w:rsidRPr="0087076F">
        <w:rPr>
          <w:rFonts w:ascii="Arial" w:eastAsia="Times New Roman" w:hAnsi="Arial" w:cs="Arial"/>
          <w:color w:val="222222"/>
        </w:rPr>
        <w:t>zemité neutrální barvy, tóny</w:t>
      </w:r>
      <w:r>
        <w:rPr>
          <w:rFonts w:ascii="Arial" w:eastAsia="Times New Roman" w:hAnsi="Arial" w:cs="Arial"/>
          <w:color w:val="222222"/>
        </w:rPr>
        <w:t xml:space="preserve"> vzácných kamenů</w:t>
      </w:r>
      <w:r w:rsidRPr="0087076F">
        <w:rPr>
          <w:rFonts w:ascii="Arial" w:eastAsia="Times New Roman" w:hAnsi="Arial" w:cs="Arial"/>
          <w:color w:val="222222"/>
        </w:rPr>
        <w:t xml:space="preserve"> a květinové odstíny. </w:t>
      </w:r>
      <w:r>
        <w:rPr>
          <w:rFonts w:ascii="Arial" w:eastAsia="Times New Roman" w:hAnsi="Arial" w:cs="Arial"/>
          <w:color w:val="222222"/>
        </w:rPr>
        <w:t>Hodí se</w:t>
      </w:r>
      <w:r w:rsidRPr="0087076F">
        <w:rPr>
          <w:rFonts w:ascii="Arial" w:eastAsia="Times New Roman" w:hAnsi="Arial" w:cs="Arial"/>
          <w:color w:val="222222"/>
        </w:rPr>
        <w:t xml:space="preserve"> také </w:t>
      </w:r>
      <w:r>
        <w:rPr>
          <w:rFonts w:ascii="Arial" w:eastAsia="Times New Roman" w:hAnsi="Arial" w:cs="Arial"/>
          <w:color w:val="222222"/>
        </w:rPr>
        <w:t>k</w:t>
      </w:r>
      <w:r w:rsidRPr="0087076F">
        <w:rPr>
          <w:rFonts w:ascii="Arial" w:eastAsia="Times New Roman" w:hAnsi="Arial" w:cs="Arial"/>
          <w:color w:val="222222"/>
        </w:rPr>
        <w:t xml:space="preserve"> oblíbeným černým a mosazným kov</w:t>
      </w:r>
      <w:r w:rsidR="002055FC">
        <w:rPr>
          <w:rFonts w:ascii="Arial" w:eastAsia="Times New Roman" w:hAnsi="Arial" w:cs="Arial"/>
          <w:color w:val="222222"/>
        </w:rPr>
        <w:t>ům</w:t>
      </w:r>
      <w:r w:rsidRPr="0087076F">
        <w:rPr>
          <w:rFonts w:ascii="Arial" w:eastAsia="Times New Roman" w:hAnsi="Arial" w:cs="Arial"/>
          <w:color w:val="222222"/>
        </w:rPr>
        <w:t xml:space="preserve"> </w:t>
      </w:r>
      <w:r w:rsidR="0018531E">
        <w:rPr>
          <w:rFonts w:ascii="Arial" w:eastAsia="Times New Roman" w:hAnsi="Arial" w:cs="Arial"/>
          <w:color w:val="222222"/>
        </w:rPr>
        <w:t>i</w:t>
      </w:r>
      <w:r w:rsidRPr="0087076F">
        <w:rPr>
          <w:rFonts w:ascii="Arial" w:eastAsia="Times New Roman" w:hAnsi="Arial" w:cs="Arial"/>
          <w:color w:val="222222"/>
        </w:rPr>
        <w:t xml:space="preserve"> stříbrným a bronzovým povrchovým úprav</w:t>
      </w:r>
      <w:r>
        <w:rPr>
          <w:rFonts w:ascii="Arial" w:eastAsia="Times New Roman" w:hAnsi="Arial" w:cs="Arial"/>
          <w:color w:val="222222"/>
        </w:rPr>
        <w:t>á</w:t>
      </w:r>
      <w:r w:rsidRPr="0087076F">
        <w:rPr>
          <w:rFonts w:ascii="Arial" w:eastAsia="Times New Roman" w:hAnsi="Arial" w:cs="Arial"/>
          <w:color w:val="222222"/>
        </w:rPr>
        <w:t>m.</w:t>
      </w:r>
    </w:p>
    <w:p w14:paraId="7101E2AA" w14:textId="77777777" w:rsidR="00F41526" w:rsidRDefault="00F41526" w:rsidP="00F41526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7A8F0F7" w14:textId="1B32D5CB" w:rsidR="004F4199" w:rsidRDefault="004521D4" w:rsidP="004F4199">
      <w:pPr>
        <w:autoSpaceDE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r w:rsidRPr="004521D4">
        <w:rPr>
          <w:rFonts w:ascii="Arial" w:eastAsia="Arial" w:hAnsi="Arial" w:cs="Arial"/>
        </w:rPr>
        <w:t>Do odstínu</w:t>
      </w:r>
      <w:r w:rsidRPr="00F41526">
        <w:rPr>
          <w:rFonts w:ascii="Arial" w:eastAsia="Arial" w:hAnsi="Arial" w:cs="Arial"/>
          <w:i/>
          <w:iCs/>
        </w:rPr>
        <w:t xml:space="preserve"> </w:t>
      </w:r>
      <w:proofErr w:type="spellStart"/>
      <w:r w:rsidR="00F41526" w:rsidRPr="0051796C">
        <w:rPr>
          <w:rFonts w:ascii="Arial" w:eastAsia="Arial" w:hAnsi="Arial" w:cs="Arial"/>
        </w:rPr>
        <w:t>Limitless</w:t>
      </w:r>
      <w:proofErr w:type="spellEnd"/>
      <w:r w:rsidRPr="0051796C">
        <w:rPr>
          <w:rFonts w:ascii="Arial" w:eastAsia="Arial" w:hAnsi="Arial" w:cs="Arial"/>
        </w:rPr>
        <w:t xml:space="preserve"> </w:t>
      </w:r>
      <w:r w:rsidRPr="004521D4">
        <w:rPr>
          <w:rFonts w:ascii="Arial" w:eastAsia="Arial" w:hAnsi="Arial" w:cs="Arial"/>
        </w:rPr>
        <w:t xml:space="preserve">lze tónovat jak </w:t>
      </w:r>
      <w:r w:rsidR="004F4199">
        <w:rPr>
          <w:rFonts w:ascii="Arial" w:eastAsia="Arial" w:hAnsi="Arial" w:cs="Arial"/>
        </w:rPr>
        <w:t xml:space="preserve">fasádní </w:t>
      </w:r>
      <w:r w:rsidR="00B522CE">
        <w:rPr>
          <w:rFonts w:ascii="Arial" w:eastAsia="Arial" w:hAnsi="Arial" w:cs="Arial"/>
        </w:rPr>
        <w:t xml:space="preserve">a </w:t>
      </w:r>
      <w:hyperlink r:id="rId7" w:history="1">
        <w:r w:rsidR="00B522CE" w:rsidRPr="00B522CE">
          <w:rPr>
            <w:rStyle w:val="Hypertextovodkaz"/>
            <w:rFonts w:ascii="Arial" w:eastAsia="Arial" w:hAnsi="Arial" w:cs="Arial"/>
          </w:rPr>
          <w:t xml:space="preserve">interiérové </w:t>
        </w:r>
        <w:r w:rsidRPr="00B522CE">
          <w:rPr>
            <w:rStyle w:val="Hypertextovodkaz"/>
            <w:rFonts w:ascii="Arial" w:eastAsia="Arial" w:hAnsi="Arial" w:cs="Arial"/>
          </w:rPr>
          <w:t>nátěry Primalex</w:t>
        </w:r>
      </w:hyperlink>
      <w:r w:rsidRPr="004521D4">
        <w:rPr>
          <w:rFonts w:ascii="Arial" w:eastAsia="Arial" w:hAnsi="Arial" w:cs="Arial"/>
        </w:rPr>
        <w:t xml:space="preserve">, tak </w:t>
      </w:r>
      <w:hyperlink r:id="rId8" w:history="1">
        <w:r w:rsidRPr="00B522CE">
          <w:rPr>
            <w:rStyle w:val="Hypertextovodkaz"/>
            <w:rFonts w:ascii="Arial" w:eastAsia="Arial" w:hAnsi="Arial" w:cs="Arial"/>
          </w:rPr>
          <w:t>krycí barvy Balakryl</w:t>
        </w:r>
      </w:hyperlink>
      <w:r w:rsidRPr="004521D4">
        <w:rPr>
          <w:rFonts w:ascii="Arial" w:eastAsia="Arial" w:hAnsi="Arial" w:cs="Arial"/>
        </w:rPr>
        <w:t xml:space="preserve">. </w:t>
      </w:r>
      <w:r w:rsidR="004F4199">
        <w:rPr>
          <w:rFonts w:ascii="Arial" w:eastAsia="Times New Roman" w:hAnsi="Arial" w:cs="Arial"/>
          <w:color w:val="222222"/>
        </w:rPr>
        <w:t xml:space="preserve">Díky své jemnosti lze barvu </w:t>
      </w:r>
      <w:r w:rsidR="00247B5A">
        <w:rPr>
          <w:rFonts w:ascii="Arial" w:eastAsia="Times New Roman" w:hAnsi="Arial" w:cs="Arial"/>
          <w:color w:val="222222"/>
        </w:rPr>
        <w:t xml:space="preserve">roku </w:t>
      </w:r>
      <w:r w:rsidR="004F4199">
        <w:rPr>
          <w:rFonts w:ascii="Arial" w:eastAsia="Times New Roman" w:hAnsi="Arial" w:cs="Arial"/>
          <w:color w:val="222222"/>
        </w:rPr>
        <w:t>2024 použít do všech prostorů, kterým je potřeba dodat</w:t>
      </w:r>
      <w:r w:rsidR="00F95A45">
        <w:rPr>
          <w:rFonts w:ascii="Arial" w:eastAsia="Times New Roman" w:hAnsi="Arial" w:cs="Arial"/>
          <w:color w:val="222222"/>
        </w:rPr>
        <w:t xml:space="preserve"> novou svěžest</w:t>
      </w:r>
      <w:r w:rsidR="004F4199">
        <w:rPr>
          <w:rFonts w:ascii="Arial" w:eastAsia="Times New Roman" w:hAnsi="Arial" w:cs="Arial"/>
          <w:color w:val="222222"/>
        </w:rPr>
        <w:t xml:space="preserve">. V interiéru se hodí na všechny čtyři stěny, ale </w:t>
      </w:r>
      <w:r w:rsidR="00A006DA">
        <w:rPr>
          <w:rFonts w:ascii="Arial" w:eastAsia="Times New Roman" w:hAnsi="Arial" w:cs="Arial"/>
          <w:color w:val="222222"/>
        </w:rPr>
        <w:t xml:space="preserve">i </w:t>
      </w:r>
      <w:r w:rsidR="004F4199">
        <w:rPr>
          <w:rFonts w:ascii="Arial" w:eastAsia="Times New Roman" w:hAnsi="Arial" w:cs="Arial"/>
          <w:color w:val="222222"/>
        </w:rPr>
        <w:t>akcentové stěny, obložení, dveře</w:t>
      </w:r>
      <w:r w:rsidR="00A006DA">
        <w:rPr>
          <w:rFonts w:ascii="Arial" w:eastAsia="Times New Roman" w:hAnsi="Arial" w:cs="Arial"/>
          <w:color w:val="222222"/>
        </w:rPr>
        <w:t xml:space="preserve"> a</w:t>
      </w:r>
      <w:r w:rsidR="004F4199">
        <w:rPr>
          <w:rFonts w:ascii="Arial" w:eastAsia="Times New Roman" w:hAnsi="Arial" w:cs="Arial"/>
          <w:color w:val="222222"/>
        </w:rPr>
        <w:t xml:space="preserve"> skříně. Nemusíte se bát s ní vymalovat ani strop nebo ji použít na dekorativní malby. </w:t>
      </w:r>
      <w:r w:rsidR="00775B47">
        <w:rPr>
          <w:rFonts w:ascii="Arial" w:eastAsia="Times New Roman" w:hAnsi="Arial" w:cs="Arial"/>
          <w:color w:val="222222"/>
        </w:rPr>
        <w:t>Vynikne také</w:t>
      </w:r>
      <w:r w:rsidR="004F4199">
        <w:rPr>
          <w:rFonts w:ascii="Arial" w:eastAsia="Times New Roman" w:hAnsi="Arial" w:cs="Arial"/>
          <w:color w:val="222222"/>
        </w:rPr>
        <w:t xml:space="preserve"> na fasádě domu</w:t>
      </w:r>
      <w:r w:rsidR="00775B47">
        <w:rPr>
          <w:rFonts w:ascii="Arial" w:eastAsia="Times New Roman" w:hAnsi="Arial" w:cs="Arial"/>
          <w:color w:val="222222"/>
        </w:rPr>
        <w:t xml:space="preserve">, </w:t>
      </w:r>
      <w:r w:rsidR="004F4199">
        <w:rPr>
          <w:rFonts w:ascii="Arial" w:eastAsia="Times New Roman" w:hAnsi="Arial" w:cs="Arial"/>
          <w:color w:val="222222"/>
        </w:rPr>
        <w:t>vstupních dveří</w:t>
      </w:r>
      <w:r w:rsidR="00775B47">
        <w:rPr>
          <w:rFonts w:ascii="Arial" w:eastAsia="Times New Roman" w:hAnsi="Arial" w:cs="Arial"/>
          <w:color w:val="222222"/>
        </w:rPr>
        <w:t>ch</w:t>
      </w:r>
      <w:r w:rsidR="004F4199">
        <w:rPr>
          <w:rFonts w:ascii="Arial" w:eastAsia="Times New Roman" w:hAnsi="Arial" w:cs="Arial"/>
          <w:color w:val="222222"/>
        </w:rPr>
        <w:t xml:space="preserve"> či okenních rám</w:t>
      </w:r>
      <w:r w:rsidR="00775B47">
        <w:rPr>
          <w:rFonts w:ascii="Arial" w:eastAsia="Times New Roman" w:hAnsi="Arial" w:cs="Arial"/>
          <w:color w:val="222222"/>
        </w:rPr>
        <w:t xml:space="preserve">ech. </w:t>
      </w:r>
    </w:p>
    <w:p w14:paraId="26F75531" w14:textId="77777777" w:rsidR="00CB2928" w:rsidRDefault="00CB2928" w:rsidP="00966C38">
      <w:pPr>
        <w:spacing w:line="240" w:lineRule="auto"/>
        <w:rPr>
          <w:rFonts w:ascii="Arial" w:eastAsia="Arial" w:hAnsi="Arial" w:cs="Arial"/>
        </w:rPr>
      </w:pPr>
    </w:p>
    <w:p w14:paraId="300D6A6F" w14:textId="2AAD28C4" w:rsidR="004521D4" w:rsidRDefault="004521D4" w:rsidP="00966C38">
      <w:pPr>
        <w:spacing w:line="240" w:lineRule="auto"/>
        <w:rPr>
          <w:rFonts w:ascii="Arial" w:eastAsia="Arial" w:hAnsi="Arial" w:cs="Arial"/>
        </w:rPr>
      </w:pPr>
      <w:r w:rsidRPr="004521D4">
        <w:rPr>
          <w:rFonts w:ascii="Arial" w:eastAsia="Arial" w:hAnsi="Arial" w:cs="Arial"/>
        </w:rPr>
        <w:t xml:space="preserve">Další inspiraci </w:t>
      </w:r>
      <w:r w:rsidR="00400C20">
        <w:rPr>
          <w:rFonts w:ascii="Arial" w:eastAsia="Arial" w:hAnsi="Arial" w:cs="Arial"/>
        </w:rPr>
        <w:t xml:space="preserve">na kombinaci barev </w:t>
      </w:r>
      <w:r w:rsidR="004F4199">
        <w:rPr>
          <w:rFonts w:ascii="Arial" w:eastAsia="Arial" w:hAnsi="Arial" w:cs="Arial"/>
        </w:rPr>
        <w:t xml:space="preserve">objevujte </w:t>
      </w:r>
      <w:r w:rsidRPr="004521D4">
        <w:rPr>
          <w:rFonts w:ascii="Arial" w:eastAsia="Arial" w:hAnsi="Arial" w:cs="Arial"/>
        </w:rPr>
        <w:t>v</w:t>
      </w:r>
      <w:r w:rsidR="00315EF7">
        <w:rPr>
          <w:rFonts w:ascii="Arial" w:eastAsia="Arial" w:hAnsi="Arial" w:cs="Arial"/>
        </w:rPr>
        <w:t xml:space="preserve">e </w:t>
      </w:r>
      <w:r w:rsidRPr="004521D4">
        <w:rPr>
          <w:rFonts w:ascii="Arial" w:eastAsia="Arial" w:hAnsi="Arial" w:cs="Arial"/>
        </w:rPr>
        <w:t xml:space="preserve">vzorníku </w:t>
      </w:r>
      <w:hyperlink r:id="rId9" w:history="1"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Voice</w:t>
        </w:r>
        <w:proofErr w:type="spellEnd"/>
        <w:r w:rsidRPr="004521D4">
          <w:rPr>
            <w:rStyle w:val="Hypertextovodkaz"/>
            <w:rFonts w:ascii="Arial" w:eastAsia="Arial" w:hAnsi="Arial" w:cs="Arial"/>
            <w:i/>
            <w:iCs/>
          </w:rPr>
          <w:t xml:space="preserve"> </w:t>
        </w:r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of</w:t>
        </w:r>
        <w:proofErr w:type="spellEnd"/>
        <w:r w:rsidRPr="004521D4">
          <w:rPr>
            <w:rStyle w:val="Hypertextovodkaz"/>
            <w:rFonts w:ascii="Arial" w:eastAsia="Arial" w:hAnsi="Arial" w:cs="Arial"/>
            <w:i/>
            <w:iCs/>
          </w:rPr>
          <w:t xml:space="preserve"> </w:t>
        </w:r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Colour</w:t>
        </w:r>
        <w:proofErr w:type="spellEnd"/>
      </w:hyperlink>
      <w:r w:rsidRPr="004521D4">
        <w:rPr>
          <w:rFonts w:ascii="Arial" w:eastAsia="Arial" w:hAnsi="Arial" w:cs="Arial"/>
        </w:rPr>
        <w:t>.</w:t>
      </w:r>
    </w:p>
    <w:p w14:paraId="6846945E" w14:textId="1BEB8C71" w:rsidR="00C92C57" w:rsidRDefault="00C92C57" w:rsidP="00966C38">
      <w:pPr>
        <w:spacing w:line="240" w:lineRule="auto"/>
        <w:rPr>
          <w:rFonts w:ascii="Arial" w:eastAsia="Arial" w:hAnsi="Arial" w:cs="Arial"/>
        </w:rPr>
      </w:pPr>
    </w:p>
    <w:p w14:paraId="5AFE38C0" w14:textId="78929818" w:rsidR="00C92C57" w:rsidRPr="004521D4" w:rsidRDefault="00FA195B" w:rsidP="00966C3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94D8232" wp14:editId="6EDCF7B5">
            <wp:extent cx="1292814" cy="1939935"/>
            <wp:effectExtent l="0" t="0" r="3175" b="3175"/>
            <wp:docPr id="595708244" name="Obrázek 2" descr="Obsah obrázku budova, obloha, venku, nemovit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708244" name="Obrázek 2" descr="Obsah obrázku budova, obloha, venku, nemovitos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49" cy="199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CE372A">
        <w:rPr>
          <w:rFonts w:ascii="Arial" w:eastAsia="Arial" w:hAnsi="Arial" w:cs="Arial"/>
          <w:noProof/>
        </w:rPr>
        <w:drawing>
          <wp:inline distT="0" distB="0" distL="0" distR="0" wp14:anchorId="17A0EA75" wp14:editId="134F37FD">
            <wp:extent cx="1292923" cy="1940899"/>
            <wp:effectExtent l="0" t="0" r="2540" b="2540"/>
            <wp:docPr id="386697051" name="Obrázek 1" descr="Obsah obrázku interiér, zeď, interiérový design, podla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97051" name="Obrázek 1" descr="Obsah obrázku interiér, zeď, interiérový design, podlah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63" cy="19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22CBEF88" wp14:editId="62A8554B">
            <wp:extent cx="2904822" cy="1945130"/>
            <wp:effectExtent l="0" t="0" r="3810" b="0"/>
            <wp:docPr id="177491022" name="Obrázek 3" descr="Obsah obrázku interiér, zeď, interiérový design, podla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91022" name="Obrázek 3" descr="Obsah obrázku interiér, zeď, interiérový design, podlah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22" cy="19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48BD" w14:textId="6808414B" w:rsidR="000F1CE0" w:rsidRDefault="000F1CE0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906D11C" w14:textId="3590EA53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24CEC6" w14:textId="04C68917" w:rsidR="00CD7C18" w:rsidRDefault="00CD7C1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F85FB51" w14:textId="77777777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89B7AC3" w14:textId="77777777" w:rsidR="007139B8" w:rsidRDefault="007139B8" w:rsidP="007139B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1FC15432" w14:textId="77777777" w:rsidR="007139B8" w:rsidRPr="00BB3A95" w:rsidRDefault="007139B8" w:rsidP="007139B8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3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6C7D555" w14:textId="77777777" w:rsidR="007139B8" w:rsidRPr="00BB3A95" w:rsidRDefault="007139B8" w:rsidP="007139B8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59713664" w14:textId="30FE3681" w:rsidR="007139B8" w:rsidRPr="007139B8" w:rsidRDefault="007139B8" w:rsidP="007139B8">
      <w:pPr>
        <w:rPr>
          <w:rFonts w:ascii="Arial" w:hAnsi="Arial" w:cs="Arial"/>
          <w:color w:val="000000"/>
          <w:sz w:val="16"/>
          <w:szCs w:val="16"/>
        </w:rPr>
      </w:pPr>
      <w:r w:rsidRPr="00204D23">
        <w:rPr>
          <w:rFonts w:ascii="Arial" w:hAnsi="Arial" w:cs="Arial"/>
          <w:i/>
          <w:iCs/>
          <w:color w:val="000000"/>
          <w:sz w:val="16"/>
          <w:szCs w:val="16"/>
        </w:rPr>
        <w:t>Primalex</w:t>
      </w:r>
      <w:r w:rsidR="00204D23" w:rsidRPr="006C7B77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Pr="006C7B77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7139B8">
        <w:rPr>
          <w:rFonts w:ascii="Arial" w:hAnsi="Arial" w:cs="Arial"/>
          <w:color w:val="000000"/>
          <w:sz w:val="16"/>
          <w:szCs w:val="16"/>
        </w:rPr>
        <w:t>a</w:t>
      </w:r>
      <w:r w:rsidRPr="00204D23">
        <w:rPr>
          <w:rFonts w:ascii="Arial" w:hAnsi="Arial" w:cs="Arial"/>
          <w:color w:val="000000"/>
          <w:sz w:val="16"/>
          <w:szCs w:val="16"/>
        </w:rPr>
        <w:t xml:space="preserve"> </w:t>
      </w:r>
      <w:r w:rsidRPr="00204D23">
        <w:rPr>
          <w:rFonts w:ascii="Arial" w:hAnsi="Arial" w:cs="Arial"/>
          <w:i/>
          <w:iCs/>
          <w:color w:val="000000"/>
          <w:sz w:val="16"/>
          <w:szCs w:val="16"/>
        </w:rPr>
        <w:t>Balakryl</w:t>
      </w:r>
      <w:r w:rsidR="00204D23" w:rsidRPr="006C7B77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Pr="00204D23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3A95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sou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 ochrannou známkou vlastněnou PPG Deco Czech a.s.</w:t>
      </w:r>
    </w:p>
    <w:p w14:paraId="67406D92" w14:textId="77777777" w:rsidR="007139B8" w:rsidRPr="00262FE0" w:rsidRDefault="007139B8" w:rsidP="007139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872AD" w14:textId="77777777" w:rsidR="007139B8" w:rsidRPr="00262FE0" w:rsidRDefault="007139B8" w:rsidP="007139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18141B43" w14:textId="77777777" w:rsidR="007139B8" w:rsidRPr="00262FE0" w:rsidRDefault="007139B8" w:rsidP="007139B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  <w:r w:rsidRPr="004646F8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Pr="004646F8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Pr="004646F8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6668698" w14:textId="77777777" w:rsidR="007139B8" w:rsidRPr="00262FE0" w:rsidRDefault="007139B8" w:rsidP="007139B8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6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7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36466A55" w14:textId="77777777" w:rsidR="007139B8" w:rsidRDefault="007139B8" w:rsidP="007139B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15562F67" w14:textId="77777777" w:rsidR="007139B8" w:rsidRPr="00262FE0" w:rsidRDefault="007139B8" w:rsidP="007139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26653599" w14:textId="77777777" w:rsidR="007139B8" w:rsidRPr="003246D7" w:rsidRDefault="007139B8" w:rsidP="007139B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Dnes již legendární značka nátěrových hmot Balakryl se zrodila v polovině 80. let minulého století. Na konci roku 1985 byla v závodu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Tebas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patří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značka Balakryl pod křídla společnosti PPG.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C5E462" w14:textId="77777777" w:rsidR="007139B8" w:rsidRPr="00262FE0" w:rsidRDefault="007139B8" w:rsidP="007139B8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8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9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22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23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28670D16" w14:textId="77777777" w:rsidR="007139B8" w:rsidRPr="00860D58" w:rsidRDefault="007139B8" w:rsidP="007139B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66A150C" w14:textId="77777777" w:rsidR="007139B8" w:rsidRPr="00262FE0" w:rsidRDefault="007139B8" w:rsidP="007139B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6EB642DA" w14:textId="77777777" w:rsidR="007139B8" w:rsidRDefault="007139B8" w:rsidP="007139B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Barbora Blahnová, doblogoo</w:t>
      </w:r>
    </w:p>
    <w:p w14:paraId="612F88B3" w14:textId="77777777" w:rsidR="007139B8" w:rsidRDefault="006C7B77" w:rsidP="007139B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24" w:history="1">
        <w:r w:rsidR="007139B8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779C1D41" w14:textId="5444E344" w:rsidR="007139B8" w:rsidRDefault="007139B8" w:rsidP="007139B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+420 771 172 460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25"/>
      <w:footerReference w:type="default" r:id="rId26"/>
      <w:head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0091" w14:textId="77777777" w:rsidR="008E4330" w:rsidRDefault="008E4330">
      <w:pPr>
        <w:spacing w:after="0" w:line="240" w:lineRule="auto"/>
      </w:pPr>
      <w:r>
        <w:separator/>
      </w:r>
    </w:p>
  </w:endnote>
  <w:endnote w:type="continuationSeparator" w:id="0">
    <w:p w14:paraId="2DCA4D04" w14:textId="77777777" w:rsidR="008E4330" w:rsidRDefault="008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4C1F31" w:rsidRDefault="004C1F31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B6F5" w14:textId="77777777" w:rsidR="008E4330" w:rsidRDefault="008E4330">
      <w:pPr>
        <w:spacing w:after="0" w:line="240" w:lineRule="auto"/>
      </w:pPr>
      <w:r>
        <w:separator/>
      </w:r>
    </w:p>
  </w:footnote>
  <w:footnote w:type="continuationSeparator" w:id="0">
    <w:p w14:paraId="0722BF4A" w14:textId="77777777" w:rsidR="008E4330" w:rsidRDefault="008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3772589A" w:rsidR="00591BB8" w:rsidRDefault="00591BB8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Společnost PPG představila</w:t>
    </w:r>
    <w:r w:rsidR="000078E5">
      <w:rPr>
        <w:rFonts w:ascii="Arial" w:eastAsia="Arial" w:hAnsi="Arial" w:cs="Arial"/>
        <w:b/>
        <w:bCs/>
        <w:sz w:val="24"/>
        <w:szCs w:val="24"/>
      </w:rPr>
      <w:t xml:space="preserve"> </w:t>
    </w:r>
    <w:proofErr w:type="spellStart"/>
    <w:r w:rsidR="000078E5">
      <w:rPr>
        <w:rFonts w:ascii="Arial" w:eastAsia="Arial" w:hAnsi="Arial" w:cs="Arial"/>
        <w:b/>
        <w:bCs/>
        <w:sz w:val="24"/>
        <w:szCs w:val="24"/>
      </w:rPr>
      <w:t>Limitless</w:t>
    </w:r>
    <w:proofErr w:type="spellEnd"/>
    <w:r>
      <w:rPr>
        <w:rFonts w:ascii="Arial" w:eastAsia="Arial" w:hAnsi="Arial" w:cs="Arial"/>
        <w:b/>
        <w:bCs/>
        <w:sz w:val="24"/>
        <w:szCs w:val="24"/>
      </w:rPr>
      <w:t xml:space="preserve">, barvu roku </w:t>
    </w:r>
    <w:proofErr w:type="gramStart"/>
    <w:r>
      <w:rPr>
        <w:rFonts w:ascii="Arial" w:eastAsia="Arial" w:hAnsi="Arial" w:cs="Arial"/>
        <w:b/>
        <w:bCs/>
        <w:sz w:val="24"/>
        <w:szCs w:val="24"/>
      </w:rPr>
      <w:t>202</w:t>
    </w:r>
    <w:r w:rsidR="00F41526">
      <w:rPr>
        <w:rFonts w:ascii="Arial" w:eastAsia="Arial" w:hAnsi="Arial" w:cs="Arial"/>
        <w:b/>
        <w:bCs/>
        <w:sz w:val="24"/>
        <w:szCs w:val="24"/>
      </w:rPr>
      <w:t>4</w:t>
    </w:r>
    <w:r>
      <w:rPr>
        <w:rFonts w:ascii="Arial" w:eastAsia="Arial" w:hAnsi="Arial" w:cs="Arial"/>
        <w:b/>
        <w:bCs/>
        <w:sz w:val="24"/>
        <w:szCs w:val="24"/>
      </w:rPr>
      <w:t xml:space="preserve"> </w:t>
    </w:r>
    <w:r w:rsidR="00492AFA">
      <w:rPr>
        <w:rFonts w:ascii="Arial" w:eastAsia="Arial" w:hAnsi="Arial" w:cs="Arial"/>
        <w:b/>
        <w:bCs/>
        <w:sz w:val="24"/>
        <w:szCs w:val="24"/>
      </w:rPr>
      <w:t xml:space="preserve">– </w:t>
    </w:r>
    <w:r>
      <w:rPr>
        <w:rFonts w:ascii="Arial" w:eastAsia="Arial" w:hAnsi="Arial" w:cs="Arial"/>
        <w:b/>
        <w:bCs/>
        <w:sz w:val="24"/>
        <w:szCs w:val="24"/>
      </w:rPr>
      <w:t>2</w:t>
    </w:r>
    <w:proofErr w:type="gramEnd"/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6A36127A" w:rsidR="00591BB8" w:rsidRDefault="007139B8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76FCCD4" wp14:editId="5711BA2E">
                <wp:extent cx="1206011" cy="463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453" cy="476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35BB72ED" w:rsidR="009B41A2" w:rsidRDefault="009B41A2" w:rsidP="00591BB8">
          <w:pPr>
            <w:pStyle w:val="Zhlav"/>
            <w:ind w:left="-115"/>
          </w:pPr>
        </w:p>
        <w:p w14:paraId="63C0E333" w14:textId="52E7B939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1862EE1C" w14:textId="77777777" w:rsidR="00591BB8" w:rsidRDefault="00591BB8" w:rsidP="007139B8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Default="00591BB8" w:rsidP="007139B8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Default="00591BB8" w:rsidP="007139B8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6F266F1C" w:rsidR="00591BB8" w:rsidRDefault="00591BB8" w:rsidP="007139B8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Default="006C7B77" w:rsidP="007139B8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1326D">
              <w:rPr>
                <w:rStyle w:val="Hypertextovodkaz"/>
                <w:rFonts w:ascii="Arial" w:eastAsia="Arial" w:hAnsi="Arial" w:cs="Arial"/>
                <w:sz w:val="16"/>
                <w:szCs w:val="16"/>
              </w:rPr>
              <w:t>silvia.dyrcova@ppg.com</w:t>
            </w:r>
          </w:hyperlink>
        </w:p>
        <w:p w14:paraId="2740FB35" w14:textId="77777777" w:rsidR="00591BB8" w:rsidRDefault="006C7B77" w:rsidP="007139B8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>
            <w:r w:rsidR="00591BB8" w:rsidRPr="5D049E42">
              <w:rPr>
                <w:rStyle w:val="Hypertextovodkaz"/>
                <w:rFonts w:ascii="Arial" w:eastAsia="Arial" w:hAnsi="Arial" w:cs="Arial"/>
                <w:sz w:val="16"/>
                <w:szCs w:val="16"/>
              </w:rPr>
              <w:t>www.ppg.com</w:t>
            </w:r>
          </w:hyperlink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78E5"/>
    <w:rsid w:val="000314AA"/>
    <w:rsid w:val="0005710B"/>
    <w:rsid w:val="00066FAA"/>
    <w:rsid w:val="00081391"/>
    <w:rsid w:val="000B7159"/>
    <w:rsid w:val="000F1CE0"/>
    <w:rsid w:val="000F49FF"/>
    <w:rsid w:val="00124D24"/>
    <w:rsid w:val="00131BF2"/>
    <w:rsid w:val="0014701E"/>
    <w:rsid w:val="00151A5B"/>
    <w:rsid w:val="0016000D"/>
    <w:rsid w:val="0018531E"/>
    <w:rsid w:val="00196586"/>
    <w:rsid w:val="001E0E57"/>
    <w:rsid w:val="001F1B94"/>
    <w:rsid w:val="00204D23"/>
    <w:rsid w:val="002055FC"/>
    <w:rsid w:val="00213B04"/>
    <w:rsid w:val="00220F74"/>
    <w:rsid w:val="00247B5A"/>
    <w:rsid w:val="00262FE0"/>
    <w:rsid w:val="002B262B"/>
    <w:rsid w:val="002E40DA"/>
    <w:rsid w:val="00315EF7"/>
    <w:rsid w:val="00336CD4"/>
    <w:rsid w:val="00353B59"/>
    <w:rsid w:val="00400C20"/>
    <w:rsid w:val="004029C1"/>
    <w:rsid w:val="00446D42"/>
    <w:rsid w:val="004521D4"/>
    <w:rsid w:val="00457B5F"/>
    <w:rsid w:val="00492AFA"/>
    <w:rsid w:val="00493955"/>
    <w:rsid w:val="004A2068"/>
    <w:rsid w:val="004C1F31"/>
    <w:rsid w:val="004C70A2"/>
    <w:rsid w:val="004F4199"/>
    <w:rsid w:val="0051796C"/>
    <w:rsid w:val="0054002C"/>
    <w:rsid w:val="00542FB1"/>
    <w:rsid w:val="00561BFC"/>
    <w:rsid w:val="00576F2B"/>
    <w:rsid w:val="00586BE2"/>
    <w:rsid w:val="00591BB8"/>
    <w:rsid w:val="005A5DAA"/>
    <w:rsid w:val="005B5681"/>
    <w:rsid w:val="005F5180"/>
    <w:rsid w:val="00630924"/>
    <w:rsid w:val="00637F9C"/>
    <w:rsid w:val="006B29DE"/>
    <w:rsid w:val="006C47FC"/>
    <w:rsid w:val="006C7B77"/>
    <w:rsid w:val="007139B8"/>
    <w:rsid w:val="00714356"/>
    <w:rsid w:val="00723971"/>
    <w:rsid w:val="00741B5F"/>
    <w:rsid w:val="00773F62"/>
    <w:rsid w:val="00775B47"/>
    <w:rsid w:val="00792A8A"/>
    <w:rsid w:val="007C73F9"/>
    <w:rsid w:val="007D5E78"/>
    <w:rsid w:val="00822DF7"/>
    <w:rsid w:val="0083142D"/>
    <w:rsid w:val="008534BE"/>
    <w:rsid w:val="008618CE"/>
    <w:rsid w:val="00875D9F"/>
    <w:rsid w:val="00891B59"/>
    <w:rsid w:val="008B0991"/>
    <w:rsid w:val="008E4330"/>
    <w:rsid w:val="009335B2"/>
    <w:rsid w:val="00935905"/>
    <w:rsid w:val="009426C3"/>
    <w:rsid w:val="00966C38"/>
    <w:rsid w:val="009825A8"/>
    <w:rsid w:val="009B41A2"/>
    <w:rsid w:val="009E4B74"/>
    <w:rsid w:val="009E6C88"/>
    <w:rsid w:val="00A0018E"/>
    <w:rsid w:val="00A006DA"/>
    <w:rsid w:val="00A12298"/>
    <w:rsid w:val="00A3493E"/>
    <w:rsid w:val="00AA7823"/>
    <w:rsid w:val="00AB11BE"/>
    <w:rsid w:val="00AD1998"/>
    <w:rsid w:val="00AE3875"/>
    <w:rsid w:val="00AF3F09"/>
    <w:rsid w:val="00AF5422"/>
    <w:rsid w:val="00B07BED"/>
    <w:rsid w:val="00B23ED4"/>
    <w:rsid w:val="00B522CE"/>
    <w:rsid w:val="00B52A69"/>
    <w:rsid w:val="00B91BEB"/>
    <w:rsid w:val="00BC4A84"/>
    <w:rsid w:val="00BF3C0E"/>
    <w:rsid w:val="00BF7651"/>
    <w:rsid w:val="00BF7701"/>
    <w:rsid w:val="00C2685D"/>
    <w:rsid w:val="00C424BC"/>
    <w:rsid w:val="00C6129D"/>
    <w:rsid w:val="00C92C57"/>
    <w:rsid w:val="00C9428E"/>
    <w:rsid w:val="00CB2928"/>
    <w:rsid w:val="00CC4A3C"/>
    <w:rsid w:val="00CD7C18"/>
    <w:rsid w:val="00CE372A"/>
    <w:rsid w:val="00CF1EE2"/>
    <w:rsid w:val="00D027E0"/>
    <w:rsid w:val="00D15B1B"/>
    <w:rsid w:val="00D64915"/>
    <w:rsid w:val="00D64B24"/>
    <w:rsid w:val="00D8024A"/>
    <w:rsid w:val="00D9539E"/>
    <w:rsid w:val="00DA1CCA"/>
    <w:rsid w:val="00E25E14"/>
    <w:rsid w:val="00E51ABA"/>
    <w:rsid w:val="00E61B59"/>
    <w:rsid w:val="00EB026D"/>
    <w:rsid w:val="00EB0A54"/>
    <w:rsid w:val="00EC0738"/>
    <w:rsid w:val="00ED3A73"/>
    <w:rsid w:val="00ED616F"/>
    <w:rsid w:val="00F2287D"/>
    <w:rsid w:val="00F41526"/>
    <w:rsid w:val="00F95A45"/>
    <w:rsid w:val="00FA195B"/>
    <w:rsid w:val="00FB1C8D"/>
    <w:rsid w:val="00FB3774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31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kryl.cz/nase-barvy/univerzalni-barvy" TargetMode="External"/><Relationship Id="rId13" Type="http://schemas.openxmlformats.org/officeDocument/2006/relationships/hyperlink" Target="http://www.ppg.com" TargetMode="External"/><Relationship Id="rId18" Type="http://schemas.openxmlformats.org/officeDocument/2006/relationships/hyperlink" Target="file:///C:\Users\michaela.cermakova\Desktop\www.balakryl.cz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user/BalakrylOfficial" TargetMode="External"/><Relationship Id="rId7" Type="http://schemas.openxmlformats.org/officeDocument/2006/relationships/hyperlink" Target="https://www.primalex.cz/products/703-primalex_ceramic/8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7mMrSiAB5gYZY9syRgwI-Q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rimalexcz/" TargetMode="External"/><Relationship Id="rId20" Type="http://schemas.openxmlformats.org/officeDocument/2006/relationships/hyperlink" Target="https://www.instagram.com/balakrylcz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pgpaints.com/color/color-families/yellows/limitless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barbora@doblogo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primalexcz" TargetMode="External"/><Relationship Id="rId23" Type="http://schemas.openxmlformats.org/officeDocument/2006/relationships/hyperlink" Target="http://www.tiktok.com/@balakry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facebook.com/balakry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imalex.cz/565-primalex_predstavil_vlastni_vzornik_barev." TargetMode="External"/><Relationship Id="rId14" Type="http://schemas.openxmlformats.org/officeDocument/2006/relationships/hyperlink" Target="http://www.primalex.cz" TargetMode="External"/><Relationship Id="rId22" Type="http://schemas.openxmlformats.org/officeDocument/2006/relationships/hyperlink" Target="https://cz.pinterest.com/balakrylofficial/_created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.com/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497</cp:revision>
  <dcterms:created xsi:type="dcterms:W3CDTF">2022-05-04T11:53:00Z</dcterms:created>
  <dcterms:modified xsi:type="dcterms:W3CDTF">2023-09-05T12:35:00Z</dcterms:modified>
</cp:coreProperties>
</file>