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024B5" w14:textId="094A25CF" w:rsidR="00DF58D7" w:rsidRDefault="008A6F52" w:rsidP="0048162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>N</w:t>
      </w:r>
      <w:r w:rsidR="004D63C8">
        <w:rPr>
          <w:rFonts w:ascii="Arial" w:hAnsi="Arial" w:cs="Arial"/>
          <w:b/>
          <w:bCs/>
          <w:noProof/>
          <w:color w:val="auto"/>
        </w:rPr>
        <w:t>ov</w:t>
      </w:r>
      <w:r w:rsidR="00774814">
        <w:rPr>
          <w:rFonts w:ascii="Arial" w:hAnsi="Arial" w:cs="Arial"/>
          <w:b/>
          <w:bCs/>
          <w:noProof/>
          <w:color w:val="auto"/>
        </w:rPr>
        <w:t>é porcelánové vypínače</w:t>
      </w:r>
      <w:r>
        <w:rPr>
          <w:rFonts w:ascii="Arial" w:hAnsi="Arial" w:cs="Arial"/>
          <w:b/>
          <w:bCs/>
          <w:noProof/>
          <w:color w:val="auto"/>
        </w:rPr>
        <w:t xml:space="preserve"> </w:t>
      </w:r>
      <w:r w:rsidR="004D63C8">
        <w:rPr>
          <w:rFonts w:ascii="Arial" w:hAnsi="Arial" w:cs="Arial"/>
          <w:b/>
          <w:bCs/>
          <w:noProof/>
          <w:color w:val="auto"/>
        </w:rPr>
        <w:t>TABELLA:</w:t>
      </w:r>
    </w:p>
    <w:p w14:paraId="27E1CFC1" w14:textId="3B0ACAE7" w:rsidR="0061380D" w:rsidRPr="0061380D" w:rsidRDefault="00774814" w:rsidP="0048162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 xml:space="preserve">tenké jako </w:t>
      </w:r>
      <w:r w:rsidR="00DF58D7">
        <w:rPr>
          <w:rFonts w:ascii="Arial" w:hAnsi="Arial" w:cs="Arial"/>
          <w:b/>
          <w:bCs/>
          <w:noProof/>
          <w:color w:val="auto"/>
        </w:rPr>
        <w:t>čokolád</w:t>
      </w:r>
      <w:r>
        <w:rPr>
          <w:rFonts w:ascii="Arial" w:hAnsi="Arial" w:cs="Arial"/>
          <w:b/>
          <w:bCs/>
          <w:noProof/>
          <w:color w:val="auto"/>
        </w:rPr>
        <w:t>a</w:t>
      </w:r>
    </w:p>
    <w:p w14:paraId="1DC329AD" w14:textId="2726E15E" w:rsidR="00E44D9A" w:rsidRDefault="00E44D9A" w:rsidP="00147670">
      <w:pPr>
        <w:spacing w:after="0"/>
        <w:jc w:val="both"/>
      </w:pPr>
    </w:p>
    <w:p w14:paraId="29C931BC" w14:textId="1F173135" w:rsidR="00325CED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>Praha</w:t>
      </w:r>
      <w:r w:rsidR="009A7D38">
        <w:rPr>
          <w:b/>
          <w:bCs/>
        </w:rPr>
        <w:t xml:space="preserve"> </w:t>
      </w:r>
      <w:r w:rsidR="00AC216A">
        <w:rPr>
          <w:b/>
          <w:bCs/>
        </w:rPr>
        <w:t>9</w:t>
      </w:r>
      <w:r w:rsidR="00300456">
        <w:rPr>
          <w:b/>
          <w:bCs/>
        </w:rPr>
        <w:t xml:space="preserve">. </w:t>
      </w:r>
      <w:r w:rsidR="007D47EA">
        <w:rPr>
          <w:b/>
          <w:bCs/>
        </w:rPr>
        <w:t>listopadu</w:t>
      </w:r>
      <w:r w:rsidR="00300456">
        <w:rPr>
          <w:b/>
          <w:bCs/>
        </w:rPr>
        <w:t xml:space="preserve"> </w:t>
      </w:r>
      <w:r>
        <w:rPr>
          <w:b/>
          <w:bCs/>
        </w:rPr>
        <w:t>202</w:t>
      </w:r>
      <w:r w:rsidR="00162A74">
        <w:rPr>
          <w:b/>
          <w:bCs/>
        </w:rPr>
        <w:t>3</w:t>
      </w:r>
      <w:r>
        <w:rPr>
          <w:b/>
          <w:bCs/>
        </w:rPr>
        <w:t xml:space="preserve"> –</w:t>
      </w:r>
      <w:r w:rsidR="008A6F52">
        <w:rPr>
          <w:b/>
          <w:bCs/>
        </w:rPr>
        <w:t xml:space="preserve"> Č</w:t>
      </w:r>
      <w:r w:rsidR="00325CED">
        <w:rPr>
          <w:b/>
          <w:bCs/>
        </w:rPr>
        <w:t>esk</w:t>
      </w:r>
      <w:r w:rsidR="008A6F52">
        <w:rPr>
          <w:b/>
          <w:bCs/>
        </w:rPr>
        <w:t>ý</w:t>
      </w:r>
      <w:r w:rsidR="00325CED">
        <w:rPr>
          <w:b/>
          <w:bCs/>
        </w:rPr>
        <w:t xml:space="preserve"> výrobce KATY PATY </w:t>
      </w:r>
      <w:r w:rsidR="00A64583">
        <w:rPr>
          <w:b/>
          <w:bCs/>
        </w:rPr>
        <w:t>představil novou kolekci barevných porcelánových vypínačů a zásuvek TABELLA</w:t>
      </w:r>
      <w:r w:rsidR="00447859">
        <w:rPr>
          <w:b/>
          <w:bCs/>
        </w:rPr>
        <w:t>.</w:t>
      </w:r>
      <w:r w:rsidR="00A64583">
        <w:rPr>
          <w:b/>
          <w:bCs/>
        </w:rPr>
        <w:t xml:space="preserve"> V pořadí již pátá kolekce </w:t>
      </w:r>
      <w:r w:rsidR="002C3385">
        <w:rPr>
          <w:b/>
          <w:bCs/>
        </w:rPr>
        <w:t>vyniká</w:t>
      </w:r>
      <w:r w:rsidR="00A64583">
        <w:rPr>
          <w:b/>
          <w:bCs/>
        </w:rPr>
        <w:t xml:space="preserve"> svými pravoúhlými hranami a obdélníkovým tvarem. </w:t>
      </w:r>
      <w:r w:rsidR="002C3385">
        <w:rPr>
          <w:b/>
          <w:bCs/>
        </w:rPr>
        <w:t>Extra</w:t>
      </w:r>
      <w:r w:rsidR="00A64583">
        <w:rPr>
          <w:b/>
          <w:bCs/>
        </w:rPr>
        <w:t xml:space="preserve"> tenký design těchto vypínačů a zásuvek připomíná tabulku čokolády. </w:t>
      </w:r>
      <w:r w:rsidR="005865FD">
        <w:rPr>
          <w:b/>
          <w:bCs/>
        </w:rPr>
        <w:t>V</w:t>
      </w:r>
      <w:r w:rsidR="00A64583">
        <w:rPr>
          <w:b/>
          <w:bCs/>
        </w:rPr>
        <w:t xml:space="preserve">yrábí </w:t>
      </w:r>
      <w:r w:rsidR="005865FD">
        <w:rPr>
          <w:b/>
          <w:bCs/>
        </w:rPr>
        <w:t xml:space="preserve">se </w:t>
      </w:r>
      <w:r w:rsidR="00A64583">
        <w:rPr>
          <w:b/>
          <w:bCs/>
        </w:rPr>
        <w:t xml:space="preserve">ve všech 32 barevných provedeních. </w:t>
      </w:r>
    </w:p>
    <w:p w14:paraId="3BA5E4B4" w14:textId="72862EBE" w:rsidR="00485194" w:rsidRDefault="00485194" w:rsidP="00147670">
      <w:pPr>
        <w:spacing w:after="0"/>
        <w:jc w:val="both"/>
        <w:rPr>
          <w:b/>
          <w:bCs/>
        </w:rPr>
      </w:pPr>
    </w:p>
    <w:p w14:paraId="254D8DAE" w14:textId="47AD7915" w:rsidR="009A3DA0" w:rsidRPr="00533819" w:rsidRDefault="00AF7B20" w:rsidP="009A3DA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hlavní roli obdélník</w:t>
      </w:r>
      <w:r w:rsidR="001268AB">
        <w:rPr>
          <w:b/>
          <w:bCs/>
          <w:sz w:val="22"/>
          <w:szCs w:val="22"/>
        </w:rPr>
        <w:t xml:space="preserve"> </w:t>
      </w:r>
    </w:p>
    <w:p w14:paraId="38495A66" w14:textId="3C074FB6" w:rsidR="005A4757" w:rsidRDefault="00E9693A" w:rsidP="0014767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D2E54" wp14:editId="29FC5DF7">
            <wp:simplePos x="0" y="0"/>
            <wp:positionH relativeFrom="column">
              <wp:posOffset>4529660</wp:posOffset>
            </wp:positionH>
            <wp:positionV relativeFrom="paragraph">
              <wp:posOffset>43211</wp:posOffset>
            </wp:positionV>
            <wp:extent cx="1175385" cy="1175385"/>
            <wp:effectExtent l="0" t="0" r="5715" b="5715"/>
            <wp:wrapSquare wrapText="bothSides"/>
            <wp:docPr id="626707171" name="Obrázek 1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"https://www.katypaty.cz/photos/product/medium/6420_2.jpg?hash=fRpnCtMK6HfuXgn3nkRxu2cPl2s36a3" \* MERGEFORMATINET </w:instrText>
      </w:r>
      <w:r w:rsidR="00DA6763">
        <w:fldChar w:fldCharType="separate"/>
      </w:r>
      <w:r>
        <w:fldChar w:fldCharType="end"/>
      </w:r>
      <w:r w:rsidR="003F3838">
        <w:t>Když se řekne porcelánový vypínač, vybaví se vám zřejmě kulat</w:t>
      </w:r>
      <w:r w:rsidR="00E27E74">
        <w:t>ý</w:t>
      </w:r>
      <w:r w:rsidR="003F3838">
        <w:t xml:space="preserve"> v retro designu. Česká značka KATY PATY </w:t>
      </w:r>
      <w:r w:rsidR="00E27E74">
        <w:t>má</w:t>
      </w:r>
      <w:r w:rsidR="003F3838">
        <w:t xml:space="preserve"> však </w:t>
      </w:r>
      <w:r w:rsidR="001268AB">
        <w:t>nabídk</w:t>
      </w:r>
      <w:r w:rsidR="00E27E74">
        <w:t>u</w:t>
      </w:r>
      <w:r w:rsidR="001268AB">
        <w:t xml:space="preserve"> porcelánových </w:t>
      </w:r>
      <w:r w:rsidR="003F3838">
        <w:t>zásuv</w:t>
      </w:r>
      <w:r w:rsidR="001268AB">
        <w:t>ek</w:t>
      </w:r>
      <w:r w:rsidR="003F3838">
        <w:t xml:space="preserve"> a vypínač</w:t>
      </w:r>
      <w:r w:rsidR="001268AB">
        <w:t xml:space="preserve">ů </w:t>
      </w:r>
      <w:r w:rsidR="005865FD">
        <w:t>mnohem</w:t>
      </w:r>
      <w:r w:rsidR="001268AB">
        <w:t xml:space="preserve"> širší</w:t>
      </w:r>
      <w:r w:rsidR="00723E05">
        <w:t xml:space="preserve"> a d</w:t>
      </w:r>
      <w:r w:rsidR="001268AB">
        <w:t>okáž</w:t>
      </w:r>
      <w:r w:rsidR="005865FD">
        <w:t>e</w:t>
      </w:r>
      <w:r w:rsidR="003F3838">
        <w:t xml:space="preserve"> spl</w:t>
      </w:r>
      <w:r w:rsidR="00723E05">
        <w:t>nit</w:t>
      </w:r>
      <w:r w:rsidR="003F3838">
        <w:t xml:space="preserve"> i </w:t>
      </w:r>
      <w:r w:rsidR="001268AB">
        <w:t>náročné</w:t>
      </w:r>
      <w:r w:rsidR="003F3838">
        <w:t xml:space="preserve"> požadavky moderních interiér</w:t>
      </w:r>
      <w:r w:rsidR="001268AB">
        <w:t>ů</w:t>
      </w:r>
      <w:r w:rsidR="003F3838">
        <w:t xml:space="preserve">. </w:t>
      </w:r>
      <w:r w:rsidR="001268AB">
        <w:t xml:space="preserve">Vedle nadčasových </w:t>
      </w:r>
      <w:hyperlink r:id="rId9" w:history="1">
        <w:r w:rsidR="00FE2669" w:rsidRPr="00FE2669">
          <w:rPr>
            <w:rStyle w:val="Hypertextovodkaz"/>
          </w:rPr>
          <w:t>retro</w:t>
        </w:r>
        <w:r w:rsidR="001268AB" w:rsidRPr="00FE2669">
          <w:rPr>
            <w:rStyle w:val="Hypertextovodkaz"/>
          </w:rPr>
          <w:t xml:space="preserve"> kolekcí</w:t>
        </w:r>
      </w:hyperlink>
      <w:r w:rsidR="001268AB">
        <w:t xml:space="preserve"> firma nejprve začala vyrábět </w:t>
      </w:r>
      <w:hyperlink r:id="rId10" w:history="1">
        <w:r w:rsidR="001268AB" w:rsidRPr="00FE2669">
          <w:rPr>
            <w:rStyle w:val="Hypertextovodkaz"/>
          </w:rPr>
          <w:t>bezrámečkové vypínače a zásuvky</w:t>
        </w:r>
      </w:hyperlink>
      <w:r w:rsidR="00FE2669">
        <w:t xml:space="preserve">, </w:t>
      </w:r>
      <w:r w:rsidR="001268AB">
        <w:t>jejichž zaoblený tvar připomín</w:t>
      </w:r>
      <w:r w:rsidR="005865FD">
        <w:t>á</w:t>
      </w:r>
      <w:r w:rsidR="001268AB">
        <w:t xml:space="preserve"> říční oblázky. Nyní představila novou unikátní kolekci </w:t>
      </w:r>
      <w:r w:rsidR="001268AB" w:rsidRPr="00A03AAD">
        <w:t>TABELLA</w:t>
      </w:r>
      <w:r w:rsidR="001268AB">
        <w:t xml:space="preserve">. Zatímco předchozí </w:t>
      </w:r>
      <w:r w:rsidR="00AF7B20">
        <w:t>produkty</w:t>
      </w:r>
      <w:r w:rsidR="001268AB">
        <w:t xml:space="preserve"> </w:t>
      </w:r>
      <w:r w:rsidR="00A03AAD">
        <w:t>vystihovaly</w:t>
      </w:r>
      <w:r w:rsidR="001268AB">
        <w:t xml:space="preserve"> oblé </w:t>
      </w:r>
      <w:r w:rsidR="00AF7B20">
        <w:t>tvary</w:t>
      </w:r>
      <w:r w:rsidR="001268AB">
        <w:t xml:space="preserve"> a </w:t>
      </w:r>
      <w:r w:rsidR="00AF7B20">
        <w:t xml:space="preserve">neukončené linie, TABELLA vyniká svými </w:t>
      </w:r>
      <w:r w:rsidR="00D3616D">
        <w:t>precizními</w:t>
      </w:r>
      <w:r w:rsidR="00AF7B20">
        <w:t xml:space="preserve"> hranami. </w:t>
      </w:r>
    </w:p>
    <w:p w14:paraId="5FC7F1CF" w14:textId="139F1CCA" w:rsidR="002C3385" w:rsidRDefault="002C3385" w:rsidP="00147670">
      <w:pPr>
        <w:spacing w:after="0"/>
        <w:jc w:val="both"/>
      </w:pPr>
    </w:p>
    <w:p w14:paraId="5706E50D" w14:textId="666D2CE2" w:rsidR="001268AB" w:rsidRDefault="001268AB" w:rsidP="001268AB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inspirována čokoládou</w:t>
      </w:r>
    </w:p>
    <w:p w14:paraId="0F59ECFD" w14:textId="25F40332" w:rsidR="00AF7B20" w:rsidRDefault="00E27E74" w:rsidP="001268AB">
      <w:pPr>
        <w:spacing w:after="0"/>
        <w:jc w:val="both"/>
      </w:pPr>
      <w:r>
        <w:t>Z</w:t>
      </w:r>
      <w:r w:rsidR="00AF7B20">
        <w:t>ásuvk</w:t>
      </w:r>
      <w:r>
        <w:t>y</w:t>
      </w:r>
      <w:r w:rsidR="00AF7B20">
        <w:t xml:space="preserve"> a vypínač</w:t>
      </w:r>
      <w:r>
        <w:t>e</w:t>
      </w:r>
      <w:r w:rsidR="00AF7B20">
        <w:t xml:space="preserve"> </w:t>
      </w:r>
      <w:hyperlink r:id="rId11" w:history="1">
        <w:r w:rsidR="00AF7B20" w:rsidRPr="00A03AAD">
          <w:rPr>
            <w:rStyle w:val="Hypertextovodkaz"/>
          </w:rPr>
          <w:t>TABELLA</w:t>
        </w:r>
      </w:hyperlink>
      <w:r>
        <w:t>, to je v</w:t>
      </w:r>
      <w:r w:rsidR="00CD2A1A">
        <w:t xml:space="preserve">elmi tenká porcelánová </w:t>
      </w:r>
      <w:r w:rsidR="00723E05">
        <w:t xml:space="preserve">destička </w:t>
      </w:r>
      <w:r>
        <w:t xml:space="preserve">obdélníkového tvaru </w:t>
      </w:r>
      <w:r w:rsidR="00CD2A1A">
        <w:t xml:space="preserve">inspirována tabulkou čokolády. Tato kolekce </w:t>
      </w:r>
      <w:r w:rsidR="00723E05">
        <w:t>je určena</w:t>
      </w:r>
      <w:r w:rsidR="00CD2A1A">
        <w:t xml:space="preserve"> především do </w:t>
      </w:r>
      <w:r w:rsidR="00723E05">
        <w:t xml:space="preserve">minimalistických interiérů, kterým dominují pravé úhly a ostré hrany. Hodí se ale i do tradičně zařízených </w:t>
      </w:r>
      <w:r w:rsidR="00315D22">
        <w:t>domácností</w:t>
      </w:r>
      <w:r w:rsidR="00723E05">
        <w:t xml:space="preserve"> nebo komerčních prost</w:t>
      </w:r>
      <w:r w:rsidR="00315D22">
        <w:t>or</w:t>
      </w:r>
      <w:r w:rsidR="005865FD">
        <w:t>ů</w:t>
      </w:r>
      <w:r w:rsidR="00315D22">
        <w:t xml:space="preserve">. </w:t>
      </w:r>
      <w:r w:rsidR="00D3616D">
        <w:t>Z</w:t>
      </w:r>
      <w:r w:rsidR="00A03AAD">
        <w:t>ásuvky a vypínače se v</w:t>
      </w:r>
      <w:r w:rsidR="00315D22">
        <w:t xml:space="preserve">yrábějí z tradičního českého porcelánu. Díky tomu odolají mechanickému poškození, </w:t>
      </w:r>
      <w:proofErr w:type="gramStart"/>
      <w:r w:rsidR="005865FD">
        <w:t>neponičí</w:t>
      </w:r>
      <w:proofErr w:type="gramEnd"/>
      <w:r w:rsidR="005865FD">
        <w:t xml:space="preserve"> </w:t>
      </w:r>
      <w:r w:rsidR="00315D22">
        <w:t>se ani při zkratu a na povrchu nezůst</w:t>
      </w:r>
      <w:r w:rsidR="005865FD">
        <w:t>anou</w:t>
      </w:r>
      <w:r w:rsidR="00315D22">
        <w:t xml:space="preserve"> otisky prstů, prach ani jiné nečistoty. Jejich dlouhá živ</w:t>
      </w:r>
      <w:r w:rsidR="00D3616D">
        <w:t>ot</w:t>
      </w:r>
      <w:r w:rsidR="00315D22">
        <w:t>nost je dokonce garantována zárukou 50 let. Produkty se navíc ručně glazují a barví, takže si i po letech zachovají sv</w:t>
      </w:r>
      <w:r w:rsidR="00327A49">
        <w:t>ůj</w:t>
      </w:r>
      <w:r w:rsidR="00315D22">
        <w:t xml:space="preserve"> původní </w:t>
      </w:r>
      <w:r w:rsidR="00327A49">
        <w:t>odstín</w:t>
      </w:r>
      <w:r w:rsidR="00315D22">
        <w:t xml:space="preserve">. </w:t>
      </w:r>
    </w:p>
    <w:p w14:paraId="52530C2C" w14:textId="77777777" w:rsidR="001268AB" w:rsidRDefault="001268AB" w:rsidP="002C3385">
      <w:pPr>
        <w:spacing w:after="0"/>
        <w:jc w:val="both"/>
      </w:pPr>
    </w:p>
    <w:p w14:paraId="5C6DD991" w14:textId="2933FE2A" w:rsidR="00315D22" w:rsidRDefault="00315D22" w:rsidP="002C3385">
      <w:pPr>
        <w:spacing w:after="0"/>
        <w:jc w:val="both"/>
      </w:pPr>
      <w:r>
        <w:t>Vypínače TABELLA se vyrábějí v provedení s</w:t>
      </w:r>
      <w:r w:rsidR="00574AFA">
        <w:t xml:space="preserve">e </w:t>
      </w:r>
      <w:r w:rsidR="006E3E78">
        <w:t>silnou</w:t>
      </w:r>
      <w:r>
        <w:t xml:space="preserve"> klapkou, se dvěma klapkami</w:t>
      </w:r>
      <w:r w:rsidR="00574AFA">
        <w:t xml:space="preserve"> </w:t>
      </w:r>
      <w:r>
        <w:t>i</w:t>
      </w:r>
      <w:r w:rsidR="00574AFA">
        <w:t xml:space="preserve"> jako</w:t>
      </w:r>
      <w:r>
        <w:t xml:space="preserve"> otočné. V nabídce nechybí ani koncová záslepka, USB nabíječka</w:t>
      </w:r>
      <w:r w:rsidR="00F76EB4">
        <w:t>,</w:t>
      </w:r>
      <w:r>
        <w:t xml:space="preserve"> pohybové čidlo</w:t>
      </w:r>
      <w:r w:rsidR="00F76EB4">
        <w:t xml:space="preserve"> nebo různé typy zásuvek</w:t>
      </w:r>
      <w:r>
        <w:t>.</w:t>
      </w:r>
      <w:r w:rsidR="00F76EB4">
        <w:t xml:space="preserve"> Protože záleží na každém detailu, můžete také vybírat z pěti barev šroubků: kromě základní varianty v nerezu jsou na výběr šroubky bílé, černé i zlaté, které </w:t>
      </w:r>
      <w:r w:rsidR="00A03AAD">
        <w:t>dokážou dokonale</w:t>
      </w:r>
      <w:r w:rsidR="00F76EB4">
        <w:t xml:space="preserve"> podtrhno</w:t>
      </w:r>
      <w:r w:rsidR="00710D8D">
        <w:t>u</w:t>
      </w:r>
      <w:r w:rsidR="00A03AAD">
        <w:t>t</w:t>
      </w:r>
      <w:r w:rsidR="00F76EB4">
        <w:t xml:space="preserve"> </w:t>
      </w:r>
      <w:r w:rsidR="00710D8D">
        <w:t xml:space="preserve">ostatní </w:t>
      </w:r>
      <w:r w:rsidR="00F76EB4">
        <w:t>prvky v</w:t>
      </w:r>
      <w:r w:rsidR="00710D8D">
        <w:t> </w:t>
      </w:r>
      <w:r w:rsidR="008525D0">
        <w:t>místnosti</w:t>
      </w:r>
      <w:r w:rsidR="00710D8D">
        <w:t xml:space="preserve"> ve zlatém provedení</w:t>
      </w:r>
      <w:r w:rsidR="006E3E78">
        <w:t>.</w:t>
      </w:r>
    </w:p>
    <w:p w14:paraId="62BD35EA" w14:textId="1C04E892" w:rsidR="00315D22" w:rsidRDefault="00315D22" w:rsidP="002C3385">
      <w:pPr>
        <w:spacing w:after="0"/>
        <w:jc w:val="both"/>
        <w:rPr>
          <w:b/>
          <w:bCs/>
          <w:sz w:val="22"/>
          <w:szCs w:val="22"/>
        </w:rPr>
      </w:pPr>
    </w:p>
    <w:p w14:paraId="5C9A67D5" w14:textId="77777777" w:rsidR="00F76EB4" w:rsidRPr="00533819" w:rsidRDefault="00F76EB4" w:rsidP="00F76EB4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Promyšlené barevné kombinace</w:t>
      </w:r>
    </w:p>
    <w:p w14:paraId="6EC5771C" w14:textId="2503EEC4" w:rsidR="002E1E88" w:rsidRDefault="00F76EB4" w:rsidP="00F76EB4">
      <w:pPr>
        <w:spacing w:after="0"/>
        <w:jc w:val="both"/>
      </w:pPr>
      <w:r>
        <w:t xml:space="preserve">Všechny produkty z kolekce TABELLA </w:t>
      </w:r>
      <w:r w:rsidR="006E3E78">
        <w:t xml:space="preserve">lze vybírat ze široké škály barevných odstínů. V rámci </w:t>
      </w:r>
      <w:r w:rsidR="00710D8D">
        <w:t xml:space="preserve">jednoho </w:t>
      </w:r>
      <w:r w:rsidR="006E3E78">
        <w:t>prostoru tak můžete hravě kombinovat zásuvky</w:t>
      </w:r>
      <w:r w:rsidR="00F92CED">
        <w:t xml:space="preserve">, </w:t>
      </w:r>
      <w:r w:rsidR="006E3E78">
        <w:t>vypínače</w:t>
      </w:r>
      <w:r w:rsidR="00F92CED">
        <w:t xml:space="preserve"> a světla</w:t>
      </w:r>
      <w:r w:rsidR="006E3E78">
        <w:t xml:space="preserve"> ve více barvách. </w:t>
      </w:r>
      <w:r w:rsidR="002E1E88">
        <w:t>Pokud nemáte odvahu s odstíny e</w:t>
      </w:r>
      <w:r w:rsidR="006E3E78">
        <w:t>xperimentovat</w:t>
      </w:r>
      <w:r w:rsidR="002E1E88">
        <w:t>, inspirujte se barvenými řadami KATY PATY</w:t>
      </w:r>
      <w:r w:rsidR="00A03AAD">
        <w:t>, v</w:t>
      </w:r>
      <w:r w:rsidR="002E1E88">
        <w:t xml:space="preserve"> </w:t>
      </w:r>
      <w:proofErr w:type="gramStart"/>
      <w:r w:rsidR="002E1E88">
        <w:t>rámci</w:t>
      </w:r>
      <w:proofErr w:type="gramEnd"/>
      <w:r w:rsidR="002E1E88">
        <w:t> </w:t>
      </w:r>
      <w:r w:rsidR="00A03AAD">
        <w:t>nichž</w:t>
      </w:r>
      <w:r w:rsidR="002E1E88">
        <w:t xml:space="preserve"> k sobě odstíny dokonale ladí. Kromě základní černé a bílé v lesklém i matném provedení můžete vybírat například z přírodních odstínů řady </w:t>
      </w:r>
      <w:proofErr w:type="spellStart"/>
      <w:r w:rsidR="002E1E88" w:rsidRPr="002E1E88">
        <w:rPr>
          <w:i/>
          <w:iCs/>
        </w:rPr>
        <w:t>Decorus</w:t>
      </w:r>
      <w:proofErr w:type="spellEnd"/>
      <w:r w:rsidR="002E1E88">
        <w:t xml:space="preserve">, sytých základních barev řady </w:t>
      </w:r>
      <w:proofErr w:type="spellStart"/>
      <w:r w:rsidR="002E1E88" w:rsidRPr="002E1E88">
        <w:rPr>
          <w:i/>
          <w:iCs/>
        </w:rPr>
        <w:t>Nitor</w:t>
      </w:r>
      <w:proofErr w:type="spellEnd"/>
      <w:r w:rsidR="002E1E88">
        <w:t xml:space="preserve">, hravých pastelových </w:t>
      </w:r>
      <w:r w:rsidR="00F92CED">
        <w:t xml:space="preserve">tónů </w:t>
      </w:r>
      <w:proofErr w:type="spellStart"/>
      <w:r w:rsidR="00F92CED">
        <w:rPr>
          <w:i/>
          <w:iCs/>
        </w:rPr>
        <w:t>Pnoe</w:t>
      </w:r>
      <w:proofErr w:type="spellEnd"/>
      <w:r w:rsidR="00F92CED">
        <w:t xml:space="preserve">, lesklých odstínů </w:t>
      </w:r>
      <w:proofErr w:type="spellStart"/>
      <w:r w:rsidR="00F92CED">
        <w:rPr>
          <w:i/>
          <w:iCs/>
        </w:rPr>
        <w:t>Perfektus</w:t>
      </w:r>
      <w:proofErr w:type="spellEnd"/>
      <w:r w:rsidR="00F92CED">
        <w:rPr>
          <w:i/>
          <w:iCs/>
        </w:rPr>
        <w:t xml:space="preserve"> </w:t>
      </w:r>
      <w:r w:rsidR="00F92CED">
        <w:t xml:space="preserve">nebo vypínačů </w:t>
      </w:r>
      <w:proofErr w:type="spellStart"/>
      <w:r w:rsidR="00F92CED">
        <w:rPr>
          <w:i/>
          <w:iCs/>
        </w:rPr>
        <w:t>Opulent</w:t>
      </w:r>
      <w:proofErr w:type="spellEnd"/>
      <w:r w:rsidR="00F92CED">
        <w:t xml:space="preserve">, jejichž skořepinu na povrchu </w:t>
      </w:r>
      <w:proofErr w:type="gramStart"/>
      <w:r w:rsidR="00F92CED">
        <w:t>tvoří</w:t>
      </w:r>
      <w:proofErr w:type="gramEnd"/>
      <w:r w:rsidR="00F92CED">
        <w:t xml:space="preserve"> různé druhy kovů.</w:t>
      </w:r>
    </w:p>
    <w:p w14:paraId="30F43D49" w14:textId="77777777" w:rsidR="00F92CED" w:rsidRDefault="00F92CED" w:rsidP="00F92CED">
      <w:pPr>
        <w:spacing w:after="0"/>
        <w:jc w:val="both"/>
      </w:pPr>
    </w:p>
    <w:p w14:paraId="5BB7D0D7" w14:textId="224DA159" w:rsidR="002E1E88" w:rsidRDefault="00F92CED" w:rsidP="00F9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3C48EE">
        <w:rPr>
          <w:b/>
          <w:bCs/>
        </w:rPr>
        <w:t>NÁŠ TIP</w:t>
      </w:r>
      <w:r w:rsidRPr="004C6E7E">
        <w:rPr>
          <w:b/>
          <w:bCs/>
        </w:rPr>
        <w:t>:</w:t>
      </w:r>
      <w:r>
        <w:t xml:space="preserve"> Barevných kombinací lze využít nejen napříč výrobky KATY PATY, ale také v rámci jednoho vypínače. Pomocí </w:t>
      </w:r>
      <w:hyperlink r:id="rId12" w:history="1">
        <w:r w:rsidRPr="00710D8D">
          <w:rPr>
            <w:rStyle w:val="Hypertextovodkaz"/>
          </w:rPr>
          <w:t>konfigurátoru</w:t>
        </w:r>
      </w:hyperlink>
      <w:r>
        <w:t xml:space="preserve"> můžete </w:t>
      </w:r>
      <w:r w:rsidR="00710D8D">
        <w:t>přesně podle</w:t>
      </w:r>
      <w:r>
        <w:t xml:space="preserve"> svých přání odlišit </w:t>
      </w:r>
      <w:r w:rsidR="00710D8D">
        <w:t>barvu</w:t>
      </w:r>
      <w:r>
        <w:t xml:space="preserve"> páčky od tabulky vypínače. Vzniknou vám tak neotřelé a </w:t>
      </w:r>
      <w:r w:rsidR="00057269">
        <w:t>individualizované</w:t>
      </w:r>
      <w:r>
        <w:t xml:space="preserve"> doplňky, které oživí každ</w:t>
      </w:r>
      <w:r w:rsidR="00B47BBE">
        <w:t>ý interiér</w:t>
      </w:r>
      <w:r>
        <w:t>.</w:t>
      </w:r>
    </w:p>
    <w:p w14:paraId="7B0BF046" w14:textId="3A10F6A4" w:rsidR="00A2414C" w:rsidRDefault="00A2414C" w:rsidP="002C3385">
      <w:pPr>
        <w:spacing w:after="0"/>
        <w:jc w:val="both"/>
        <w:rPr>
          <w:b/>
          <w:bCs/>
          <w:sz w:val="22"/>
          <w:szCs w:val="22"/>
        </w:rPr>
      </w:pPr>
    </w:p>
    <w:p w14:paraId="4F479C40" w14:textId="0518B22E" w:rsidR="002C3385" w:rsidRDefault="002C3385" w:rsidP="002C3385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harmonii se světly</w:t>
      </w:r>
    </w:p>
    <w:p w14:paraId="5A9C56F3" w14:textId="676AB2A9" w:rsidR="00540287" w:rsidRPr="00A2414C" w:rsidRDefault="00F92CED" w:rsidP="00A2414C">
      <w:pPr>
        <w:spacing w:after="0"/>
        <w:jc w:val="both"/>
        <w:rPr>
          <w:color w:val="000000"/>
          <w:shd w:val="clear" w:color="auto" w:fill="FFFFFF"/>
        </w:rPr>
      </w:pPr>
      <w:r w:rsidRPr="00A2414C">
        <w:t xml:space="preserve">Porcelánové zásuvky a vypínače TABELLA </w:t>
      </w:r>
      <w:r w:rsidR="00E27E74">
        <w:t>barevně</w:t>
      </w:r>
      <w:r w:rsidRPr="00A2414C">
        <w:t xml:space="preserve"> výborně </w:t>
      </w:r>
      <w:r w:rsidR="00E27E74">
        <w:t>komunikují</w:t>
      </w:r>
      <w:r w:rsidRPr="00A2414C">
        <w:t xml:space="preserve"> se </w:t>
      </w:r>
      <w:r w:rsidR="00A2414C" w:rsidRPr="00A2414C">
        <w:t xml:space="preserve">všemi </w:t>
      </w:r>
      <w:r w:rsidRPr="00A2414C">
        <w:t xml:space="preserve">světly KATY PATY. </w:t>
      </w:r>
      <w:r w:rsidR="00327A49">
        <w:t>Například se z</w:t>
      </w:r>
      <w:r w:rsidR="00A2414C" w:rsidRPr="00A2414C">
        <w:t>ávěsn</w:t>
      </w:r>
      <w:r w:rsidR="00327A49">
        <w:t>ými</w:t>
      </w:r>
      <w:r w:rsidR="00A2414C" w:rsidRPr="00A2414C">
        <w:t xml:space="preserve"> světl</w:t>
      </w:r>
      <w:r w:rsidR="00327A49">
        <w:t>y</w:t>
      </w:r>
      <w:r w:rsidR="00A2414C" w:rsidRPr="00A2414C">
        <w:t xml:space="preserve"> </w:t>
      </w:r>
      <w:hyperlink r:id="rId13" w:history="1">
        <w:r w:rsidR="00A2414C" w:rsidRPr="00710D8D">
          <w:rPr>
            <w:rStyle w:val="Hypertextovodkaz"/>
          </w:rPr>
          <w:t>CUBUS</w:t>
        </w:r>
      </w:hyperlink>
      <w:r w:rsidR="00327A49">
        <w:t>, která fungují solitérně i jako lustry z dvanácti kusů. P</w:t>
      </w:r>
      <w:r w:rsidR="00A2414C" w:rsidRPr="00A2414C">
        <w:t xml:space="preserve">rostoru </w:t>
      </w:r>
      <w:r w:rsidR="00327A49">
        <w:lastRenderedPageBreak/>
        <w:t xml:space="preserve">dodají </w:t>
      </w:r>
      <w:r w:rsidR="00A2414C" w:rsidRPr="00A2414C">
        <w:t>hravost</w:t>
      </w:r>
      <w:r w:rsidR="00E27E74">
        <w:t xml:space="preserve"> a dostatek světla</w:t>
      </w:r>
      <w:r w:rsidR="00A2414C" w:rsidRPr="00A2414C">
        <w:t xml:space="preserve">. </w:t>
      </w:r>
      <w:r w:rsidR="005865FD">
        <w:t xml:space="preserve">Vyrábí se také ve variantě na stěnu, strop nebo jako stolní lampička. Porcelánový kryt, objímku a stropní baldachýn navíc snadno sladíte s jednou z pěti barev textilem opleteného kabelu. Světla CUBUS </w:t>
      </w:r>
      <w:r w:rsidR="00710D8D">
        <w:t>také můžete</w:t>
      </w:r>
      <w:r w:rsidR="00A2414C" w:rsidRPr="00A2414C">
        <w:t xml:space="preserve"> </w:t>
      </w:r>
      <w:r w:rsidR="00A2414C" w:rsidRPr="00A2414C">
        <w:rPr>
          <w:color w:val="000000"/>
          <w:shd w:val="clear" w:color="auto" w:fill="FFFFFF"/>
        </w:rPr>
        <w:t xml:space="preserve">doplnit o </w:t>
      </w:r>
      <w:proofErr w:type="spellStart"/>
      <w:r w:rsidR="00A2414C" w:rsidRPr="00A2414C">
        <w:rPr>
          <w:color w:val="000000"/>
          <w:shd w:val="clear" w:color="auto" w:fill="FFFFFF"/>
        </w:rPr>
        <w:t>stmívatelné</w:t>
      </w:r>
      <w:proofErr w:type="spellEnd"/>
      <w:r w:rsidR="00A2414C" w:rsidRPr="00A2414C">
        <w:rPr>
          <w:color w:val="000000"/>
          <w:shd w:val="clear" w:color="auto" w:fill="FFFFFF"/>
        </w:rPr>
        <w:t xml:space="preserve"> LED zdroje z šetrně pískovaného </w:t>
      </w:r>
      <w:proofErr w:type="spellStart"/>
      <w:r w:rsidR="00A2414C" w:rsidRPr="00A2414C">
        <w:rPr>
          <w:color w:val="000000"/>
          <w:shd w:val="clear" w:color="auto" w:fill="FFFFFF"/>
        </w:rPr>
        <w:t>satináta</w:t>
      </w:r>
      <w:proofErr w:type="spellEnd"/>
      <w:r w:rsidR="00A2414C" w:rsidRPr="00A2414C">
        <w:rPr>
          <w:color w:val="000000"/>
          <w:shd w:val="clear" w:color="auto" w:fill="FFFFFF"/>
        </w:rPr>
        <w:t xml:space="preserve">, které poskytují ideální světelný rozptyl a </w:t>
      </w:r>
      <w:proofErr w:type="gramStart"/>
      <w:r w:rsidR="00A2414C" w:rsidRPr="00A2414C">
        <w:rPr>
          <w:color w:val="000000"/>
          <w:shd w:val="clear" w:color="auto" w:fill="FFFFFF"/>
        </w:rPr>
        <w:t>vytvoří</w:t>
      </w:r>
      <w:proofErr w:type="gramEnd"/>
      <w:r w:rsidR="00A2414C" w:rsidRPr="00A2414C">
        <w:rPr>
          <w:color w:val="000000"/>
          <w:shd w:val="clear" w:color="auto" w:fill="FFFFFF"/>
        </w:rPr>
        <w:t xml:space="preserve"> příjemnou útulnou atmosféru. Na výběr jsou LED zdroje různých tvarů, barev i velikostí. </w:t>
      </w:r>
      <w:r w:rsidR="00A2414C">
        <w:rPr>
          <w:color w:val="000000"/>
          <w:shd w:val="clear" w:color="auto" w:fill="FFFFFF"/>
        </w:rPr>
        <w:t xml:space="preserve">Ostré hrany </w:t>
      </w:r>
      <w:r w:rsidR="00A03AAD">
        <w:rPr>
          <w:color w:val="000000"/>
          <w:shd w:val="clear" w:color="auto" w:fill="FFFFFF"/>
        </w:rPr>
        <w:t xml:space="preserve">produktů TABELLA </w:t>
      </w:r>
      <w:r w:rsidR="00A2414C">
        <w:rPr>
          <w:color w:val="000000"/>
          <w:shd w:val="clear" w:color="auto" w:fill="FFFFFF"/>
        </w:rPr>
        <w:t xml:space="preserve">naopak </w:t>
      </w:r>
      <w:r w:rsidR="00710D8D">
        <w:rPr>
          <w:color w:val="000000"/>
          <w:shd w:val="clear" w:color="auto" w:fill="FFFFFF"/>
        </w:rPr>
        <w:t>optimálně</w:t>
      </w:r>
      <w:r w:rsidR="00A2414C">
        <w:rPr>
          <w:color w:val="000000"/>
          <w:shd w:val="clear" w:color="auto" w:fill="FFFFFF"/>
        </w:rPr>
        <w:t xml:space="preserve"> zjemní luxusní porcelánové světlo </w:t>
      </w:r>
      <w:hyperlink r:id="rId14" w:history="1">
        <w:r w:rsidR="00A2414C" w:rsidRPr="00710D8D">
          <w:rPr>
            <w:rStyle w:val="Hypertextovodkaz"/>
            <w:shd w:val="clear" w:color="auto" w:fill="FFFFFF"/>
          </w:rPr>
          <w:t>TUBA</w:t>
        </w:r>
      </w:hyperlink>
      <w:r w:rsidR="005865FD">
        <w:rPr>
          <w:color w:val="000000"/>
          <w:shd w:val="clear" w:color="auto" w:fill="FFFFFF"/>
        </w:rPr>
        <w:t xml:space="preserve"> s korpusem z ručně foukaného křišťálu. </w:t>
      </w:r>
    </w:p>
    <w:p w14:paraId="4A5824C7" w14:textId="7BA0AC75" w:rsidR="00D2627E" w:rsidRDefault="00D2627E" w:rsidP="00582B66">
      <w:pPr>
        <w:spacing w:after="0"/>
        <w:rPr>
          <w:b/>
          <w:bCs/>
        </w:rPr>
      </w:pPr>
    </w:p>
    <w:p w14:paraId="59320AE8" w14:textId="77777777" w:rsidR="005865FD" w:rsidRDefault="005865FD" w:rsidP="00582B66">
      <w:pPr>
        <w:spacing w:after="0"/>
        <w:rPr>
          <w:b/>
          <w:bCs/>
        </w:rPr>
      </w:pPr>
    </w:p>
    <w:p w14:paraId="7EF8FA59" w14:textId="77777777" w:rsidR="005865FD" w:rsidRDefault="005865FD" w:rsidP="00582B66">
      <w:pPr>
        <w:spacing w:after="0"/>
        <w:rPr>
          <w:b/>
          <w:bCs/>
        </w:rPr>
      </w:pPr>
    </w:p>
    <w:p w14:paraId="65F4D0F6" w14:textId="77777777" w:rsidR="005865FD" w:rsidRDefault="005865FD" w:rsidP="00582B66">
      <w:pPr>
        <w:spacing w:after="0"/>
        <w:rPr>
          <w:b/>
          <w:bCs/>
        </w:rPr>
      </w:pPr>
    </w:p>
    <w:p w14:paraId="5A7F921F" w14:textId="421D11A6" w:rsidR="005865FD" w:rsidRPr="00A2414C" w:rsidRDefault="005865FD" w:rsidP="00582B66">
      <w:pPr>
        <w:spacing w:after="0"/>
        <w:rPr>
          <w:b/>
          <w:bCs/>
        </w:rPr>
      </w:pPr>
    </w:p>
    <w:p w14:paraId="0C632931" w14:textId="54EE058F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2F3EDE13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</w:t>
      </w:r>
      <w:proofErr w:type="gramStart"/>
      <w:r w:rsidR="00BB2F6B" w:rsidRPr="0075652A">
        <w:rPr>
          <w:sz w:val="18"/>
          <w:szCs w:val="18"/>
        </w:rPr>
        <w:t>se</w:t>
      </w:r>
      <w:proofErr w:type="gramEnd"/>
      <w:r w:rsidR="00BB2F6B" w:rsidRPr="0075652A">
        <w:rPr>
          <w:sz w:val="18"/>
          <w:szCs w:val="18"/>
        </w:rPr>
        <w:t xml:space="preserve">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</w:t>
      </w:r>
      <w:r w:rsidR="000927E9">
        <w:rPr>
          <w:sz w:val="18"/>
          <w:szCs w:val="18"/>
        </w:rPr>
        <w:t xml:space="preserve"> Brandýse nad Labem </w:t>
      </w:r>
      <w:r w:rsidR="00247E32" w:rsidRPr="0075652A">
        <w:rPr>
          <w:sz w:val="18"/>
          <w:szCs w:val="18"/>
        </w:rPr>
        <w:t>a v Praze-Vysočanech</w:t>
      </w:r>
      <w:r w:rsidR="00666751" w:rsidRPr="0075652A">
        <w:rPr>
          <w:sz w:val="18"/>
          <w:szCs w:val="18"/>
        </w:rPr>
        <w:t xml:space="preserve">. </w:t>
      </w:r>
      <w:r w:rsidR="00DA16F1" w:rsidRPr="0075652A">
        <w:rPr>
          <w:sz w:val="18"/>
          <w:szCs w:val="18"/>
        </w:rPr>
        <w:t xml:space="preserve">V současné době společnost nabízí </w:t>
      </w:r>
      <w:r w:rsidR="004E1769">
        <w:rPr>
          <w:sz w:val="18"/>
          <w:szCs w:val="18"/>
        </w:rPr>
        <w:t>5</w:t>
      </w:r>
      <w:r w:rsidR="00DA16F1" w:rsidRPr="0075652A">
        <w:rPr>
          <w:sz w:val="18"/>
          <w:szCs w:val="18"/>
        </w:rPr>
        <w:t xml:space="preserve"> kolekc</w:t>
      </w:r>
      <w:r w:rsidR="004E1769">
        <w:rPr>
          <w:sz w:val="18"/>
          <w:szCs w:val="18"/>
        </w:rPr>
        <w:t>í</w:t>
      </w:r>
      <w:r w:rsidR="00DA16F1" w:rsidRPr="0075652A">
        <w:rPr>
          <w:sz w:val="18"/>
          <w:szCs w:val="18"/>
        </w:rPr>
        <w:t xml:space="preserve">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79C1F81A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15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16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17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18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Pr="0075652A" w:rsidRDefault="00666BE5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proofErr w:type="spellStart"/>
      <w:r w:rsidRPr="0075652A">
        <w:rPr>
          <w:sz w:val="18"/>
          <w:szCs w:val="18"/>
        </w:rPr>
        <w:t>doblogoo</w:t>
      </w:r>
      <w:proofErr w:type="spellEnd"/>
      <w:r w:rsidRPr="0075652A">
        <w:rPr>
          <w:sz w:val="18"/>
          <w:szCs w:val="18"/>
        </w:rPr>
        <w:t xml:space="preserve">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16789" w14:textId="77777777" w:rsidR="008C4665" w:rsidRDefault="008C4665" w:rsidP="00E44D9A">
      <w:pPr>
        <w:spacing w:after="0" w:line="240" w:lineRule="auto"/>
      </w:pPr>
      <w:r>
        <w:separator/>
      </w:r>
    </w:p>
  </w:endnote>
  <w:endnote w:type="continuationSeparator" w:id="0">
    <w:p w14:paraId="15A8F305" w14:textId="77777777" w:rsidR="008C4665" w:rsidRDefault="008C4665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03918" w14:textId="77777777" w:rsidR="008C4665" w:rsidRDefault="008C4665" w:rsidP="00E44D9A">
      <w:pPr>
        <w:spacing w:after="0" w:line="240" w:lineRule="auto"/>
      </w:pPr>
      <w:r>
        <w:separator/>
      </w:r>
    </w:p>
  </w:footnote>
  <w:footnote w:type="continuationSeparator" w:id="0">
    <w:p w14:paraId="3F896038" w14:textId="77777777" w:rsidR="008C4665" w:rsidRDefault="008C4665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B7AC1"/>
    <w:multiLevelType w:val="hybridMultilevel"/>
    <w:tmpl w:val="049E5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1"/>
  </w:num>
  <w:num w:numId="2" w16cid:durableId="74843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10F06"/>
    <w:rsid w:val="00011457"/>
    <w:rsid w:val="000140CB"/>
    <w:rsid w:val="00021723"/>
    <w:rsid w:val="000379F3"/>
    <w:rsid w:val="00044A13"/>
    <w:rsid w:val="00051111"/>
    <w:rsid w:val="0005214A"/>
    <w:rsid w:val="000549F6"/>
    <w:rsid w:val="00057269"/>
    <w:rsid w:val="00066D69"/>
    <w:rsid w:val="00075C98"/>
    <w:rsid w:val="00080349"/>
    <w:rsid w:val="000833D7"/>
    <w:rsid w:val="000927E9"/>
    <w:rsid w:val="000959DC"/>
    <w:rsid w:val="00097927"/>
    <w:rsid w:val="00097E31"/>
    <w:rsid w:val="000A64D2"/>
    <w:rsid w:val="000A7900"/>
    <w:rsid w:val="000B25EA"/>
    <w:rsid w:val="000C03CC"/>
    <w:rsid w:val="000C2BE7"/>
    <w:rsid w:val="000D4252"/>
    <w:rsid w:val="000D6360"/>
    <w:rsid w:val="000E38D8"/>
    <w:rsid w:val="000E3A63"/>
    <w:rsid w:val="000E6877"/>
    <w:rsid w:val="000F2E0D"/>
    <w:rsid w:val="0010447D"/>
    <w:rsid w:val="00116794"/>
    <w:rsid w:val="00120382"/>
    <w:rsid w:val="00121FE8"/>
    <w:rsid w:val="001256FB"/>
    <w:rsid w:val="001268AB"/>
    <w:rsid w:val="00131B45"/>
    <w:rsid w:val="00132485"/>
    <w:rsid w:val="001464D0"/>
    <w:rsid w:val="00147670"/>
    <w:rsid w:val="0015276A"/>
    <w:rsid w:val="0015483E"/>
    <w:rsid w:val="00154DB4"/>
    <w:rsid w:val="00157E63"/>
    <w:rsid w:val="00161A68"/>
    <w:rsid w:val="00162A74"/>
    <w:rsid w:val="001730BC"/>
    <w:rsid w:val="0017650F"/>
    <w:rsid w:val="00195DFC"/>
    <w:rsid w:val="001A0270"/>
    <w:rsid w:val="001B14D2"/>
    <w:rsid w:val="001B566D"/>
    <w:rsid w:val="001D3DA4"/>
    <w:rsid w:val="001D7C90"/>
    <w:rsid w:val="001F2B6F"/>
    <w:rsid w:val="001F3216"/>
    <w:rsid w:val="001F620A"/>
    <w:rsid w:val="001F7BF3"/>
    <w:rsid w:val="00201629"/>
    <w:rsid w:val="002045E7"/>
    <w:rsid w:val="002058B2"/>
    <w:rsid w:val="002062B9"/>
    <w:rsid w:val="00207C21"/>
    <w:rsid w:val="00212036"/>
    <w:rsid w:val="00241F93"/>
    <w:rsid w:val="00243E0F"/>
    <w:rsid w:val="0024501B"/>
    <w:rsid w:val="0024776B"/>
    <w:rsid w:val="00247E32"/>
    <w:rsid w:val="00260668"/>
    <w:rsid w:val="002660A1"/>
    <w:rsid w:val="00275450"/>
    <w:rsid w:val="002A28DF"/>
    <w:rsid w:val="002A4FAC"/>
    <w:rsid w:val="002A521E"/>
    <w:rsid w:val="002B2C0A"/>
    <w:rsid w:val="002B4A91"/>
    <w:rsid w:val="002B4AF1"/>
    <w:rsid w:val="002B73A6"/>
    <w:rsid w:val="002C3385"/>
    <w:rsid w:val="002D51A3"/>
    <w:rsid w:val="002D6632"/>
    <w:rsid w:val="002D67B2"/>
    <w:rsid w:val="002D6F55"/>
    <w:rsid w:val="002E0EEB"/>
    <w:rsid w:val="002E1737"/>
    <w:rsid w:val="002E1E88"/>
    <w:rsid w:val="002E21E8"/>
    <w:rsid w:val="002E671C"/>
    <w:rsid w:val="002E75A2"/>
    <w:rsid w:val="002F212D"/>
    <w:rsid w:val="002F33F6"/>
    <w:rsid w:val="002F3EBA"/>
    <w:rsid w:val="002F70A8"/>
    <w:rsid w:val="00300456"/>
    <w:rsid w:val="00305727"/>
    <w:rsid w:val="00315D22"/>
    <w:rsid w:val="00325CED"/>
    <w:rsid w:val="0032789C"/>
    <w:rsid w:val="00327A49"/>
    <w:rsid w:val="003315AB"/>
    <w:rsid w:val="003369C2"/>
    <w:rsid w:val="00340A85"/>
    <w:rsid w:val="003437DC"/>
    <w:rsid w:val="003557CC"/>
    <w:rsid w:val="00367D17"/>
    <w:rsid w:val="003707DA"/>
    <w:rsid w:val="00374B4E"/>
    <w:rsid w:val="0038595F"/>
    <w:rsid w:val="00390A0F"/>
    <w:rsid w:val="003935D8"/>
    <w:rsid w:val="00394203"/>
    <w:rsid w:val="00394EAB"/>
    <w:rsid w:val="00396146"/>
    <w:rsid w:val="003B1217"/>
    <w:rsid w:val="003C48EE"/>
    <w:rsid w:val="003C491C"/>
    <w:rsid w:val="003C685E"/>
    <w:rsid w:val="003D239C"/>
    <w:rsid w:val="003D2434"/>
    <w:rsid w:val="003D3F4A"/>
    <w:rsid w:val="003D74AB"/>
    <w:rsid w:val="003E4547"/>
    <w:rsid w:val="003E7443"/>
    <w:rsid w:val="003F357E"/>
    <w:rsid w:val="003F3838"/>
    <w:rsid w:val="004150E0"/>
    <w:rsid w:val="0041551B"/>
    <w:rsid w:val="004171CE"/>
    <w:rsid w:val="00423BDB"/>
    <w:rsid w:val="00427EBD"/>
    <w:rsid w:val="0043093F"/>
    <w:rsid w:val="00447859"/>
    <w:rsid w:val="0045515D"/>
    <w:rsid w:val="0046280D"/>
    <w:rsid w:val="004678D4"/>
    <w:rsid w:val="004813F5"/>
    <w:rsid w:val="00481620"/>
    <w:rsid w:val="00481D6A"/>
    <w:rsid w:val="00485194"/>
    <w:rsid w:val="0048761B"/>
    <w:rsid w:val="00491E47"/>
    <w:rsid w:val="00492D9F"/>
    <w:rsid w:val="00494FE8"/>
    <w:rsid w:val="004A2884"/>
    <w:rsid w:val="004B4038"/>
    <w:rsid w:val="004B423D"/>
    <w:rsid w:val="004B54C6"/>
    <w:rsid w:val="004C5101"/>
    <w:rsid w:val="004C6E7E"/>
    <w:rsid w:val="004D3302"/>
    <w:rsid w:val="004D63C8"/>
    <w:rsid w:val="004E1769"/>
    <w:rsid w:val="00501072"/>
    <w:rsid w:val="00502541"/>
    <w:rsid w:val="00506F3C"/>
    <w:rsid w:val="005128FE"/>
    <w:rsid w:val="00516FAC"/>
    <w:rsid w:val="005177E3"/>
    <w:rsid w:val="00517AA5"/>
    <w:rsid w:val="00522E09"/>
    <w:rsid w:val="005245FB"/>
    <w:rsid w:val="0053315E"/>
    <w:rsid w:val="00533819"/>
    <w:rsid w:val="00535A5C"/>
    <w:rsid w:val="00540287"/>
    <w:rsid w:val="00543BAE"/>
    <w:rsid w:val="0054487B"/>
    <w:rsid w:val="00557008"/>
    <w:rsid w:val="00557C36"/>
    <w:rsid w:val="005705A1"/>
    <w:rsid w:val="00573176"/>
    <w:rsid w:val="00573521"/>
    <w:rsid w:val="005749C4"/>
    <w:rsid w:val="00574AFA"/>
    <w:rsid w:val="00575AC4"/>
    <w:rsid w:val="005765E4"/>
    <w:rsid w:val="00576C47"/>
    <w:rsid w:val="00581FD7"/>
    <w:rsid w:val="00582B66"/>
    <w:rsid w:val="005865FD"/>
    <w:rsid w:val="00586CE2"/>
    <w:rsid w:val="00587EF2"/>
    <w:rsid w:val="00592A19"/>
    <w:rsid w:val="00592B18"/>
    <w:rsid w:val="00593415"/>
    <w:rsid w:val="00593844"/>
    <w:rsid w:val="005A4757"/>
    <w:rsid w:val="005B25AA"/>
    <w:rsid w:val="005B3967"/>
    <w:rsid w:val="005C0B00"/>
    <w:rsid w:val="005C4C71"/>
    <w:rsid w:val="005C4D2E"/>
    <w:rsid w:val="005C6B51"/>
    <w:rsid w:val="005C70D2"/>
    <w:rsid w:val="005C795A"/>
    <w:rsid w:val="005D0454"/>
    <w:rsid w:val="005D5C91"/>
    <w:rsid w:val="005E0336"/>
    <w:rsid w:val="005E6D37"/>
    <w:rsid w:val="005F0282"/>
    <w:rsid w:val="0060165F"/>
    <w:rsid w:val="0060627E"/>
    <w:rsid w:val="00610020"/>
    <w:rsid w:val="006128A2"/>
    <w:rsid w:val="0061380D"/>
    <w:rsid w:val="0061393D"/>
    <w:rsid w:val="006164BE"/>
    <w:rsid w:val="00617B8E"/>
    <w:rsid w:val="00623DB0"/>
    <w:rsid w:val="00633A02"/>
    <w:rsid w:val="00635B42"/>
    <w:rsid w:val="00637442"/>
    <w:rsid w:val="00645AB2"/>
    <w:rsid w:val="00650A95"/>
    <w:rsid w:val="00652CC7"/>
    <w:rsid w:val="00657444"/>
    <w:rsid w:val="006650AD"/>
    <w:rsid w:val="00666751"/>
    <w:rsid w:val="00666BE5"/>
    <w:rsid w:val="00666E14"/>
    <w:rsid w:val="006830F7"/>
    <w:rsid w:val="00684E0A"/>
    <w:rsid w:val="00685BFD"/>
    <w:rsid w:val="006918F1"/>
    <w:rsid w:val="006944A5"/>
    <w:rsid w:val="006A32BE"/>
    <w:rsid w:val="006A3969"/>
    <w:rsid w:val="006C2474"/>
    <w:rsid w:val="006C5EBD"/>
    <w:rsid w:val="006D27F6"/>
    <w:rsid w:val="006D6D25"/>
    <w:rsid w:val="006E3E78"/>
    <w:rsid w:val="006E683C"/>
    <w:rsid w:val="006F65EC"/>
    <w:rsid w:val="006F7EF3"/>
    <w:rsid w:val="007049C6"/>
    <w:rsid w:val="007075F2"/>
    <w:rsid w:val="00710D8D"/>
    <w:rsid w:val="0071382B"/>
    <w:rsid w:val="007151E2"/>
    <w:rsid w:val="00723E05"/>
    <w:rsid w:val="0072727D"/>
    <w:rsid w:val="007279C1"/>
    <w:rsid w:val="007313AA"/>
    <w:rsid w:val="007329FA"/>
    <w:rsid w:val="00734844"/>
    <w:rsid w:val="00736C26"/>
    <w:rsid w:val="00742958"/>
    <w:rsid w:val="0075484B"/>
    <w:rsid w:val="00755909"/>
    <w:rsid w:val="0075652A"/>
    <w:rsid w:val="00757E0D"/>
    <w:rsid w:val="00761820"/>
    <w:rsid w:val="0076758A"/>
    <w:rsid w:val="00774814"/>
    <w:rsid w:val="007779F1"/>
    <w:rsid w:val="00795E45"/>
    <w:rsid w:val="007971A9"/>
    <w:rsid w:val="007A0BAF"/>
    <w:rsid w:val="007A6729"/>
    <w:rsid w:val="007A7545"/>
    <w:rsid w:val="007B2334"/>
    <w:rsid w:val="007B3129"/>
    <w:rsid w:val="007B5CBA"/>
    <w:rsid w:val="007C5230"/>
    <w:rsid w:val="007C7439"/>
    <w:rsid w:val="007D21F1"/>
    <w:rsid w:val="007D33C0"/>
    <w:rsid w:val="007D47EA"/>
    <w:rsid w:val="007E1F86"/>
    <w:rsid w:val="007F0878"/>
    <w:rsid w:val="007F18EF"/>
    <w:rsid w:val="007F7769"/>
    <w:rsid w:val="008068A7"/>
    <w:rsid w:val="00810471"/>
    <w:rsid w:val="00812FFA"/>
    <w:rsid w:val="008212C2"/>
    <w:rsid w:val="008256A3"/>
    <w:rsid w:val="008306E4"/>
    <w:rsid w:val="00834658"/>
    <w:rsid w:val="0084066F"/>
    <w:rsid w:val="008525D0"/>
    <w:rsid w:val="00853D68"/>
    <w:rsid w:val="0085665C"/>
    <w:rsid w:val="008643E3"/>
    <w:rsid w:val="00872D1C"/>
    <w:rsid w:val="00874611"/>
    <w:rsid w:val="0087611E"/>
    <w:rsid w:val="008943BF"/>
    <w:rsid w:val="008A159C"/>
    <w:rsid w:val="008A3418"/>
    <w:rsid w:val="008A3DCF"/>
    <w:rsid w:val="008A6F52"/>
    <w:rsid w:val="008B49D4"/>
    <w:rsid w:val="008C4665"/>
    <w:rsid w:val="008D1F9F"/>
    <w:rsid w:val="008D465C"/>
    <w:rsid w:val="008E3B0C"/>
    <w:rsid w:val="008E4234"/>
    <w:rsid w:val="008E5317"/>
    <w:rsid w:val="008F33B7"/>
    <w:rsid w:val="00910527"/>
    <w:rsid w:val="00922C8F"/>
    <w:rsid w:val="00925E1A"/>
    <w:rsid w:val="00934000"/>
    <w:rsid w:val="0093649B"/>
    <w:rsid w:val="009419F4"/>
    <w:rsid w:val="009476A9"/>
    <w:rsid w:val="00951551"/>
    <w:rsid w:val="009527F0"/>
    <w:rsid w:val="00954754"/>
    <w:rsid w:val="00960B29"/>
    <w:rsid w:val="0096396F"/>
    <w:rsid w:val="00967D1F"/>
    <w:rsid w:val="00982255"/>
    <w:rsid w:val="009A38E8"/>
    <w:rsid w:val="009A3901"/>
    <w:rsid w:val="009A3DA0"/>
    <w:rsid w:val="009A47D8"/>
    <w:rsid w:val="009A4B9A"/>
    <w:rsid w:val="009A7D38"/>
    <w:rsid w:val="009B0749"/>
    <w:rsid w:val="009C1464"/>
    <w:rsid w:val="009C4602"/>
    <w:rsid w:val="009C6CD0"/>
    <w:rsid w:val="009C7EDC"/>
    <w:rsid w:val="009D314A"/>
    <w:rsid w:val="00A01C05"/>
    <w:rsid w:val="00A021A3"/>
    <w:rsid w:val="00A03AAD"/>
    <w:rsid w:val="00A03DCA"/>
    <w:rsid w:val="00A06B16"/>
    <w:rsid w:val="00A1288F"/>
    <w:rsid w:val="00A137FF"/>
    <w:rsid w:val="00A13E1E"/>
    <w:rsid w:val="00A16987"/>
    <w:rsid w:val="00A2414C"/>
    <w:rsid w:val="00A3534E"/>
    <w:rsid w:val="00A44C09"/>
    <w:rsid w:val="00A45DC6"/>
    <w:rsid w:val="00A55E31"/>
    <w:rsid w:val="00A60035"/>
    <w:rsid w:val="00A614F7"/>
    <w:rsid w:val="00A64583"/>
    <w:rsid w:val="00A65117"/>
    <w:rsid w:val="00A70D89"/>
    <w:rsid w:val="00A7264F"/>
    <w:rsid w:val="00A7631B"/>
    <w:rsid w:val="00A7634D"/>
    <w:rsid w:val="00A778CC"/>
    <w:rsid w:val="00A858F8"/>
    <w:rsid w:val="00A915D3"/>
    <w:rsid w:val="00A93642"/>
    <w:rsid w:val="00AA44BA"/>
    <w:rsid w:val="00AB0251"/>
    <w:rsid w:val="00AB09D7"/>
    <w:rsid w:val="00AB1212"/>
    <w:rsid w:val="00AC216A"/>
    <w:rsid w:val="00AC2D03"/>
    <w:rsid w:val="00AC5821"/>
    <w:rsid w:val="00AD55EA"/>
    <w:rsid w:val="00AD7B8A"/>
    <w:rsid w:val="00AE498F"/>
    <w:rsid w:val="00AE4F10"/>
    <w:rsid w:val="00AE7698"/>
    <w:rsid w:val="00AF0005"/>
    <w:rsid w:val="00AF350E"/>
    <w:rsid w:val="00AF3967"/>
    <w:rsid w:val="00AF3D6B"/>
    <w:rsid w:val="00AF4B68"/>
    <w:rsid w:val="00AF7B20"/>
    <w:rsid w:val="00B0035B"/>
    <w:rsid w:val="00B04428"/>
    <w:rsid w:val="00B07700"/>
    <w:rsid w:val="00B20DB1"/>
    <w:rsid w:val="00B22ADB"/>
    <w:rsid w:val="00B3315D"/>
    <w:rsid w:val="00B44F86"/>
    <w:rsid w:val="00B47BBE"/>
    <w:rsid w:val="00B50A21"/>
    <w:rsid w:val="00B60A1D"/>
    <w:rsid w:val="00B62CBC"/>
    <w:rsid w:val="00B75E58"/>
    <w:rsid w:val="00B76D26"/>
    <w:rsid w:val="00B83EAA"/>
    <w:rsid w:val="00B9100F"/>
    <w:rsid w:val="00B953B9"/>
    <w:rsid w:val="00BA2045"/>
    <w:rsid w:val="00BB2F6B"/>
    <w:rsid w:val="00BB5378"/>
    <w:rsid w:val="00BB70B5"/>
    <w:rsid w:val="00BC2BF7"/>
    <w:rsid w:val="00BC38C3"/>
    <w:rsid w:val="00BC5412"/>
    <w:rsid w:val="00BD4A2C"/>
    <w:rsid w:val="00BE2ACE"/>
    <w:rsid w:val="00BE6F36"/>
    <w:rsid w:val="00BF1B03"/>
    <w:rsid w:val="00BF33FC"/>
    <w:rsid w:val="00BF3E32"/>
    <w:rsid w:val="00C014FD"/>
    <w:rsid w:val="00C01CCB"/>
    <w:rsid w:val="00C045CE"/>
    <w:rsid w:val="00C048FD"/>
    <w:rsid w:val="00C0742D"/>
    <w:rsid w:val="00C10DC4"/>
    <w:rsid w:val="00C13F40"/>
    <w:rsid w:val="00C17C4A"/>
    <w:rsid w:val="00C32E47"/>
    <w:rsid w:val="00C33EE0"/>
    <w:rsid w:val="00C436AA"/>
    <w:rsid w:val="00C461FE"/>
    <w:rsid w:val="00C463DE"/>
    <w:rsid w:val="00C47C47"/>
    <w:rsid w:val="00C47D41"/>
    <w:rsid w:val="00C5575B"/>
    <w:rsid w:val="00C560DD"/>
    <w:rsid w:val="00C67329"/>
    <w:rsid w:val="00C70FB6"/>
    <w:rsid w:val="00C71B42"/>
    <w:rsid w:val="00C7585E"/>
    <w:rsid w:val="00C829FF"/>
    <w:rsid w:val="00C8546D"/>
    <w:rsid w:val="00C859E0"/>
    <w:rsid w:val="00C86489"/>
    <w:rsid w:val="00C92638"/>
    <w:rsid w:val="00C9512B"/>
    <w:rsid w:val="00CA0AE1"/>
    <w:rsid w:val="00CB0553"/>
    <w:rsid w:val="00CB7EC8"/>
    <w:rsid w:val="00CC3971"/>
    <w:rsid w:val="00CC68B5"/>
    <w:rsid w:val="00CD0690"/>
    <w:rsid w:val="00CD1051"/>
    <w:rsid w:val="00CD20E3"/>
    <w:rsid w:val="00CD2A1A"/>
    <w:rsid w:val="00CD3D33"/>
    <w:rsid w:val="00CD4A0B"/>
    <w:rsid w:val="00CE0AAE"/>
    <w:rsid w:val="00CE42E8"/>
    <w:rsid w:val="00CE4D84"/>
    <w:rsid w:val="00CF3188"/>
    <w:rsid w:val="00D003E6"/>
    <w:rsid w:val="00D106FA"/>
    <w:rsid w:val="00D11142"/>
    <w:rsid w:val="00D21787"/>
    <w:rsid w:val="00D2627E"/>
    <w:rsid w:val="00D32DA7"/>
    <w:rsid w:val="00D35951"/>
    <w:rsid w:val="00D3616D"/>
    <w:rsid w:val="00D36A2E"/>
    <w:rsid w:val="00D36A63"/>
    <w:rsid w:val="00D37BC3"/>
    <w:rsid w:val="00D55D35"/>
    <w:rsid w:val="00D564AF"/>
    <w:rsid w:val="00D616E1"/>
    <w:rsid w:val="00D62ED4"/>
    <w:rsid w:val="00D65580"/>
    <w:rsid w:val="00D74177"/>
    <w:rsid w:val="00D74837"/>
    <w:rsid w:val="00D74C96"/>
    <w:rsid w:val="00D83AA9"/>
    <w:rsid w:val="00D90A00"/>
    <w:rsid w:val="00D93978"/>
    <w:rsid w:val="00D94A46"/>
    <w:rsid w:val="00D97730"/>
    <w:rsid w:val="00DA16F1"/>
    <w:rsid w:val="00DA6763"/>
    <w:rsid w:val="00DB3776"/>
    <w:rsid w:val="00DB5175"/>
    <w:rsid w:val="00DB70EA"/>
    <w:rsid w:val="00DF0A9F"/>
    <w:rsid w:val="00DF3AEF"/>
    <w:rsid w:val="00DF58D7"/>
    <w:rsid w:val="00DF6930"/>
    <w:rsid w:val="00E01D75"/>
    <w:rsid w:val="00E12A19"/>
    <w:rsid w:val="00E12EA3"/>
    <w:rsid w:val="00E16122"/>
    <w:rsid w:val="00E175C6"/>
    <w:rsid w:val="00E21F5E"/>
    <w:rsid w:val="00E2667E"/>
    <w:rsid w:val="00E26D10"/>
    <w:rsid w:val="00E27BCA"/>
    <w:rsid w:val="00E27E74"/>
    <w:rsid w:val="00E43D0A"/>
    <w:rsid w:val="00E44D9A"/>
    <w:rsid w:val="00E55238"/>
    <w:rsid w:val="00E567FC"/>
    <w:rsid w:val="00E600D6"/>
    <w:rsid w:val="00E62EE8"/>
    <w:rsid w:val="00E66958"/>
    <w:rsid w:val="00E74E18"/>
    <w:rsid w:val="00E81CB0"/>
    <w:rsid w:val="00E83839"/>
    <w:rsid w:val="00E87A19"/>
    <w:rsid w:val="00E92614"/>
    <w:rsid w:val="00E95192"/>
    <w:rsid w:val="00E9671D"/>
    <w:rsid w:val="00E9693A"/>
    <w:rsid w:val="00E978BC"/>
    <w:rsid w:val="00E97DCF"/>
    <w:rsid w:val="00EA28CE"/>
    <w:rsid w:val="00EA7976"/>
    <w:rsid w:val="00EB2D23"/>
    <w:rsid w:val="00EB42D2"/>
    <w:rsid w:val="00EB4745"/>
    <w:rsid w:val="00EB49E5"/>
    <w:rsid w:val="00EB5837"/>
    <w:rsid w:val="00EC4328"/>
    <w:rsid w:val="00EC655B"/>
    <w:rsid w:val="00ED67C5"/>
    <w:rsid w:val="00EE4728"/>
    <w:rsid w:val="00EE4888"/>
    <w:rsid w:val="00EE5703"/>
    <w:rsid w:val="00EF06C2"/>
    <w:rsid w:val="00EF7FC3"/>
    <w:rsid w:val="00F00CC8"/>
    <w:rsid w:val="00F0729B"/>
    <w:rsid w:val="00F342CD"/>
    <w:rsid w:val="00F356AA"/>
    <w:rsid w:val="00F4013F"/>
    <w:rsid w:val="00F42E8F"/>
    <w:rsid w:val="00F503D9"/>
    <w:rsid w:val="00F61706"/>
    <w:rsid w:val="00F65A66"/>
    <w:rsid w:val="00F66B3C"/>
    <w:rsid w:val="00F73631"/>
    <w:rsid w:val="00F76EB4"/>
    <w:rsid w:val="00F86F5F"/>
    <w:rsid w:val="00F92CED"/>
    <w:rsid w:val="00F95D5F"/>
    <w:rsid w:val="00FA20A9"/>
    <w:rsid w:val="00FA27A6"/>
    <w:rsid w:val="00FA680B"/>
    <w:rsid w:val="00FA6ADB"/>
    <w:rsid w:val="00FA7659"/>
    <w:rsid w:val="00FB74AD"/>
    <w:rsid w:val="00FC0390"/>
    <w:rsid w:val="00FC243D"/>
    <w:rsid w:val="00FC5F50"/>
    <w:rsid w:val="00FC6E12"/>
    <w:rsid w:val="00FD0739"/>
    <w:rsid w:val="00FD3742"/>
    <w:rsid w:val="00FD6F5A"/>
    <w:rsid w:val="00FE2669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0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atypaty.cz/e-shop-kolekce/cubus-zavesne-13/" TargetMode="External"/><Relationship Id="rId18" Type="http://schemas.openxmlformats.org/officeDocument/2006/relationships/hyperlink" Target="https://www.youtube.com/channel/UC4ZVNanFTQrn1gg5rK6PAx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atypaty.cz/konfigurator/" TargetMode="External"/><Relationship Id="rId17" Type="http://schemas.openxmlformats.org/officeDocument/2006/relationships/hyperlink" Target="https://www.instagram.com/katypaty_desig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esignKATYPA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typaty.cz/e-shop-kolekce-kategorie/tabella-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typaty.cz" TargetMode="External"/><Relationship Id="rId10" Type="http://schemas.openxmlformats.org/officeDocument/2006/relationships/hyperlink" Target="https://www.katypaty.cz/e-shop-kolekce-kategorie/pura-27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-kategorie/roo-soliter-1/" TargetMode="External"/><Relationship Id="rId14" Type="http://schemas.openxmlformats.org/officeDocument/2006/relationships/hyperlink" Target="https://www.katypaty.cz/e-shop-kolekce/tuba-zavesne-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Barbora Blahnová</cp:lastModifiedBy>
  <cp:revision>93</cp:revision>
  <dcterms:created xsi:type="dcterms:W3CDTF">2023-10-18T12:31:00Z</dcterms:created>
  <dcterms:modified xsi:type="dcterms:W3CDTF">2024-04-18T11:18:00Z</dcterms:modified>
</cp:coreProperties>
</file>