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224F238D" w:rsidR="00562A75" w:rsidRPr="009B11F8" w:rsidRDefault="00F8592C">
      <w:pPr>
        <w:spacing w:line="300" w:lineRule="auto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05</w:t>
      </w:r>
      <w:r w:rsidR="002F0517" w:rsidRPr="009B11F8">
        <w:rPr>
          <w:rFonts w:ascii="Arial" w:eastAsia="Arial" w:hAnsi="Arial" w:cs="Arial"/>
          <w:b/>
          <w:sz w:val="20"/>
          <w:szCs w:val="20"/>
        </w:rPr>
        <w:t>.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 w:rsidR="002F0517" w:rsidRPr="009B11F8">
        <w:rPr>
          <w:rFonts w:ascii="Arial" w:eastAsia="Arial" w:hAnsi="Arial" w:cs="Arial"/>
          <w:b/>
          <w:sz w:val="20"/>
          <w:szCs w:val="20"/>
        </w:rPr>
        <w:t>09.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 w:rsidR="002F0517" w:rsidRPr="009B11F8">
        <w:rPr>
          <w:rFonts w:ascii="Arial" w:eastAsia="Arial" w:hAnsi="Arial" w:cs="Arial"/>
          <w:b/>
          <w:sz w:val="20"/>
          <w:szCs w:val="20"/>
        </w:rPr>
        <w:t>2024</w:t>
      </w:r>
    </w:p>
    <w:p w14:paraId="00000003" w14:textId="7B282F2A" w:rsidR="00562A75" w:rsidRPr="009B11F8" w:rsidRDefault="000703B8">
      <w:pPr>
        <w:pStyle w:val="Nadpis1"/>
        <w:rPr>
          <w:rFonts w:ascii="Arial" w:eastAsia="Arial" w:hAnsi="Arial" w:cs="Arial"/>
          <w:color w:val="B7B7B7"/>
          <w:sz w:val="44"/>
          <w:szCs w:val="44"/>
        </w:rPr>
      </w:pPr>
      <w:r>
        <w:rPr>
          <w:rFonts w:ascii="Arial" w:eastAsia="Arial" w:hAnsi="Arial" w:cs="Arial"/>
          <w:sz w:val="44"/>
          <w:szCs w:val="44"/>
        </w:rPr>
        <w:t>AEG představí na IFA 2024 nejinovativnější řadu kuchyňských spotřebičů ve své historii</w:t>
      </w:r>
    </w:p>
    <w:p w14:paraId="00000005" w14:textId="25B8A895" w:rsidR="00562A75" w:rsidRPr="009B11F8" w:rsidRDefault="002F0517" w:rsidP="002F0517">
      <w:pPr>
        <w:pStyle w:val="Podnadpis"/>
        <w:spacing w:line="276" w:lineRule="auto"/>
        <w:jc w:val="both"/>
        <w:rPr>
          <w:rFonts w:ascii="Arial" w:eastAsia="Arial" w:hAnsi="Arial" w:cs="Arial"/>
          <w:b/>
          <w:i w:val="0"/>
          <w:color w:val="000000"/>
          <w:sz w:val="24"/>
          <w:szCs w:val="24"/>
        </w:rPr>
      </w:pPr>
      <w:r w:rsidRPr="009B11F8">
        <w:rPr>
          <w:rFonts w:ascii="Arial" w:eastAsia="Arial" w:hAnsi="Arial" w:cs="Arial"/>
          <w:b/>
          <w:i w:val="0"/>
          <w:color w:val="000000"/>
          <w:sz w:val="24"/>
          <w:szCs w:val="24"/>
        </w:rPr>
        <w:t xml:space="preserve">Na veletrhu IFA představí </w:t>
      </w:r>
      <w:r w:rsidR="000703B8">
        <w:rPr>
          <w:rFonts w:ascii="Arial" w:eastAsia="Arial" w:hAnsi="Arial" w:cs="Arial"/>
          <w:b/>
          <w:i w:val="0"/>
          <w:color w:val="000000"/>
          <w:sz w:val="24"/>
          <w:szCs w:val="24"/>
        </w:rPr>
        <w:t xml:space="preserve">AEG </w:t>
      </w:r>
      <w:r w:rsidRPr="009B11F8">
        <w:rPr>
          <w:rFonts w:ascii="Arial" w:eastAsia="Arial" w:hAnsi="Arial" w:cs="Arial"/>
          <w:b/>
          <w:i w:val="0"/>
          <w:color w:val="000000"/>
          <w:sz w:val="24"/>
          <w:szCs w:val="24"/>
        </w:rPr>
        <w:t>nov</w:t>
      </w:r>
      <w:r w:rsidR="000703B8">
        <w:rPr>
          <w:rFonts w:ascii="Arial" w:eastAsia="Arial" w:hAnsi="Arial" w:cs="Arial"/>
          <w:b/>
          <w:i w:val="0"/>
          <w:color w:val="000000"/>
          <w:sz w:val="24"/>
          <w:szCs w:val="24"/>
        </w:rPr>
        <w:t>ou,</w:t>
      </w:r>
      <w:r w:rsidRPr="009B11F8">
        <w:rPr>
          <w:rFonts w:ascii="Arial" w:eastAsia="Arial" w:hAnsi="Arial" w:cs="Arial"/>
          <w:b/>
          <w:i w:val="0"/>
          <w:color w:val="000000"/>
          <w:sz w:val="24"/>
          <w:szCs w:val="24"/>
        </w:rPr>
        <w:t xml:space="preserve"> přelomov</w:t>
      </w:r>
      <w:r w:rsidR="000703B8">
        <w:rPr>
          <w:rFonts w:ascii="Arial" w:eastAsia="Arial" w:hAnsi="Arial" w:cs="Arial"/>
          <w:b/>
          <w:i w:val="0"/>
          <w:color w:val="000000"/>
          <w:sz w:val="24"/>
          <w:szCs w:val="24"/>
        </w:rPr>
        <w:t>ou</w:t>
      </w:r>
      <w:r w:rsidRPr="009B11F8">
        <w:rPr>
          <w:rFonts w:ascii="Arial" w:eastAsia="Arial" w:hAnsi="Arial" w:cs="Arial"/>
          <w:b/>
          <w:i w:val="0"/>
          <w:color w:val="000000"/>
          <w:sz w:val="24"/>
          <w:szCs w:val="24"/>
        </w:rPr>
        <w:t xml:space="preserve"> řad</w:t>
      </w:r>
      <w:r w:rsidR="000703B8">
        <w:rPr>
          <w:rFonts w:ascii="Arial" w:eastAsia="Arial" w:hAnsi="Arial" w:cs="Arial"/>
          <w:b/>
          <w:i w:val="0"/>
          <w:color w:val="000000"/>
          <w:sz w:val="24"/>
          <w:szCs w:val="24"/>
        </w:rPr>
        <w:t>u</w:t>
      </w:r>
      <w:r w:rsidRPr="009B11F8">
        <w:rPr>
          <w:rFonts w:ascii="Arial" w:eastAsia="Arial" w:hAnsi="Arial" w:cs="Arial"/>
          <w:b/>
          <w:i w:val="0"/>
          <w:color w:val="000000"/>
          <w:sz w:val="24"/>
          <w:szCs w:val="24"/>
        </w:rPr>
        <w:t xml:space="preserve"> </w:t>
      </w:r>
      <w:r w:rsidR="000703B8">
        <w:rPr>
          <w:rFonts w:ascii="Arial" w:eastAsia="Arial" w:hAnsi="Arial" w:cs="Arial"/>
          <w:b/>
          <w:i w:val="0"/>
          <w:color w:val="000000"/>
          <w:sz w:val="24"/>
          <w:szCs w:val="24"/>
        </w:rPr>
        <w:t xml:space="preserve">svých </w:t>
      </w:r>
      <w:r w:rsidRPr="009B11F8">
        <w:rPr>
          <w:rFonts w:ascii="Arial" w:eastAsia="Arial" w:hAnsi="Arial" w:cs="Arial"/>
          <w:b/>
          <w:i w:val="0"/>
          <w:color w:val="000000"/>
          <w:sz w:val="24"/>
          <w:szCs w:val="24"/>
        </w:rPr>
        <w:t>kuchyňských spotřebičů, kter</w:t>
      </w:r>
      <w:r w:rsidR="000703B8">
        <w:rPr>
          <w:rFonts w:ascii="Arial" w:eastAsia="Arial" w:hAnsi="Arial" w:cs="Arial"/>
          <w:b/>
          <w:i w:val="0"/>
          <w:color w:val="000000"/>
          <w:sz w:val="24"/>
          <w:szCs w:val="24"/>
        </w:rPr>
        <w:t xml:space="preserve">é využívají umělou inteligenci, vynikají atraktivním designem </w:t>
      </w:r>
      <w:r w:rsidR="00F8592C">
        <w:rPr>
          <w:rFonts w:ascii="Arial" w:eastAsia="Arial" w:hAnsi="Arial" w:cs="Arial"/>
          <w:b/>
          <w:i w:val="0"/>
          <w:color w:val="000000"/>
          <w:sz w:val="24"/>
          <w:szCs w:val="24"/>
        </w:rPr>
        <w:br/>
      </w:r>
      <w:r w:rsidR="000703B8">
        <w:rPr>
          <w:rFonts w:ascii="Arial" w:eastAsia="Arial" w:hAnsi="Arial" w:cs="Arial"/>
          <w:b/>
          <w:i w:val="0"/>
          <w:color w:val="000000"/>
          <w:sz w:val="24"/>
          <w:szCs w:val="24"/>
        </w:rPr>
        <w:t xml:space="preserve">a mimořádně energeticky úspornými funkcemi. </w:t>
      </w:r>
    </w:p>
    <w:p w14:paraId="10978C52" w14:textId="77777777" w:rsidR="002F0517" w:rsidRPr="009B11F8" w:rsidRDefault="002F0517" w:rsidP="002F0517">
      <w:pPr>
        <w:rPr>
          <w:rFonts w:eastAsia="Arial"/>
        </w:rPr>
      </w:pPr>
    </w:p>
    <w:p w14:paraId="00000008" w14:textId="0929374B" w:rsidR="00562A75" w:rsidRPr="009B11F8" w:rsidRDefault="002F0517" w:rsidP="002F0517">
      <w:pPr>
        <w:spacing w:line="276" w:lineRule="auto"/>
        <w:jc w:val="both"/>
        <w:rPr>
          <w:rFonts w:ascii="Arial" w:eastAsia="Arial" w:hAnsi="Arial" w:cs="Arial"/>
          <w:color w:val="0D0D0D"/>
          <w:sz w:val="22"/>
          <w:szCs w:val="22"/>
          <w:highlight w:val="white"/>
        </w:rPr>
      </w:pPr>
      <w:r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Prémiová značka AEG, součást globální společnosti Electrolux Group, </w:t>
      </w:r>
      <w:r w:rsidR="000703B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představí na letošním veletrhu IFA v Berlíně </w:t>
      </w:r>
      <w:r w:rsidR="003D74C9">
        <w:rPr>
          <w:rFonts w:ascii="Arial" w:eastAsia="Arial" w:hAnsi="Arial" w:cs="Arial"/>
          <w:color w:val="0D0D0D"/>
          <w:sz w:val="22"/>
          <w:szCs w:val="22"/>
          <w:highlight w:val="white"/>
        </w:rPr>
        <w:t>nejinovativnější</w:t>
      </w:r>
      <w:r w:rsidR="000703B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 </w:t>
      </w:r>
      <w:r w:rsidR="00497403">
        <w:rPr>
          <w:rFonts w:ascii="Arial" w:eastAsia="Arial" w:hAnsi="Arial" w:cs="Arial"/>
          <w:color w:val="0D0D0D"/>
          <w:sz w:val="22"/>
          <w:szCs w:val="22"/>
          <w:highlight w:val="white"/>
        </w:rPr>
        <w:t>řadu kuchyňských spotřebičů, která zahrnuje všechny produktové kategorie, včetně</w:t>
      </w:r>
      <w:r w:rsidR="00F8592C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 vestavných</w:t>
      </w:r>
      <w:r w:rsidR="00497403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 </w:t>
      </w:r>
      <w:r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trub, varných desek, odsavačů par, </w:t>
      </w:r>
      <w:r w:rsidR="00497403">
        <w:rPr>
          <w:rFonts w:ascii="Arial" w:eastAsia="Arial" w:hAnsi="Arial" w:cs="Arial"/>
          <w:color w:val="0D0D0D"/>
          <w:sz w:val="22"/>
          <w:szCs w:val="22"/>
          <w:highlight w:val="white"/>
        </w:rPr>
        <w:t>chladniček</w:t>
      </w:r>
      <w:r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 a myček nádobí. </w:t>
      </w:r>
    </w:p>
    <w:p w14:paraId="0000000A" w14:textId="77777777" w:rsidR="00562A75" w:rsidRPr="009B11F8" w:rsidRDefault="00562A75" w:rsidP="002F0517">
      <w:pPr>
        <w:spacing w:line="276" w:lineRule="auto"/>
        <w:jc w:val="both"/>
        <w:rPr>
          <w:rFonts w:ascii="Arial" w:eastAsia="Arial" w:hAnsi="Arial" w:cs="Arial"/>
          <w:color w:val="0D0D0D"/>
          <w:sz w:val="22"/>
          <w:szCs w:val="22"/>
          <w:highlight w:val="white"/>
        </w:rPr>
      </w:pPr>
    </w:p>
    <w:p w14:paraId="0000000B" w14:textId="77777777" w:rsidR="00562A75" w:rsidRPr="009B11F8" w:rsidRDefault="002F0517" w:rsidP="002F0517">
      <w:pPr>
        <w:spacing w:line="276" w:lineRule="auto"/>
        <w:jc w:val="both"/>
        <w:rPr>
          <w:rFonts w:ascii="Arial" w:eastAsia="Arial" w:hAnsi="Arial" w:cs="Arial"/>
          <w:b/>
          <w:color w:val="B7B7B7"/>
          <w:sz w:val="22"/>
          <w:szCs w:val="22"/>
          <w:highlight w:val="white"/>
        </w:rPr>
      </w:pPr>
      <w:r w:rsidRPr="009B11F8">
        <w:rPr>
          <w:rFonts w:ascii="Arial" w:eastAsia="Arial" w:hAnsi="Arial" w:cs="Arial"/>
          <w:b/>
          <w:color w:val="0D0D0D"/>
          <w:sz w:val="22"/>
          <w:szCs w:val="22"/>
          <w:highlight w:val="white"/>
        </w:rPr>
        <w:t>Nový přístup k asistovanému vaření</w:t>
      </w:r>
    </w:p>
    <w:p w14:paraId="0000000D" w14:textId="77777777" w:rsidR="00562A75" w:rsidRPr="009B11F8" w:rsidRDefault="00562A75" w:rsidP="002F0517">
      <w:pPr>
        <w:spacing w:line="276" w:lineRule="auto"/>
        <w:jc w:val="both"/>
        <w:rPr>
          <w:rFonts w:ascii="Arial" w:eastAsia="Arial" w:hAnsi="Arial" w:cs="Arial"/>
          <w:color w:val="0D0D0D"/>
          <w:sz w:val="22"/>
          <w:szCs w:val="22"/>
          <w:highlight w:val="white"/>
        </w:rPr>
      </w:pPr>
    </w:p>
    <w:p w14:paraId="3B6F7F7A" w14:textId="46ED9AC7" w:rsidR="00497403" w:rsidRDefault="002F0517" w:rsidP="002F0517">
      <w:pPr>
        <w:spacing w:line="276" w:lineRule="auto"/>
        <w:jc w:val="both"/>
        <w:rPr>
          <w:rFonts w:ascii="Arial" w:eastAsia="Arial" w:hAnsi="Arial" w:cs="Arial"/>
          <w:color w:val="0D0D0D"/>
          <w:sz w:val="22"/>
          <w:szCs w:val="22"/>
          <w:highlight w:val="white"/>
        </w:rPr>
      </w:pPr>
      <w:r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Nová kuchyňská řada AEG byla navržena pro spotřebitele, kteří chtějí své kuchařské dovednosti posunout na vyšší úroveň. </w:t>
      </w:r>
      <w:r w:rsidR="00497403">
        <w:rPr>
          <w:rFonts w:ascii="Arial" w:eastAsia="Arial" w:hAnsi="Arial" w:cs="Arial"/>
          <w:color w:val="0D0D0D"/>
          <w:sz w:val="22"/>
          <w:szCs w:val="22"/>
          <w:highlight w:val="white"/>
        </w:rPr>
        <w:t>Základem</w:t>
      </w:r>
      <w:r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 této řady je technologie, která využívá umělou inteligenci. </w:t>
      </w:r>
      <w:r w:rsidR="003D0778">
        <w:rPr>
          <w:rFonts w:ascii="Arial" w:eastAsia="Arial" w:hAnsi="Arial" w:cs="Arial"/>
          <w:color w:val="0D0D0D"/>
          <w:sz w:val="22"/>
          <w:szCs w:val="22"/>
          <w:highlight w:val="white"/>
        </w:rPr>
        <w:br/>
      </w:r>
      <w:r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>Ta přináší revoluci ve vaření díky intuitivní a personalizované interakci, která spotřebitelům pomáhá</w:t>
      </w:r>
      <w:r w:rsidR="00497403">
        <w:rPr>
          <w:rFonts w:ascii="Arial" w:eastAsia="Arial" w:hAnsi="Arial" w:cs="Arial"/>
          <w:color w:val="0D0D0D"/>
          <w:sz w:val="22"/>
          <w:szCs w:val="22"/>
          <w:highlight w:val="white"/>
        </w:rPr>
        <w:t>:</w:t>
      </w:r>
    </w:p>
    <w:p w14:paraId="2EFA386E" w14:textId="0BE9DBD3" w:rsidR="00497403" w:rsidRDefault="002F0517" w:rsidP="00497403">
      <w:pPr>
        <w:pStyle w:val="Odstavecseseznamem"/>
        <w:numPr>
          <w:ilvl w:val="0"/>
          <w:numId w:val="2"/>
        </w:numPr>
        <w:spacing w:line="276" w:lineRule="auto"/>
        <w:jc w:val="both"/>
        <w:rPr>
          <w:rFonts w:ascii="Arial" w:eastAsia="Arial" w:hAnsi="Arial" w:cs="Arial"/>
          <w:color w:val="0D0D0D"/>
          <w:sz w:val="22"/>
          <w:szCs w:val="22"/>
          <w:highlight w:val="white"/>
        </w:rPr>
      </w:pPr>
      <w:r w:rsidRPr="00F8592C">
        <w:rPr>
          <w:rFonts w:ascii="Arial" w:eastAsia="Arial" w:hAnsi="Arial" w:cs="Arial"/>
          <w:color w:val="0D0D0D"/>
          <w:sz w:val="22"/>
          <w:szCs w:val="22"/>
          <w:highlight w:val="white"/>
        </w:rPr>
        <w:t>připravit chutn</w:t>
      </w:r>
      <w:r w:rsidR="003D74C9">
        <w:rPr>
          <w:rFonts w:ascii="Arial" w:eastAsia="Arial" w:hAnsi="Arial" w:cs="Arial"/>
          <w:color w:val="0D0D0D"/>
          <w:sz w:val="22"/>
          <w:szCs w:val="22"/>
          <w:highlight w:val="white"/>
        </w:rPr>
        <w:t>é</w:t>
      </w:r>
      <w:r w:rsidRPr="00F8592C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 pokrmy podle online receptů; </w:t>
      </w:r>
    </w:p>
    <w:p w14:paraId="7F0399CD" w14:textId="77777777" w:rsidR="00497403" w:rsidRDefault="002F0517" w:rsidP="00497403">
      <w:pPr>
        <w:pStyle w:val="Odstavecseseznamem"/>
        <w:numPr>
          <w:ilvl w:val="0"/>
          <w:numId w:val="2"/>
        </w:numPr>
        <w:spacing w:line="276" w:lineRule="auto"/>
        <w:jc w:val="both"/>
        <w:rPr>
          <w:rFonts w:ascii="Arial" w:eastAsia="Arial" w:hAnsi="Arial" w:cs="Arial"/>
          <w:color w:val="0D0D0D"/>
          <w:sz w:val="22"/>
          <w:szCs w:val="22"/>
          <w:highlight w:val="white"/>
        </w:rPr>
      </w:pPr>
      <w:r w:rsidRPr="00F8592C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inspirovat se novými nápady na každodenní zdravá jídla; </w:t>
      </w:r>
    </w:p>
    <w:p w14:paraId="2D0CE73C" w14:textId="572B2810" w:rsidR="00497403" w:rsidRDefault="002F0517" w:rsidP="00497403">
      <w:pPr>
        <w:pStyle w:val="Odstavecseseznamem"/>
        <w:numPr>
          <w:ilvl w:val="0"/>
          <w:numId w:val="2"/>
        </w:numPr>
        <w:spacing w:line="276" w:lineRule="auto"/>
        <w:jc w:val="both"/>
        <w:rPr>
          <w:rFonts w:ascii="Arial" w:eastAsia="Arial" w:hAnsi="Arial" w:cs="Arial"/>
          <w:color w:val="0D0D0D"/>
          <w:sz w:val="22"/>
          <w:szCs w:val="22"/>
          <w:highlight w:val="white"/>
        </w:rPr>
      </w:pPr>
      <w:r w:rsidRPr="00F8592C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uchovat potraviny po delší dobu díky průvodcům skladováním potravin; </w:t>
      </w:r>
    </w:p>
    <w:p w14:paraId="657E18E6" w14:textId="01AA0AA9" w:rsidR="00497403" w:rsidRDefault="002F0517" w:rsidP="00497403">
      <w:pPr>
        <w:pStyle w:val="Odstavecseseznamem"/>
        <w:numPr>
          <w:ilvl w:val="0"/>
          <w:numId w:val="2"/>
        </w:numPr>
        <w:spacing w:line="276" w:lineRule="auto"/>
        <w:jc w:val="both"/>
        <w:rPr>
          <w:rFonts w:ascii="Arial" w:eastAsia="Arial" w:hAnsi="Arial" w:cs="Arial"/>
          <w:color w:val="0D0D0D"/>
          <w:sz w:val="22"/>
          <w:szCs w:val="22"/>
          <w:highlight w:val="white"/>
        </w:rPr>
      </w:pPr>
      <w:r w:rsidRPr="00F8592C">
        <w:rPr>
          <w:rFonts w:ascii="Arial" w:eastAsia="Arial" w:hAnsi="Arial" w:cs="Arial"/>
          <w:color w:val="0D0D0D"/>
          <w:sz w:val="22"/>
          <w:szCs w:val="22"/>
          <w:highlight w:val="white"/>
        </w:rPr>
        <w:t>precizně vařit</w:t>
      </w:r>
      <w:r w:rsidR="00497403">
        <w:rPr>
          <w:rFonts w:ascii="Arial" w:eastAsia="Arial" w:hAnsi="Arial" w:cs="Arial"/>
          <w:color w:val="0D0D0D"/>
          <w:sz w:val="22"/>
          <w:szCs w:val="22"/>
          <w:highlight w:val="white"/>
        </w:rPr>
        <w:t>;</w:t>
      </w:r>
    </w:p>
    <w:p w14:paraId="0000000E" w14:textId="5C90465D" w:rsidR="00562A75" w:rsidRPr="00F8592C" w:rsidRDefault="002F0517" w:rsidP="00F8592C">
      <w:pPr>
        <w:pStyle w:val="Odstavecseseznamem"/>
        <w:numPr>
          <w:ilvl w:val="0"/>
          <w:numId w:val="2"/>
        </w:numPr>
        <w:spacing w:line="276" w:lineRule="auto"/>
        <w:jc w:val="both"/>
        <w:rPr>
          <w:rFonts w:ascii="Arial" w:eastAsia="Arial" w:hAnsi="Arial" w:cs="Arial"/>
          <w:color w:val="0D0D0D"/>
          <w:sz w:val="22"/>
          <w:szCs w:val="22"/>
          <w:highlight w:val="white"/>
        </w:rPr>
      </w:pPr>
      <w:r w:rsidRPr="00F8592C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vytvářet </w:t>
      </w:r>
      <w:r w:rsidR="00684209" w:rsidRPr="00F8592C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příjemné </w:t>
      </w:r>
      <w:r w:rsidRPr="00F8592C">
        <w:rPr>
          <w:rFonts w:ascii="Arial" w:eastAsia="Arial" w:hAnsi="Arial" w:cs="Arial"/>
          <w:color w:val="0D0D0D"/>
          <w:sz w:val="22"/>
          <w:szCs w:val="22"/>
          <w:highlight w:val="white"/>
        </w:rPr>
        <w:t>prostředí</w:t>
      </w:r>
      <w:r w:rsidR="008B1778" w:rsidRPr="00F8592C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 pomocí automatického </w:t>
      </w:r>
      <w:r w:rsidRPr="00F8592C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čištění vzduchu a osvětlení varné plochy a v neposlední řadě </w:t>
      </w:r>
      <w:r w:rsidR="00497403" w:rsidRPr="00F8592C">
        <w:rPr>
          <w:rFonts w:ascii="Arial" w:eastAsia="Arial" w:hAnsi="Arial" w:cs="Arial"/>
          <w:color w:val="0D0D0D"/>
          <w:sz w:val="22"/>
          <w:szCs w:val="22"/>
          <w:highlight w:val="white"/>
        </w:rPr>
        <w:t>dosá</w:t>
      </w:r>
      <w:r w:rsidR="00684209" w:rsidRPr="00F8592C">
        <w:rPr>
          <w:rFonts w:ascii="Arial" w:eastAsia="Arial" w:hAnsi="Arial" w:cs="Arial"/>
          <w:color w:val="0D0D0D"/>
          <w:sz w:val="22"/>
          <w:szCs w:val="22"/>
          <w:highlight w:val="white"/>
        </w:rPr>
        <w:t>hnout dokonale či</w:t>
      </w:r>
      <w:r w:rsidR="008B1778" w:rsidRPr="00F8592C">
        <w:rPr>
          <w:rFonts w:ascii="Arial" w:eastAsia="Arial" w:hAnsi="Arial" w:cs="Arial"/>
          <w:color w:val="0D0D0D"/>
          <w:sz w:val="22"/>
          <w:szCs w:val="22"/>
          <w:highlight w:val="white"/>
        </w:rPr>
        <w:t>s</w:t>
      </w:r>
      <w:r w:rsidR="00684209" w:rsidRPr="00F8592C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tého </w:t>
      </w:r>
      <w:r w:rsidR="008B1778" w:rsidRPr="00F8592C">
        <w:rPr>
          <w:rFonts w:ascii="Arial" w:eastAsia="Arial" w:hAnsi="Arial" w:cs="Arial"/>
          <w:color w:val="0D0D0D"/>
          <w:sz w:val="22"/>
          <w:szCs w:val="22"/>
          <w:highlight w:val="white"/>
        </w:rPr>
        <w:t>nádobí</w:t>
      </w:r>
      <w:r w:rsidRPr="00F8592C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 díky výběru nejlepšího mycího programu pro každou náplň</w:t>
      </w:r>
      <w:r w:rsidR="00883A94" w:rsidRPr="00F8592C">
        <w:rPr>
          <w:rFonts w:ascii="Arial" w:eastAsia="Arial" w:hAnsi="Arial" w:cs="Arial"/>
          <w:color w:val="0D0D0D"/>
          <w:sz w:val="22"/>
          <w:szCs w:val="22"/>
          <w:highlight w:val="white"/>
        </w:rPr>
        <w:t>.</w:t>
      </w:r>
    </w:p>
    <w:p w14:paraId="00000010" w14:textId="77777777" w:rsidR="00562A75" w:rsidRPr="009B11F8" w:rsidRDefault="00562A75" w:rsidP="002F0517">
      <w:pPr>
        <w:spacing w:line="276" w:lineRule="auto"/>
        <w:jc w:val="both"/>
        <w:rPr>
          <w:rFonts w:ascii="Arial" w:eastAsia="Arial" w:hAnsi="Arial" w:cs="Arial"/>
          <w:color w:val="0D0D0D"/>
          <w:sz w:val="22"/>
          <w:szCs w:val="22"/>
          <w:highlight w:val="white"/>
        </w:rPr>
      </w:pPr>
    </w:p>
    <w:p w14:paraId="00000011" w14:textId="45E28D5B" w:rsidR="00562A75" w:rsidRPr="009B11F8" w:rsidRDefault="002F0517" w:rsidP="002F0517">
      <w:pPr>
        <w:spacing w:line="276" w:lineRule="auto"/>
        <w:jc w:val="both"/>
        <w:rPr>
          <w:rFonts w:ascii="Arial" w:eastAsia="Arial" w:hAnsi="Arial" w:cs="Arial"/>
          <w:color w:val="0D0D0D"/>
          <w:sz w:val="22"/>
          <w:szCs w:val="22"/>
          <w:highlight w:val="white"/>
        </w:rPr>
      </w:pPr>
      <w:r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Přestože jsou </w:t>
      </w:r>
      <w:r w:rsidR="003D74C9"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základem </w:t>
      </w:r>
      <w:r w:rsidR="003D74C9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této </w:t>
      </w:r>
      <w:r w:rsidR="003D74C9"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řady </w:t>
      </w:r>
      <w:r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chytré technologie, jsou to právě inovace, které </w:t>
      </w:r>
      <w:r w:rsidR="003D74C9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posunou </w:t>
      </w:r>
      <w:r w:rsidR="00245DCF">
        <w:rPr>
          <w:rFonts w:ascii="Arial" w:eastAsia="Arial" w:hAnsi="Arial" w:cs="Arial"/>
          <w:color w:val="0D0D0D"/>
          <w:sz w:val="22"/>
          <w:szCs w:val="22"/>
          <w:highlight w:val="white"/>
        </w:rPr>
        <w:t>vaření na vyšší úroveň:</w:t>
      </w:r>
    </w:p>
    <w:p w14:paraId="00000013" w14:textId="77777777" w:rsidR="00562A75" w:rsidRPr="009B11F8" w:rsidRDefault="00562A75" w:rsidP="002F0517">
      <w:pPr>
        <w:spacing w:line="276" w:lineRule="auto"/>
        <w:jc w:val="both"/>
        <w:rPr>
          <w:rFonts w:ascii="Arial" w:eastAsia="Arial" w:hAnsi="Arial" w:cs="Arial"/>
          <w:color w:val="0D0D0D"/>
          <w:sz w:val="22"/>
          <w:szCs w:val="22"/>
          <w:highlight w:val="white"/>
        </w:rPr>
      </w:pPr>
    </w:p>
    <w:p w14:paraId="553EE6D6" w14:textId="76DAA565" w:rsidR="009B11F8" w:rsidRDefault="000E519E" w:rsidP="009B11F8">
      <w:pPr>
        <w:spacing w:line="276" w:lineRule="auto"/>
        <w:ind w:left="360"/>
        <w:jc w:val="both"/>
        <w:rPr>
          <w:rFonts w:ascii="Arial" w:eastAsia="Arial" w:hAnsi="Arial" w:cs="Arial"/>
          <w:sz w:val="22"/>
          <w:szCs w:val="22"/>
          <w:highlight w:val="white"/>
          <w:lang w:eastAsia="en-US"/>
        </w:rPr>
      </w:pPr>
      <w:r>
        <w:rPr>
          <w:rFonts w:ascii="Arial" w:eastAsia="Arial" w:hAnsi="Arial" w:cs="Arial"/>
          <w:color w:val="0D0D0D"/>
          <w:sz w:val="22"/>
          <w:szCs w:val="22"/>
          <w:highlight w:val="white"/>
          <w:lang w:eastAsia="en-US"/>
        </w:rPr>
        <w:t>N</w:t>
      </w:r>
      <w:r w:rsidRPr="00F8592C">
        <w:rPr>
          <w:rFonts w:ascii="Arial" w:eastAsia="Arial" w:hAnsi="Arial" w:cs="Arial"/>
          <w:color w:val="0D0D0D"/>
          <w:sz w:val="22"/>
          <w:szCs w:val="22"/>
          <w:highlight w:val="white"/>
          <w:lang w:eastAsia="en-US"/>
        </w:rPr>
        <w:t>ová špičková funkce</w:t>
      </w:r>
      <w:r>
        <w:rPr>
          <w:rFonts w:ascii="Arial" w:eastAsia="Arial" w:hAnsi="Arial" w:cs="Arial"/>
          <w:color w:val="0D0D0D"/>
          <w:sz w:val="22"/>
          <w:szCs w:val="22"/>
          <w:highlight w:val="white"/>
          <w:lang w:eastAsia="en-US"/>
        </w:rPr>
        <w:t xml:space="preserve"> </w:t>
      </w:r>
      <w:r w:rsidR="002F0517" w:rsidRPr="00F8592C">
        <w:rPr>
          <w:rFonts w:ascii="Arial" w:eastAsia="Arial" w:hAnsi="Arial" w:cs="Arial"/>
          <w:color w:val="0D0D0D"/>
          <w:sz w:val="22"/>
          <w:szCs w:val="22"/>
          <w:highlight w:val="white"/>
          <w:lang w:eastAsia="en-US"/>
        </w:rPr>
        <w:t>AI TasteAssist, byla navržena tak, aby spotřebitelům pomohla</w:t>
      </w:r>
      <w:r w:rsidR="00245DCF" w:rsidRPr="00F8592C">
        <w:rPr>
          <w:rFonts w:ascii="Arial" w:eastAsia="Arial" w:hAnsi="Arial" w:cs="Arial"/>
          <w:color w:val="0D0D0D"/>
          <w:sz w:val="22"/>
          <w:szCs w:val="22"/>
          <w:highlight w:val="white"/>
          <w:lang w:eastAsia="en-US"/>
        </w:rPr>
        <w:t>,</w:t>
      </w:r>
      <w:r w:rsidR="002F0517" w:rsidRPr="00F8592C">
        <w:rPr>
          <w:rFonts w:ascii="Arial" w:eastAsia="Arial" w:hAnsi="Arial" w:cs="Arial"/>
          <w:color w:val="0D0D0D"/>
          <w:sz w:val="22"/>
          <w:szCs w:val="22"/>
          <w:highlight w:val="white"/>
          <w:lang w:eastAsia="en-US"/>
        </w:rPr>
        <w:t xml:space="preserve"> co nejlépe využít troubu př</w:t>
      </w:r>
      <w:r w:rsidR="002F0517" w:rsidRPr="00F8592C">
        <w:rPr>
          <w:rFonts w:ascii="Arial" w:eastAsia="Arial" w:hAnsi="Arial" w:cs="Arial"/>
          <w:sz w:val="22"/>
          <w:szCs w:val="22"/>
          <w:highlight w:val="white"/>
          <w:lang w:eastAsia="en-US"/>
        </w:rPr>
        <w:t>i zkoušení nových receptů. Z průzkumu vyplývá, že 80 % spotřebitelů hledá recepty na internetu</w:t>
      </w:r>
      <w:r w:rsidR="002F0517" w:rsidRPr="009B11F8">
        <w:rPr>
          <w:rFonts w:eastAsia="Arial"/>
          <w:highlight w:val="white"/>
          <w:vertAlign w:val="superscript"/>
        </w:rPr>
        <w:footnoteReference w:id="1"/>
      </w:r>
      <w:r w:rsidR="00245DCF" w:rsidRPr="00F8592C">
        <w:rPr>
          <w:rFonts w:ascii="Arial" w:eastAsia="Arial" w:hAnsi="Arial" w:cs="Arial"/>
          <w:sz w:val="22"/>
          <w:szCs w:val="22"/>
          <w:highlight w:val="white"/>
          <w:lang w:eastAsia="en-US"/>
        </w:rPr>
        <w:t xml:space="preserve">, </w:t>
      </w:r>
      <w:r w:rsidR="00F8592C" w:rsidRPr="00F8592C">
        <w:rPr>
          <w:rFonts w:ascii="Arial" w:eastAsia="Arial" w:hAnsi="Arial" w:cs="Arial"/>
          <w:sz w:val="22"/>
          <w:szCs w:val="22"/>
          <w:highlight w:val="white"/>
          <w:lang w:eastAsia="en-US"/>
        </w:rPr>
        <w:t>ale</w:t>
      </w:r>
      <w:r w:rsidR="002F0517" w:rsidRPr="00F8592C">
        <w:rPr>
          <w:rFonts w:ascii="Arial" w:eastAsia="Arial" w:hAnsi="Arial" w:cs="Arial"/>
          <w:sz w:val="22"/>
          <w:szCs w:val="22"/>
          <w:highlight w:val="white"/>
          <w:lang w:eastAsia="en-US"/>
        </w:rPr>
        <w:t xml:space="preserve"> mnozí </w:t>
      </w:r>
      <w:r w:rsidR="00245DCF" w:rsidRPr="00F8592C">
        <w:rPr>
          <w:rFonts w:ascii="Arial" w:eastAsia="Arial" w:hAnsi="Arial" w:cs="Arial"/>
          <w:sz w:val="22"/>
          <w:szCs w:val="22"/>
          <w:highlight w:val="white"/>
          <w:lang w:eastAsia="en-US"/>
        </w:rPr>
        <w:t xml:space="preserve">z nich </w:t>
      </w:r>
      <w:r w:rsidR="002F0517" w:rsidRPr="00F8592C">
        <w:rPr>
          <w:rFonts w:ascii="Arial" w:eastAsia="Arial" w:hAnsi="Arial" w:cs="Arial"/>
          <w:sz w:val="22"/>
          <w:szCs w:val="22"/>
          <w:highlight w:val="white"/>
          <w:lang w:eastAsia="en-US"/>
        </w:rPr>
        <w:t xml:space="preserve">si nejsou jisti, jak při vaření svou troubu efektivně používat. AI TasteAssist </w:t>
      </w:r>
      <w:r w:rsidR="00245DCF" w:rsidRPr="00F8592C">
        <w:rPr>
          <w:rFonts w:ascii="Arial" w:eastAsia="Arial" w:hAnsi="Arial" w:cs="Arial"/>
          <w:sz w:val="22"/>
          <w:szCs w:val="22"/>
          <w:highlight w:val="white"/>
          <w:lang w:eastAsia="en-US"/>
        </w:rPr>
        <w:t xml:space="preserve">tuto nejistotu vyřeší za ně. Prostřednictvím aplikace AEG se recept </w:t>
      </w:r>
      <w:r w:rsidR="002F0517" w:rsidRPr="00F8592C">
        <w:rPr>
          <w:rFonts w:ascii="Arial" w:eastAsia="Arial" w:hAnsi="Arial" w:cs="Arial"/>
          <w:sz w:val="22"/>
          <w:szCs w:val="22"/>
          <w:highlight w:val="white"/>
          <w:lang w:eastAsia="en-US"/>
        </w:rPr>
        <w:t>jednoduše odešle do trouby</w:t>
      </w:r>
      <w:r w:rsidR="00245DCF" w:rsidRPr="00F8592C">
        <w:rPr>
          <w:rFonts w:ascii="Arial" w:eastAsia="Arial" w:hAnsi="Arial" w:cs="Arial"/>
          <w:sz w:val="22"/>
          <w:szCs w:val="22"/>
          <w:highlight w:val="white"/>
          <w:lang w:eastAsia="en-US"/>
        </w:rPr>
        <w:t>. AI TasteAssist zanal</w:t>
      </w:r>
      <w:r w:rsidR="002F0517" w:rsidRPr="00F8592C">
        <w:rPr>
          <w:rFonts w:ascii="Arial" w:eastAsia="Arial" w:hAnsi="Arial" w:cs="Arial"/>
          <w:sz w:val="22"/>
          <w:szCs w:val="22"/>
          <w:highlight w:val="white"/>
          <w:lang w:eastAsia="en-US"/>
        </w:rPr>
        <w:t xml:space="preserve">yzuje </w:t>
      </w:r>
      <w:r w:rsidR="00245DCF" w:rsidRPr="00F8592C">
        <w:rPr>
          <w:rFonts w:ascii="Arial" w:eastAsia="Arial" w:hAnsi="Arial" w:cs="Arial"/>
          <w:sz w:val="22"/>
          <w:szCs w:val="22"/>
          <w:highlight w:val="white"/>
          <w:lang w:eastAsia="en-US"/>
        </w:rPr>
        <w:t xml:space="preserve">klíčové </w:t>
      </w:r>
      <w:r w:rsidR="002F0517" w:rsidRPr="00F8592C">
        <w:rPr>
          <w:rFonts w:ascii="Arial" w:eastAsia="Arial" w:hAnsi="Arial" w:cs="Arial"/>
          <w:sz w:val="22"/>
          <w:szCs w:val="22"/>
          <w:highlight w:val="white"/>
          <w:lang w:eastAsia="en-US"/>
        </w:rPr>
        <w:t>aspekt</w:t>
      </w:r>
      <w:r w:rsidR="00245DCF" w:rsidRPr="00F8592C">
        <w:rPr>
          <w:rFonts w:ascii="Arial" w:eastAsia="Arial" w:hAnsi="Arial" w:cs="Arial"/>
          <w:sz w:val="22"/>
          <w:szCs w:val="22"/>
          <w:highlight w:val="white"/>
          <w:lang w:eastAsia="en-US"/>
        </w:rPr>
        <w:t>y</w:t>
      </w:r>
      <w:r w:rsidR="002F0517" w:rsidRPr="00F8592C">
        <w:rPr>
          <w:rFonts w:ascii="Arial" w:eastAsia="Arial" w:hAnsi="Arial" w:cs="Arial"/>
          <w:sz w:val="22"/>
          <w:szCs w:val="22"/>
          <w:highlight w:val="white"/>
          <w:lang w:eastAsia="en-US"/>
        </w:rPr>
        <w:t>, včetně načasování, teploty a typu bílkovin</w:t>
      </w:r>
      <w:r w:rsidR="00245DCF" w:rsidRPr="00F8592C">
        <w:rPr>
          <w:rFonts w:ascii="Arial" w:eastAsia="Arial" w:hAnsi="Arial" w:cs="Arial"/>
          <w:sz w:val="22"/>
          <w:szCs w:val="22"/>
          <w:highlight w:val="white"/>
          <w:lang w:eastAsia="en-US"/>
        </w:rPr>
        <w:t xml:space="preserve"> a </w:t>
      </w:r>
      <w:r w:rsidR="002F0517" w:rsidRPr="00F8592C">
        <w:rPr>
          <w:rFonts w:ascii="Arial" w:eastAsia="Arial" w:hAnsi="Arial" w:cs="Arial"/>
          <w:sz w:val="22"/>
          <w:szCs w:val="22"/>
          <w:highlight w:val="white"/>
          <w:lang w:eastAsia="en-US"/>
        </w:rPr>
        <w:t>pak automaticky zvolí optimální nastavení pečení.</w:t>
      </w:r>
      <w:r w:rsidR="00245DCF" w:rsidRPr="00F8592C">
        <w:rPr>
          <w:rFonts w:ascii="Arial" w:eastAsia="Arial" w:hAnsi="Arial" w:cs="Arial"/>
          <w:sz w:val="22"/>
          <w:szCs w:val="22"/>
          <w:highlight w:val="white"/>
          <w:lang w:eastAsia="en-US"/>
        </w:rPr>
        <w:t xml:space="preserve"> K dosažení co nejchutnějšího a zdrav</w:t>
      </w:r>
      <w:r w:rsidR="003D74C9">
        <w:rPr>
          <w:rFonts w:ascii="Arial" w:eastAsia="Arial" w:hAnsi="Arial" w:cs="Arial"/>
          <w:sz w:val="22"/>
          <w:szCs w:val="22"/>
          <w:highlight w:val="white"/>
          <w:lang w:eastAsia="en-US"/>
        </w:rPr>
        <w:t>é</w:t>
      </w:r>
      <w:r w:rsidR="00245DCF" w:rsidRPr="00F8592C">
        <w:rPr>
          <w:rFonts w:ascii="Arial" w:eastAsia="Arial" w:hAnsi="Arial" w:cs="Arial"/>
          <w:sz w:val="22"/>
          <w:szCs w:val="22"/>
          <w:highlight w:val="white"/>
          <w:lang w:eastAsia="en-US"/>
        </w:rPr>
        <w:t xml:space="preserve">ho výsledku dokáže dokonce navrhnout programy, </w:t>
      </w:r>
      <w:r w:rsidR="002F0517" w:rsidRPr="00F8592C">
        <w:rPr>
          <w:rFonts w:ascii="Arial" w:eastAsia="Arial" w:hAnsi="Arial" w:cs="Arial"/>
          <w:sz w:val="22"/>
          <w:szCs w:val="22"/>
          <w:highlight w:val="white"/>
          <w:lang w:eastAsia="en-US"/>
        </w:rPr>
        <w:t>které uživatel možná nikdy předtím nezkoušel</w:t>
      </w:r>
      <w:r w:rsidR="00F8592C">
        <w:rPr>
          <w:rFonts w:ascii="Arial" w:eastAsia="Arial" w:hAnsi="Arial" w:cs="Arial"/>
          <w:sz w:val="22"/>
          <w:szCs w:val="22"/>
          <w:highlight w:val="white"/>
          <w:lang w:eastAsia="en-US"/>
        </w:rPr>
        <w:t>.</w:t>
      </w:r>
    </w:p>
    <w:p w14:paraId="5FE31A80" w14:textId="77777777" w:rsidR="00F8592C" w:rsidRDefault="00F8592C" w:rsidP="009B11F8">
      <w:pPr>
        <w:spacing w:line="276" w:lineRule="auto"/>
        <w:ind w:left="360"/>
        <w:jc w:val="both"/>
        <w:rPr>
          <w:color w:val="0D0D0D"/>
          <w:sz w:val="22"/>
          <w:szCs w:val="22"/>
          <w:highlight w:val="white"/>
        </w:rPr>
      </w:pPr>
    </w:p>
    <w:p w14:paraId="14E639CF" w14:textId="77777777" w:rsidR="00F8592C" w:rsidRDefault="00F8592C" w:rsidP="009B11F8">
      <w:pPr>
        <w:spacing w:line="276" w:lineRule="auto"/>
        <w:ind w:left="360"/>
        <w:jc w:val="both"/>
        <w:rPr>
          <w:color w:val="0D0D0D"/>
          <w:sz w:val="22"/>
          <w:szCs w:val="22"/>
          <w:highlight w:val="white"/>
        </w:rPr>
      </w:pPr>
    </w:p>
    <w:p w14:paraId="60894800" w14:textId="77777777" w:rsidR="00F8592C" w:rsidRPr="009B11F8" w:rsidRDefault="00F8592C" w:rsidP="009B11F8">
      <w:pPr>
        <w:spacing w:line="276" w:lineRule="auto"/>
        <w:ind w:left="360"/>
        <w:jc w:val="both"/>
        <w:rPr>
          <w:color w:val="0D0D0D"/>
          <w:sz w:val="22"/>
          <w:szCs w:val="22"/>
          <w:highlight w:val="white"/>
        </w:rPr>
      </w:pPr>
    </w:p>
    <w:p w14:paraId="07B13AF9" w14:textId="77777777" w:rsidR="003D0778" w:rsidRPr="003D0778" w:rsidRDefault="003D0778" w:rsidP="003D0778">
      <w:pPr>
        <w:spacing w:line="276" w:lineRule="auto"/>
        <w:ind w:left="360"/>
        <w:jc w:val="both"/>
        <w:rPr>
          <w:color w:val="0D0D0D"/>
          <w:sz w:val="22"/>
          <w:szCs w:val="22"/>
          <w:highlight w:val="white"/>
        </w:rPr>
      </w:pPr>
    </w:p>
    <w:p w14:paraId="00000017" w14:textId="1C4B16AA" w:rsidR="00562A75" w:rsidRPr="009B11F8" w:rsidRDefault="002F0517" w:rsidP="009B11F8">
      <w:pPr>
        <w:numPr>
          <w:ilvl w:val="0"/>
          <w:numId w:val="1"/>
        </w:numPr>
        <w:spacing w:line="276" w:lineRule="auto"/>
        <w:jc w:val="both"/>
        <w:rPr>
          <w:color w:val="0D0D0D"/>
          <w:sz w:val="22"/>
          <w:szCs w:val="22"/>
          <w:highlight w:val="white"/>
        </w:rPr>
      </w:pPr>
      <w:r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>Dotykový displej CookSmart</w:t>
      </w:r>
      <w:r w:rsidR="009B11F8"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>Touch – intuitivní</w:t>
      </w:r>
      <w:r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 rozhraní, které uživatele provede každým krokem vaření. </w:t>
      </w:r>
      <w:r w:rsidR="002D0B66">
        <w:rPr>
          <w:rFonts w:ascii="Arial" w:eastAsia="Arial" w:hAnsi="Arial" w:cs="Arial"/>
          <w:color w:val="0D0D0D"/>
          <w:sz w:val="22"/>
          <w:szCs w:val="22"/>
          <w:highlight w:val="white"/>
        </w:rPr>
        <w:t>Vůbec poprvé umožňuje d</w:t>
      </w:r>
      <w:r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isplej CookSmart Touch snadné </w:t>
      </w:r>
      <w:r w:rsidR="002D0B66"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>ovládání</w:t>
      </w:r>
      <w:r w:rsidR="002D0B66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 </w:t>
      </w:r>
      <w:r w:rsidR="002D0B66"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>trouby</w:t>
      </w:r>
      <w:r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, varné desky i vestavného kávovaru. </w:t>
      </w:r>
    </w:p>
    <w:p w14:paraId="00000018" w14:textId="77777777" w:rsidR="00562A75" w:rsidRPr="009B11F8" w:rsidRDefault="00562A75" w:rsidP="002F0517">
      <w:pPr>
        <w:spacing w:line="276" w:lineRule="auto"/>
        <w:ind w:left="360"/>
        <w:jc w:val="both"/>
        <w:rPr>
          <w:rFonts w:ascii="Arial" w:eastAsia="Arial" w:hAnsi="Arial" w:cs="Arial"/>
          <w:color w:val="0D0D0D"/>
          <w:sz w:val="22"/>
          <w:szCs w:val="22"/>
          <w:highlight w:val="white"/>
        </w:rPr>
      </w:pPr>
    </w:p>
    <w:p w14:paraId="00000019" w14:textId="0A4A742D" w:rsidR="00562A75" w:rsidRPr="004847D1" w:rsidRDefault="002F0517" w:rsidP="004847D1">
      <w:pPr>
        <w:pStyle w:val="Odstavecseseznamem"/>
        <w:numPr>
          <w:ilvl w:val="0"/>
          <w:numId w:val="1"/>
        </w:numPr>
        <w:spacing w:line="276" w:lineRule="auto"/>
        <w:jc w:val="both"/>
        <w:rPr>
          <w:rFonts w:ascii="Arial" w:eastAsia="Arial" w:hAnsi="Arial" w:cs="Arial"/>
          <w:color w:val="0D0D0D"/>
          <w:sz w:val="22"/>
          <w:szCs w:val="22"/>
          <w:highlight w:val="white"/>
        </w:rPr>
      </w:pPr>
      <w:r w:rsidRPr="004847D1">
        <w:rPr>
          <w:rFonts w:ascii="Arial" w:eastAsia="Arial" w:hAnsi="Arial" w:cs="Arial"/>
          <w:color w:val="0D0D0D"/>
          <w:sz w:val="22"/>
          <w:szCs w:val="22"/>
          <w:highlight w:val="white"/>
        </w:rPr>
        <w:t>K dispozici je i nová funkce Assisted Dishes</w:t>
      </w:r>
      <w:r w:rsidR="00A81EC3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 „Pokrmy“</w:t>
      </w:r>
      <w:r w:rsidRPr="004847D1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. Ta umožňuje uživatelům vybírat </w:t>
      </w:r>
      <w:r w:rsidR="00A81EC3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pomoc s přípravou </w:t>
      </w:r>
      <w:r w:rsidRPr="004847D1">
        <w:rPr>
          <w:rFonts w:ascii="Arial" w:eastAsia="Arial" w:hAnsi="Arial" w:cs="Arial"/>
          <w:color w:val="0D0D0D"/>
          <w:sz w:val="22"/>
          <w:szCs w:val="22"/>
          <w:highlight w:val="white"/>
        </w:rPr>
        <w:t>široké nabídky jídel v kategoriích zelenina, maso, ryby a dezerty. Poskytuje návod, jak připravit dokonalý pokrm</w:t>
      </w:r>
      <w:r w:rsidR="009B11F8" w:rsidRPr="004847D1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 krok za krokem</w:t>
      </w:r>
      <w:r w:rsidRPr="004847D1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, a navíc dokáže uživateli poradit, </w:t>
      </w:r>
      <w:r w:rsidR="002D0B66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i </w:t>
      </w:r>
      <w:r w:rsidRPr="004847D1">
        <w:rPr>
          <w:rFonts w:ascii="Arial" w:eastAsia="Arial" w:hAnsi="Arial" w:cs="Arial"/>
          <w:color w:val="0D0D0D"/>
          <w:sz w:val="22"/>
          <w:szCs w:val="22"/>
          <w:highlight w:val="white"/>
        </w:rPr>
        <w:t>jaké nádobí má použít</w:t>
      </w:r>
      <w:r w:rsidR="002D0B66">
        <w:rPr>
          <w:rFonts w:ascii="Arial" w:eastAsia="Arial" w:hAnsi="Arial" w:cs="Arial"/>
          <w:color w:val="0D0D0D"/>
          <w:sz w:val="22"/>
          <w:szCs w:val="22"/>
          <w:highlight w:val="white"/>
        </w:rPr>
        <w:t>.</w:t>
      </w:r>
      <w:r w:rsidRPr="004847D1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 </w:t>
      </w:r>
    </w:p>
    <w:p w14:paraId="0000001D" w14:textId="77777777" w:rsidR="00562A75" w:rsidRPr="009B11F8" w:rsidRDefault="00562A75" w:rsidP="002F051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jc w:val="both"/>
        <w:rPr>
          <w:rFonts w:ascii="Arial" w:eastAsia="Arial" w:hAnsi="Arial" w:cs="Arial"/>
          <w:color w:val="0D0D0D"/>
          <w:sz w:val="22"/>
          <w:szCs w:val="22"/>
          <w:highlight w:val="white"/>
        </w:rPr>
      </w:pPr>
    </w:p>
    <w:p w14:paraId="0000001E" w14:textId="34E12855" w:rsidR="00562A75" w:rsidRPr="009B11F8" w:rsidRDefault="00A81EC3" w:rsidP="002F0517">
      <w:pPr>
        <w:numPr>
          <w:ilvl w:val="0"/>
          <w:numId w:val="1"/>
        </w:numPr>
        <w:spacing w:line="276" w:lineRule="auto"/>
        <w:jc w:val="both"/>
        <w:rPr>
          <w:color w:val="0D0D0D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</w:rPr>
        <w:t>Dotykové ovládání</w:t>
      </w:r>
      <w:r w:rsidRPr="009B11F8">
        <w:rPr>
          <w:rFonts w:ascii="Arial" w:eastAsia="Arial" w:hAnsi="Arial" w:cs="Arial"/>
          <w:sz w:val="22"/>
          <w:szCs w:val="22"/>
        </w:rPr>
        <w:t xml:space="preserve"> </w:t>
      </w:r>
      <w:r w:rsidR="002F0517" w:rsidRPr="009B11F8">
        <w:rPr>
          <w:rFonts w:ascii="Arial" w:eastAsia="Arial" w:hAnsi="Arial" w:cs="Arial"/>
          <w:sz w:val="22"/>
          <w:szCs w:val="22"/>
        </w:rPr>
        <w:t xml:space="preserve">CookSmart Touch u varných desek, stejně jako u trub, umožňuje uživateli snadnou kontrolu vaření. </w:t>
      </w:r>
      <w:r w:rsidR="002D0B66">
        <w:rPr>
          <w:rFonts w:ascii="Arial" w:eastAsia="Arial" w:hAnsi="Arial" w:cs="Arial"/>
          <w:sz w:val="22"/>
          <w:szCs w:val="22"/>
        </w:rPr>
        <w:t>P</w:t>
      </w:r>
      <w:r w:rsidR="002F0517" w:rsidRPr="009B11F8">
        <w:rPr>
          <w:rFonts w:ascii="Arial" w:eastAsia="Arial" w:hAnsi="Arial" w:cs="Arial"/>
          <w:sz w:val="22"/>
          <w:szCs w:val="22"/>
        </w:rPr>
        <w:t xml:space="preserve">ouhým dotykem </w:t>
      </w:r>
      <w:r w:rsidR="002D0B66">
        <w:rPr>
          <w:rFonts w:ascii="Arial" w:eastAsia="Arial" w:hAnsi="Arial" w:cs="Arial"/>
          <w:sz w:val="22"/>
          <w:szCs w:val="22"/>
        </w:rPr>
        <w:t>lze</w:t>
      </w:r>
      <w:r w:rsidR="002F0517" w:rsidRPr="009B11F8">
        <w:rPr>
          <w:rFonts w:ascii="Arial" w:eastAsia="Arial" w:hAnsi="Arial" w:cs="Arial"/>
          <w:sz w:val="22"/>
          <w:szCs w:val="22"/>
        </w:rPr>
        <w:t xml:space="preserve"> jednoduše aktivovat funkci Assisted Cooking </w:t>
      </w:r>
      <w:r w:rsidR="000E519E">
        <w:rPr>
          <w:rFonts w:ascii="Arial" w:eastAsia="Arial" w:hAnsi="Arial" w:cs="Arial"/>
          <w:sz w:val="22"/>
          <w:szCs w:val="22"/>
        </w:rPr>
        <w:br/>
      </w:r>
      <w:r w:rsidR="002F0517" w:rsidRPr="009B11F8">
        <w:rPr>
          <w:rFonts w:ascii="Arial" w:eastAsia="Arial" w:hAnsi="Arial" w:cs="Arial"/>
          <w:sz w:val="22"/>
          <w:szCs w:val="22"/>
        </w:rPr>
        <w:t xml:space="preserve">a vaření nebo smažení pohodlně delegovat na spotřebič. K dispozici jsou také režimy </w:t>
      </w:r>
      <w:r>
        <w:rPr>
          <w:rFonts w:ascii="Arial" w:eastAsia="Arial" w:hAnsi="Arial" w:cs="Arial"/>
          <w:sz w:val="22"/>
          <w:szCs w:val="22"/>
        </w:rPr>
        <w:t xml:space="preserve">přípravy </w:t>
      </w:r>
      <w:r w:rsidR="002F0517" w:rsidRPr="009B11F8">
        <w:rPr>
          <w:rFonts w:ascii="Arial" w:eastAsia="Arial" w:hAnsi="Arial" w:cs="Arial"/>
          <w:sz w:val="22"/>
          <w:szCs w:val="22"/>
        </w:rPr>
        <w:t xml:space="preserve">Sous-Vide, dušení a rozpouštění. </w:t>
      </w:r>
    </w:p>
    <w:p w14:paraId="00000020" w14:textId="77777777" w:rsidR="00562A75" w:rsidRPr="009B11F8" w:rsidRDefault="00562A75" w:rsidP="002F0517">
      <w:pPr>
        <w:spacing w:line="276" w:lineRule="auto"/>
        <w:jc w:val="both"/>
        <w:rPr>
          <w:rFonts w:ascii="Arial" w:eastAsia="Arial" w:hAnsi="Arial" w:cs="Arial"/>
          <w:color w:val="0D0D0D"/>
          <w:sz w:val="22"/>
          <w:szCs w:val="22"/>
          <w:highlight w:val="white"/>
        </w:rPr>
      </w:pPr>
    </w:p>
    <w:p w14:paraId="00000021" w14:textId="281E2982" w:rsidR="00562A75" w:rsidRPr="009B11F8" w:rsidRDefault="002F0517" w:rsidP="002F0517">
      <w:pPr>
        <w:spacing w:line="276" w:lineRule="auto"/>
        <w:jc w:val="both"/>
        <w:rPr>
          <w:rFonts w:ascii="Arial" w:eastAsia="Arial" w:hAnsi="Arial" w:cs="Arial"/>
          <w:color w:val="0D0D0D"/>
          <w:sz w:val="22"/>
          <w:szCs w:val="22"/>
          <w:highlight w:val="white"/>
        </w:rPr>
      </w:pPr>
      <w:r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>„Nová kuchyňská řada AEG představuje pro značku významný milník,“ komentuje Christopher Duncan, SVP, manažer produktové řady Taste</w:t>
      </w:r>
      <w:r w:rsidR="001B2937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 pro </w:t>
      </w:r>
      <w:r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oblast Europe APAC&amp;MEA, Electrolux Group. „Nabízí nejen vynikající zážitek, ale také ztělesňuje náš závazek k inovacím a efektivnímu využívání zdrojů. Nová kuchyňská řada AEG </w:t>
      </w:r>
      <w:r w:rsidR="002D0B66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je </w:t>
      </w:r>
      <w:r w:rsid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řadou, která </w:t>
      </w:r>
      <w:r w:rsidR="005144B2">
        <w:rPr>
          <w:rFonts w:ascii="Arial" w:eastAsia="Arial" w:hAnsi="Arial" w:cs="Arial"/>
          <w:color w:val="0D0D0D"/>
          <w:sz w:val="22"/>
          <w:szCs w:val="22"/>
          <w:highlight w:val="white"/>
        </w:rPr>
        <w:t>vnáší budoucnost do současnosti</w:t>
      </w:r>
      <w:r w:rsid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, </w:t>
      </w:r>
      <w:r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od vaření </w:t>
      </w:r>
      <w:r w:rsidR="00F8592C">
        <w:rPr>
          <w:rFonts w:ascii="Arial" w:eastAsia="Arial" w:hAnsi="Arial" w:cs="Arial"/>
          <w:color w:val="0D0D0D"/>
          <w:sz w:val="22"/>
          <w:szCs w:val="22"/>
          <w:highlight w:val="white"/>
        </w:rPr>
        <w:br/>
        <w:t xml:space="preserve">a </w:t>
      </w:r>
      <w:r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s využitím umělé inteligence až po </w:t>
      </w:r>
      <w:r w:rsidR="00714498">
        <w:rPr>
          <w:rFonts w:ascii="Arial" w:eastAsia="Arial" w:hAnsi="Arial" w:cs="Arial"/>
          <w:color w:val="0D0D0D"/>
          <w:sz w:val="22"/>
          <w:szCs w:val="22"/>
          <w:highlight w:val="white"/>
        </w:rPr>
        <w:t>výjimečný</w:t>
      </w:r>
      <w:r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 design.“</w:t>
      </w:r>
    </w:p>
    <w:p w14:paraId="00000023" w14:textId="77777777" w:rsidR="00562A75" w:rsidRPr="009B11F8" w:rsidRDefault="00562A75" w:rsidP="002F0517">
      <w:pPr>
        <w:spacing w:line="276" w:lineRule="auto"/>
        <w:jc w:val="both"/>
        <w:rPr>
          <w:rFonts w:ascii="Arial" w:eastAsia="Arial" w:hAnsi="Arial" w:cs="Arial"/>
          <w:color w:val="0D0D0D"/>
          <w:sz w:val="22"/>
          <w:szCs w:val="22"/>
          <w:highlight w:val="white"/>
        </w:rPr>
      </w:pPr>
    </w:p>
    <w:p w14:paraId="00000024" w14:textId="16E806BE" w:rsidR="00562A75" w:rsidRPr="009B11F8" w:rsidRDefault="00714498" w:rsidP="002F0517">
      <w:pPr>
        <w:spacing w:line="276" w:lineRule="auto"/>
        <w:jc w:val="both"/>
        <w:rPr>
          <w:rFonts w:ascii="Arial" w:eastAsia="Arial" w:hAnsi="Arial" w:cs="Arial"/>
          <w:color w:val="B7B7B7"/>
          <w:sz w:val="22"/>
          <w:szCs w:val="22"/>
          <w:highlight w:val="white"/>
        </w:rPr>
      </w:pPr>
      <w:r>
        <w:rPr>
          <w:rFonts w:ascii="Arial" w:eastAsia="Arial" w:hAnsi="Arial" w:cs="Arial"/>
          <w:b/>
          <w:sz w:val="22"/>
          <w:szCs w:val="22"/>
        </w:rPr>
        <w:t>Atraktivní</w:t>
      </w:r>
      <w:r w:rsidR="002F0517" w:rsidRPr="009B11F8">
        <w:rPr>
          <w:rFonts w:ascii="Arial" w:eastAsia="Arial" w:hAnsi="Arial" w:cs="Arial"/>
          <w:b/>
          <w:sz w:val="22"/>
          <w:szCs w:val="22"/>
        </w:rPr>
        <w:t xml:space="preserve"> design</w:t>
      </w:r>
    </w:p>
    <w:p w14:paraId="00000026" w14:textId="77777777" w:rsidR="00562A75" w:rsidRPr="009B11F8" w:rsidRDefault="00562A75" w:rsidP="002F0517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00000027" w14:textId="77777777" w:rsidR="00562A75" w:rsidRPr="009B11F8" w:rsidRDefault="002F0517" w:rsidP="002F0517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 w:rsidRPr="009B11F8">
        <w:rPr>
          <w:rFonts w:ascii="Arial" w:eastAsia="Arial" w:hAnsi="Arial" w:cs="Arial"/>
          <w:sz w:val="22"/>
          <w:szCs w:val="22"/>
        </w:rPr>
        <w:t xml:space="preserve">Nová kuchyňská řada AEG je dosud nejvýraznějším designovým počinem značky. Spotřebiče, které jsou k dispozici v matně černé a leskle černé barvě, zaujmou na první pohled svými charakteristickými kovovými úchytkami, výraznými lištami a rafinovanou vizuální, ale zároveň nadčasovou identitou, která se snadno sladí s každou kuchyní.  </w:t>
      </w:r>
    </w:p>
    <w:p w14:paraId="00000029" w14:textId="77777777" w:rsidR="00562A75" w:rsidRPr="009B11F8" w:rsidRDefault="00562A75" w:rsidP="002F0517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0000002A" w14:textId="5B4DDCB7" w:rsidR="00562A75" w:rsidRPr="009B11F8" w:rsidRDefault="002F0517" w:rsidP="002F0517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 w:rsidRPr="009B11F8">
        <w:rPr>
          <w:rFonts w:ascii="Arial" w:eastAsia="Arial" w:hAnsi="Arial" w:cs="Arial"/>
          <w:sz w:val="22"/>
          <w:szCs w:val="22"/>
        </w:rPr>
        <w:t xml:space="preserve">„Strávili jsme spoustu času rozhovory s našimi </w:t>
      </w:r>
      <w:r w:rsidR="00714498">
        <w:rPr>
          <w:rFonts w:ascii="Arial" w:eastAsia="Arial" w:hAnsi="Arial" w:cs="Arial"/>
          <w:sz w:val="22"/>
          <w:szCs w:val="22"/>
        </w:rPr>
        <w:t>zákazníky</w:t>
      </w:r>
      <w:r w:rsidR="00714498" w:rsidRPr="009B11F8">
        <w:rPr>
          <w:rFonts w:ascii="Arial" w:eastAsia="Arial" w:hAnsi="Arial" w:cs="Arial"/>
          <w:sz w:val="22"/>
          <w:szCs w:val="22"/>
        </w:rPr>
        <w:t xml:space="preserve"> </w:t>
      </w:r>
      <w:r w:rsidRPr="009B11F8">
        <w:rPr>
          <w:rFonts w:ascii="Arial" w:eastAsia="Arial" w:hAnsi="Arial" w:cs="Arial"/>
          <w:sz w:val="22"/>
          <w:szCs w:val="22"/>
        </w:rPr>
        <w:t xml:space="preserve">o tom, jak by mělo probíhat jejich ideální vaření, jak si představují dokonalý kuchyňský prostor a jak se v kuchyni odráží jejich smysl pro styl a kulinářské dovednosti,“ říká Thomas Gardner, vedoucí designér produktové řady Taste </w:t>
      </w:r>
      <w:r w:rsidR="00A81EC3">
        <w:rPr>
          <w:rFonts w:ascii="Arial" w:eastAsia="Arial" w:hAnsi="Arial" w:cs="Arial"/>
          <w:sz w:val="22"/>
          <w:szCs w:val="22"/>
        </w:rPr>
        <w:t>značky</w:t>
      </w:r>
      <w:r w:rsidRPr="009B11F8">
        <w:rPr>
          <w:rFonts w:ascii="Arial" w:eastAsia="Arial" w:hAnsi="Arial" w:cs="Arial"/>
          <w:sz w:val="22"/>
          <w:szCs w:val="22"/>
        </w:rPr>
        <w:t xml:space="preserve"> AEG. „Podívali jsme se na trendy v kuchyni a na nábytkářský průmysl, na to, jak se technologie staly součástí našich životů</w:t>
      </w:r>
      <w:r w:rsidR="00714498">
        <w:rPr>
          <w:rFonts w:ascii="Arial" w:eastAsia="Arial" w:hAnsi="Arial" w:cs="Arial"/>
          <w:sz w:val="22"/>
          <w:szCs w:val="22"/>
        </w:rPr>
        <w:t>,</w:t>
      </w:r>
      <w:r w:rsidRPr="009B11F8">
        <w:rPr>
          <w:rFonts w:ascii="Arial" w:eastAsia="Arial" w:hAnsi="Arial" w:cs="Arial"/>
          <w:sz w:val="22"/>
          <w:szCs w:val="22"/>
        </w:rPr>
        <w:t xml:space="preserve"> a na rostoucí počet amatérských kuchařů, kteří neustále hledají další kulinářské výzvy. Vše, co jsme se dozvěděli, jsme využili a přetvořili v novou kuchyňskou řadu AEG.“</w:t>
      </w:r>
    </w:p>
    <w:p w14:paraId="0000002C" w14:textId="77777777" w:rsidR="00562A75" w:rsidRPr="009B11F8" w:rsidRDefault="00562A75" w:rsidP="002F0517">
      <w:pPr>
        <w:jc w:val="both"/>
      </w:pPr>
    </w:p>
    <w:p w14:paraId="0000002D" w14:textId="1FDE0F74" w:rsidR="00562A75" w:rsidRPr="009B11F8" w:rsidRDefault="002F0517" w:rsidP="002F0517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 w:rsidRPr="009B11F8">
        <w:rPr>
          <w:rFonts w:ascii="Arial" w:eastAsia="Arial" w:hAnsi="Arial" w:cs="Arial"/>
          <w:sz w:val="22"/>
          <w:szCs w:val="22"/>
        </w:rPr>
        <w:t>Vlajkovou lodí precizního designu je mnohokrát oceněná</w:t>
      </w:r>
      <w:r w:rsidRPr="009B11F8">
        <w:rPr>
          <w:rFonts w:ascii="Arial" w:eastAsia="Arial" w:hAnsi="Arial" w:cs="Arial"/>
          <w:vertAlign w:val="superscript"/>
        </w:rPr>
        <w:footnoteReference w:id="2"/>
      </w:r>
      <w:r w:rsidRPr="009B11F8">
        <w:rPr>
          <w:rFonts w:ascii="Arial" w:eastAsia="Arial" w:hAnsi="Arial" w:cs="Arial"/>
          <w:sz w:val="22"/>
          <w:szCs w:val="22"/>
        </w:rPr>
        <w:t xml:space="preserve"> inovativní indukční varná deska AEG SaphirMatt. Skleněná varná deska AEG SaphirMatt získala ocenění Best of the Best za design </w:t>
      </w:r>
      <w:r w:rsidR="000E519E">
        <w:rPr>
          <w:rFonts w:ascii="Arial" w:eastAsia="Arial" w:hAnsi="Arial" w:cs="Arial"/>
          <w:sz w:val="22"/>
          <w:szCs w:val="22"/>
        </w:rPr>
        <w:br/>
      </w:r>
      <w:r w:rsidR="00714498">
        <w:rPr>
          <w:rFonts w:ascii="Arial" w:eastAsia="Arial" w:hAnsi="Arial" w:cs="Arial"/>
          <w:sz w:val="22"/>
          <w:szCs w:val="22"/>
        </w:rPr>
        <w:t>v soutěži</w:t>
      </w:r>
      <w:r w:rsidRPr="009B11F8">
        <w:rPr>
          <w:rFonts w:ascii="Arial" w:eastAsia="Arial" w:hAnsi="Arial" w:cs="Arial"/>
          <w:sz w:val="22"/>
          <w:szCs w:val="22"/>
        </w:rPr>
        <w:t xml:space="preserve"> RedDot</w:t>
      </w:r>
      <w:r w:rsidR="000E519E">
        <w:rPr>
          <w:rFonts w:ascii="Arial" w:eastAsia="Arial" w:hAnsi="Arial" w:cs="Arial"/>
          <w:sz w:val="22"/>
          <w:szCs w:val="22"/>
        </w:rPr>
        <w:t>,</w:t>
      </w:r>
      <w:r w:rsidR="00A81EC3">
        <w:rPr>
          <w:rFonts w:ascii="Arial" w:eastAsia="Arial" w:hAnsi="Arial" w:cs="Arial"/>
          <w:sz w:val="22"/>
          <w:szCs w:val="22"/>
        </w:rPr>
        <w:t xml:space="preserve"> </w:t>
      </w:r>
      <w:r w:rsidR="00A81EC3" w:rsidRPr="009B11F8">
        <w:rPr>
          <w:rFonts w:ascii="Arial" w:eastAsia="Arial" w:hAnsi="Arial" w:cs="Arial"/>
          <w:sz w:val="22"/>
          <w:szCs w:val="22"/>
        </w:rPr>
        <w:t xml:space="preserve">odolává </w:t>
      </w:r>
      <w:r w:rsidRPr="009B11F8">
        <w:rPr>
          <w:rFonts w:ascii="Arial" w:eastAsia="Arial" w:hAnsi="Arial" w:cs="Arial"/>
          <w:sz w:val="22"/>
          <w:szCs w:val="22"/>
        </w:rPr>
        <w:t xml:space="preserve">až </w:t>
      </w:r>
      <w:r w:rsidR="009765A9">
        <w:rPr>
          <w:rFonts w:ascii="Arial" w:eastAsia="Arial" w:hAnsi="Arial" w:cs="Arial"/>
          <w:sz w:val="22"/>
          <w:szCs w:val="22"/>
        </w:rPr>
        <w:t>desetkrát</w:t>
      </w:r>
      <w:r w:rsidRPr="009B11F8">
        <w:rPr>
          <w:rFonts w:ascii="Arial" w:eastAsia="Arial" w:hAnsi="Arial" w:cs="Arial"/>
          <w:sz w:val="22"/>
          <w:szCs w:val="22"/>
        </w:rPr>
        <w:t xml:space="preserve"> více </w:t>
      </w:r>
      <w:r w:rsidR="00714498">
        <w:rPr>
          <w:rFonts w:ascii="Arial" w:eastAsia="Arial" w:hAnsi="Arial" w:cs="Arial"/>
          <w:sz w:val="22"/>
          <w:szCs w:val="22"/>
        </w:rPr>
        <w:t>poškrábání</w:t>
      </w:r>
      <w:r w:rsidR="00714498" w:rsidRPr="009B11F8">
        <w:rPr>
          <w:rFonts w:ascii="Arial" w:eastAsia="Arial" w:hAnsi="Arial" w:cs="Arial"/>
          <w:sz w:val="22"/>
          <w:szCs w:val="22"/>
        </w:rPr>
        <w:t xml:space="preserve"> </w:t>
      </w:r>
      <w:r w:rsidRPr="009B11F8">
        <w:rPr>
          <w:rFonts w:ascii="Arial" w:eastAsia="Arial" w:hAnsi="Arial" w:cs="Arial"/>
          <w:sz w:val="22"/>
          <w:szCs w:val="22"/>
        </w:rPr>
        <w:t>než standardní varná deska</w:t>
      </w:r>
      <w:r w:rsidRPr="009B11F8">
        <w:rPr>
          <w:rFonts w:ascii="Arial" w:eastAsia="Arial" w:hAnsi="Arial" w:cs="Arial"/>
          <w:sz w:val="22"/>
          <w:szCs w:val="22"/>
          <w:vertAlign w:val="superscript"/>
        </w:rPr>
        <w:footnoteReference w:id="3"/>
      </w:r>
      <w:r w:rsidRPr="009B11F8">
        <w:rPr>
          <w:rFonts w:ascii="Arial" w:eastAsia="Arial" w:hAnsi="Arial" w:cs="Arial"/>
          <w:sz w:val="22"/>
          <w:szCs w:val="22"/>
        </w:rPr>
        <w:t xml:space="preserve">. V letošním roce </w:t>
      </w:r>
      <w:r w:rsidR="00A81EC3">
        <w:rPr>
          <w:rFonts w:ascii="Arial" w:eastAsia="Arial" w:hAnsi="Arial" w:cs="Arial"/>
          <w:sz w:val="22"/>
          <w:szCs w:val="22"/>
        </w:rPr>
        <w:t>v </w:t>
      </w:r>
      <w:r w:rsidRPr="009B11F8">
        <w:rPr>
          <w:rFonts w:ascii="Arial" w:eastAsia="Arial" w:hAnsi="Arial" w:cs="Arial"/>
          <w:sz w:val="22"/>
          <w:szCs w:val="22"/>
        </w:rPr>
        <w:t>řad</w:t>
      </w:r>
      <w:r w:rsidR="00A81EC3">
        <w:rPr>
          <w:rFonts w:ascii="Arial" w:eastAsia="Arial" w:hAnsi="Arial" w:cs="Arial"/>
          <w:sz w:val="22"/>
          <w:szCs w:val="22"/>
        </w:rPr>
        <w:t>ě</w:t>
      </w:r>
      <w:r w:rsidRPr="009B11F8">
        <w:rPr>
          <w:rFonts w:ascii="Arial" w:eastAsia="Arial" w:hAnsi="Arial" w:cs="Arial"/>
          <w:sz w:val="22"/>
          <w:szCs w:val="22"/>
        </w:rPr>
        <w:t xml:space="preserve"> SaphirMatt </w:t>
      </w:r>
      <w:r w:rsidR="00A81EC3">
        <w:rPr>
          <w:rFonts w:ascii="Arial" w:eastAsia="Arial" w:hAnsi="Arial" w:cs="Arial"/>
          <w:sz w:val="22"/>
          <w:szCs w:val="22"/>
        </w:rPr>
        <w:t>byly představeny standardní i</w:t>
      </w:r>
      <w:r w:rsidR="00714498">
        <w:rPr>
          <w:rFonts w:ascii="Arial" w:eastAsia="Arial" w:hAnsi="Arial" w:cs="Arial"/>
          <w:sz w:val="22"/>
          <w:szCs w:val="22"/>
        </w:rPr>
        <w:t>ndukční desky a varné desky s</w:t>
      </w:r>
      <w:r w:rsidR="00A81EC3">
        <w:rPr>
          <w:rFonts w:ascii="Arial" w:eastAsia="Arial" w:hAnsi="Arial" w:cs="Arial"/>
          <w:sz w:val="22"/>
          <w:szCs w:val="22"/>
        </w:rPr>
        <w:t xml:space="preserve"> integrovaným </w:t>
      </w:r>
      <w:r w:rsidR="00714498">
        <w:rPr>
          <w:rFonts w:ascii="Arial" w:eastAsia="Arial" w:hAnsi="Arial" w:cs="Arial"/>
          <w:sz w:val="22"/>
          <w:szCs w:val="22"/>
        </w:rPr>
        <w:t xml:space="preserve">odsáváním. </w:t>
      </w:r>
    </w:p>
    <w:p w14:paraId="0000002F" w14:textId="77777777" w:rsidR="00562A75" w:rsidRDefault="00562A75" w:rsidP="002F0517">
      <w:pPr>
        <w:spacing w:line="276" w:lineRule="auto"/>
        <w:jc w:val="both"/>
        <w:rPr>
          <w:rFonts w:ascii="Arial" w:eastAsia="Arial" w:hAnsi="Arial" w:cs="Arial"/>
          <w:b/>
          <w:color w:val="0D0D0D"/>
          <w:sz w:val="22"/>
          <w:szCs w:val="22"/>
          <w:highlight w:val="white"/>
        </w:rPr>
      </w:pPr>
    </w:p>
    <w:p w14:paraId="2FC1DD45" w14:textId="77777777" w:rsidR="005144B2" w:rsidRDefault="005144B2" w:rsidP="002F0517">
      <w:pPr>
        <w:spacing w:line="276" w:lineRule="auto"/>
        <w:jc w:val="both"/>
        <w:rPr>
          <w:rFonts w:ascii="Arial" w:eastAsia="Arial" w:hAnsi="Arial" w:cs="Arial"/>
          <w:b/>
          <w:color w:val="0D0D0D"/>
          <w:sz w:val="22"/>
          <w:szCs w:val="22"/>
          <w:highlight w:val="white"/>
        </w:rPr>
      </w:pPr>
    </w:p>
    <w:p w14:paraId="57743AF7" w14:textId="77777777" w:rsidR="00F8592C" w:rsidRDefault="00F8592C" w:rsidP="002F0517">
      <w:pPr>
        <w:spacing w:line="276" w:lineRule="auto"/>
        <w:jc w:val="both"/>
        <w:rPr>
          <w:rFonts w:ascii="Arial" w:eastAsia="Arial" w:hAnsi="Arial" w:cs="Arial"/>
          <w:b/>
          <w:color w:val="0D0D0D"/>
          <w:sz w:val="22"/>
          <w:szCs w:val="22"/>
          <w:highlight w:val="white"/>
        </w:rPr>
      </w:pPr>
    </w:p>
    <w:p w14:paraId="23D0B250" w14:textId="77777777" w:rsidR="00F8592C" w:rsidRDefault="00F8592C" w:rsidP="002F0517">
      <w:pPr>
        <w:spacing w:line="276" w:lineRule="auto"/>
        <w:jc w:val="both"/>
        <w:rPr>
          <w:rFonts w:ascii="Arial" w:eastAsia="Arial" w:hAnsi="Arial" w:cs="Arial"/>
          <w:b/>
          <w:color w:val="0D0D0D"/>
          <w:sz w:val="22"/>
          <w:szCs w:val="22"/>
          <w:highlight w:val="white"/>
        </w:rPr>
      </w:pPr>
    </w:p>
    <w:p w14:paraId="2286F7DE" w14:textId="77777777" w:rsidR="00F8592C" w:rsidRDefault="00F8592C" w:rsidP="002F0517">
      <w:pPr>
        <w:spacing w:line="276" w:lineRule="auto"/>
        <w:jc w:val="both"/>
        <w:rPr>
          <w:rFonts w:ascii="Arial" w:eastAsia="Arial" w:hAnsi="Arial" w:cs="Arial"/>
          <w:b/>
          <w:color w:val="0D0D0D"/>
          <w:sz w:val="22"/>
          <w:szCs w:val="22"/>
          <w:highlight w:val="white"/>
        </w:rPr>
      </w:pPr>
    </w:p>
    <w:p w14:paraId="637DC916" w14:textId="77777777" w:rsidR="005144B2" w:rsidRPr="009B11F8" w:rsidRDefault="005144B2" w:rsidP="002F0517">
      <w:pPr>
        <w:spacing w:line="276" w:lineRule="auto"/>
        <w:jc w:val="both"/>
        <w:rPr>
          <w:rFonts w:ascii="Arial" w:eastAsia="Arial" w:hAnsi="Arial" w:cs="Arial"/>
          <w:b/>
          <w:color w:val="0D0D0D"/>
          <w:sz w:val="22"/>
          <w:szCs w:val="22"/>
          <w:highlight w:val="white"/>
        </w:rPr>
      </w:pPr>
    </w:p>
    <w:p w14:paraId="00000030" w14:textId="77777777" w:rsidR="00562A75" w:rsidRPr="009B11F8" w:rsidRDefault="002F0517" w:rsidP="002F0517">
      <w:pPr>
        <w:spacing w:line="276" w:lineRule="auto"/>
        <w:jc w:val="both"/>
        <w:rPr>
          <w:rFonts w:ascii="Arial" w:eastAsia="Arial" w:hAnsi="Arial" w:cs="Arial"/>
          <w:b/>
          <w:color w:val="B7B7B7"/>
          <w:sz w:val="22"/>
          <w:szCs w:val="22"/>
          <w:highlight w:val="white"/>
        </w:rPr>
      </w:pPr>
      <w:r w:rsidRPr="009B11F8">
        <w:rPr>
          <w:rFonts w:ascii="Arial" w:eastAsia="Arial" w:hAnsi="Arial" w:cs="Arial"/>
          <w:b/>
          <w:sz w:val="22"/>
          <w:szCs w:val="22"/>
        </w:rPr>
        <w:t>Ekologická domácnost</w:t>
      </w:r>
    </w:p>
    <w:p w14:paraId="00000032" w14:textId="77777777" w:rsidR="00562A75" w:rsidRPr="009B11F8" w:rsidRDefault="00562A75" w:rsidP="002F0517">
      <w:pPr>
        <w:spacing w:line="276" w:lineRule="auto"/>
        <w:jc w:val="both"/>
        <w:rPr>
          <w:rFonts w:ascii="Arial" w:eastAsia="Arial" w:hAnsi="Arial" w:cs="Arial"/>
          <w:color w:val="0D0D0D"/>
          <w:sz w:val="22"/>
          <w:szCs w:val="22"/>
          <w:highlight w:val="white"/>
        </w:rPr>
      </w:pPr>
    </w:p>
    <w:p w14:paraId="00000033" w14:textId="2B0063DA" w:rsidR="00562A75" w:rsidRPr="009B11F8" w:rsidRDefault="002F0517" w:rsidP="002F0517">
      <w:pPr>
        <w:spacing w:line="276" w:lineRule="auto"/>
        <w:jc w:val="both"/>
        <w:rPr>
          <w:rFonts w:ascii="Arial" w:eastAsia="Arial" w:hAnsi="Arial" w:cs="Arial"/>
          <w:color w:val="0D0D0D"/>
          <w:sz w:val="22"/>
          <w:szCs w:val="22"/>
          <w:highlight w:val="white"/>
        </w:rPr>
      </w:pPr>
      <w:r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Nová kuchyňská řada AEG jde v úspoře zdrojů dál než všechny předchozí řady, aniž by cokoliv slevila z výkonu. Tato řada je navržena s ohledem na udržitelnost a vyznačuje se pokročilými funkcemi </w:t>
      </w:r>
      <w:r w:rsidR="0071449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pro </w:t>
      </w:r>
      <w:r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>úspor</w:t>
      </w:r>
      <w:r w:rsidR="00714498">
        <w:rPr>
          <w:rFonts w:ascii="Arial" w:eastAsia="Arial" w:hAnsi="Arial" w:cs="Arial"/>
          <w:color w:val="0D0D0D"/>
          <w:sz w:val="22"/>
          <w:szCs w:val="22"/>
          <w:highlight w:val="white"/>
        </w:rPr>
        <w:t>u</w:t>
      </w:r>
      <w:r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 energie a inovativními funkcemi asistovaného vaření, které pouhým stisknutím tlačítka zajišťují přesnou a energeticky úspornou přípravu jídla.</w:t>
      </w:r>
    </w:p>
    <w:p w14:paraId="00000035" w14:textId="77777777" w:rsidR="00562A75" w:rsidRPr="009B11F8" w:rsidRDefault="00562A75" w:rsidP="002F0517">
      <w:pPr>
        <w:spacing w:line="276" w:lineRule="auto"/>
        <w:jc w:val="both"/>
        <w:rPr>
          <w:rFonts w:ascii="Arial" w:eastAsia="Arial" w:hAnsi="Arial" w:cs="Arial"/>
          <w:color w:val="0D0D0D"/>
          <w:sz w:val="22"/>
          <w:szCs w:val="22"/>
          <w:highlight w:val="white"/>
        </w:rPr>
      </w:pPr>
    </w:p>
    <w:p w14:paraId="00000036" w14:textId="558CBEA3" w:rsidR="00562A75" w:rsidRPr="009B11F8" w:rsidRDefault="002F0517" w:rsidP="002F0517">
      <w:pPr>
        <w:spacing w:line="276" w:lineRule="auto"/>
        <w:jc w:val="both"/>
        <w:rPr>
          <w:rFonts w:ascii="Arial" w:eastAsia="Arial" w:hAnsi="Arial" w:cs="Arial"/>
          <w:sz w:val="22"/>
          <w:szCs w:val="22"/>
          <w:highlight w:val="white"/>
        </w:rPr>
      </w:pPr>
      <w:r w:rsidRPr="009B11F8">
        <w:rPr>
          <w:rFonts w:ascii="Arial" w:eastAsia="Arial" w:hAnsi="Arial" w:cs="Arial"/>
          <w:sz w:val="22"/>
          <w:szCs w:val="22"/>
          <w:highlight w:val="white"/>
        </w:rPr>
        <w:t xml:space="preserve">Nová kuchyňská </w:t>
      </w:r>
      <w:r w:rsidR="00714498">
        <w:rPr>
          <w:rFonts w:ascii="Arial" w:eastAsia="Arial" w:hAnsi="Arial" w:cs="Arial"/>
          <w:sz w:val="22"/>
          <w:szCs w:val="22"/>
          <w:highlight w:val="white"/>
        </w:rPr>
        <w:t>řada</w:t>
      </w:r>
      <w:r w:rsidRPr="009B11F8">
        <w:rPr>
          <w:rFonts w:ascii="Arial" w:eastAsia="Arial" w:hAnsi="Arial" w:cs="Arial"/>
          <w:sz w:val="22"/>
          <w:szCs w:val="22"/>
          <w:highlight w:val="white"/>
        </w:rPr>
        <w:t xml:space="preserve"> AEG</w:t>
      </w:r>
      <w:r w:rsidRPr="009B11F8">
        <w:rPr>
          <w:rFonts w:ascii="Arial" w:eastAsia="Arial" w:hAnsi="Arial" w:cs="Arial"/>
          <w:sz w:val="22"/>
          <w:szCs w:val="22"/>
          <w:highlight w:val="white"/>
          <w:vertAlign w:val="superscript"/>
        </w:rPr>
        <w:footnoteReference w:id="4"/>
      </w:r>
      <w:r w:rsidRPr="009B11F8">
        <w:rPr>
          <w:rFonts w:ascii="Arial" w:eastAsia="Arial" w:hAnsi="Arial" w:cs="Arial"/>
          <w:sz w:val="22"/>
          <w:szCs w:val="22"/>
          <w:highlight w:val="white"/>
        </w:rPr>
        <w:t xml:space="preserve"> může díky </w:t>
      </w:r>
      <w:r w:rsidR="00A104AC">
        <w:rPr>
          <w:rFonts w:ascii="Arial" w:eastAsia="Arial" w:hAnsi="Arial" w:cs="Arial"/>
          <w:sz w:val="22"/>
          <w:szCs w:val="22"/>
          <w:highlight w:val="white"/>
        </w:rPr>
        <w:t xml:space="preserve">svým </w:t>
      </w:r>
      <w:r w:rsidR="00714498">
        <w:rPr>
          <w:rFonts w:ascii="Arial" w:eastAsia="Arial" w:hAnsi="Arial" w:cs="Arial"/>
          <w:sz w:val="22"/>
          <w:szCs w:val="22"/>
          <w:highlight w:val="white"/>
        </w:rPr>
        <w:t>spotřebičům v nejvyšší energetické třídě</w:t>
      </w:r>
      <w:r w:rsidRPr="009B11F8">
        <w:rPr>
          <w:rFonts w:ascii="Arial" w:eastAsia="Arial" w:hAnsi="Arial" w:cs="Arial"/>
          <w:sz w:val="22"/>
          <w:szCs w:val="22"/>
          <w:highlight w:val="white"/>
          <w:vertAlign w:val="superscript"/>
        </w:rPr>
        <w:footnoteReference w:id="5"/>
      </w:r>
      <w:r w:rsidRPr="009B11F8">
        <w:rPr>
          <w:rFonts w:ascii="Arial" w:eastAsia="Arial" w:hAnsi="Arial" w:cs="Arial"/>
          <w:sz w:val="22"/>
          <w:szCs w:val="22"/>
          <w:highlight w:val="white"/>
        </w:rPr>
        <w:t xml:space="preserve"> a </w:t>
      </w:r>
      <w:r w:rsidR="00A104AC">
        <w:rPr>
          <w:rFonts w:ascii="Arial" w:eastAsia="Arial" w:hAnsi="Arial" w:cs="Arial"/>
          <w:sz w:val="22"/>
          <w:szCs w:val="22"/>
          <w:highlight w:val="white"/>
        </w:rPr>
        <w:t xml:space="preserve">jejich </w:t>
      </w:r>
      <w:r w:rsidRPr="009B11F8">
        <w:rPr>
          <w:rFonts w:ascii="Arial" w:eastAsia="Arial" w:hAnsi="Arial" w:cs="Arial"/>
          <w:sz w:val="22"/>
          <w:szCs w:val="22"/>
          <w:highlight w:val="white"/>
        </w:rPr>
        <w:t>úsporným funkcím pomoci snížit uhlíkovou stopu až o 30 %</w:t>
      </w:r>
      <w:r w:rsidRPr="009B11F8">
        <w:rPr>
          <w:rFonts w:ascii="Arial" w:eastAsia="Arial" w:hAnsi="Arial" w:cs="Arial"/>
          <w:sz w:val="22"/>
          <w:szCs w:val="22"/>
          <w:highlight w:val="white"/>
          <w:vertAlign w:val="superscript"/>
        </w:rPr>
        <w:footnoteReference w:id="6"/>
      </w:r>
      <w:r w:rsidRPr="009B11F8">
        <w:rPr>
          <w:rFonts w:ascii="Arial" w:eastAsia="Arial" w:hAnsi="Arial" w:cs="Arial"/>
          <w:sz w:val="22"/>
          <w:szCs w:val="22"/>
          <w:highlight w:val="white"/>
        </w:rPr>
        <w:t xml:space="preserve">. Mezi tyto </w:t>
      </w:r>
      <w:r w:rsidR="00A104AC">
        <w:rPr>
          <w:rFonts w:ascii="Arial" w:eastAsia="Arial" w:hAnsi="Arial" w:cs="Arial"/>
          <w:sz w:val="22"/>
          <w:szCs w:val="22"/>
          <w:highlight w:val="white"/>
        </w:rPr>
        <w:t>modely</w:t>
      </w:r>
      <w:r w:rsidR="00A104AC" w:rsidRPr="009B11F8">
        <w:rPr>
          <w:rFonts w:ascii="Arial" w:eastAsia="Arial" w:hAnsi="Arial" w:cs="Arial"/>
          <w:sz w:val="22"/>
          <w:szCs w:val="22"/>
          <w:highlight w:val="white"/>
        </w:rPr>
        <w:t xml:space="preserve"> </w:t>
      </w:r>
      <w:r w:rsidRPr="009B11F8">
        <w:rPr>
          <w:rFonts w:ascii="Arial" w:eastAsia="Arial" w:hAnsi="Arial" w:cs="Arial"/>
          <w:sz w:val="22"/>
          <w:szCs w:val="22"/>
          <w:highlight w:val="white"/>
        </w:rPr>
        <w:t>patří:</w:t>
      </w:r>
    </w:p>
    <w:p w14:paraId="00000038" w14:textId="77777777" w:rsidR="00562A75" w:rsidRPr="009B11F8" w:rsidRDefault="00562A75" w:rsidP="002F0517">
      <w:pPr>
        <w:spacing w:line="276" w:lineRule="auto"/>
        <w:jc w:val="both"/>
        <w:rPr>
          <w:rFonts w:ascii="Arial" w:eastAsia="Arial" w:hAnsi="Arial" w:cs="Arial"/>
          <w:color w:val="0D0D0D"/>
          <w:sz w:val="22"/>
          <w:szCs w:val="22"/>
          <w:highlight w:val="white"/>
        </w:rPr>
      </w:pPr>
    </w:p>
    <w:p w14:paraId="00000039" w14:textId="76606F13" w:rsidR="00562A75" w:rsidRPr="009B11F8" w:rsidRDefault="00386425" w:rsidP="002F0517">
      <w:pPr>
        <w:numPr>
          <w:ilvl w:val="0"/>
          <w:numId w:val="1"/>
        </w:numPr>
        <w:spacing w:line="276" w:lineRule="auto"/>
        <w:jc w:val="both"/>
        <w:rPr>
          <w:color w:val="0D0D0D"/>
          <w:sz w:val="22"/>
          <w:szCs w:val="22"/>
          <w:highlight w:val="white"/>
        </w:rPr>
      </w:pPr>
      <w:r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Trouba </w:t>
      </w:r>
      <w:r w:rsidR="002F0517"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AEG 9000 </w:t>
      </w:r>
      <w:bookmarkStart w:id="2" w:name="_Hlk176454179"/>
      <w:r w:rsidR="002F0517"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>ProAssist</w:t>
      </w:r>
      <w:bookmarkEnd w:id="2"/>
      <w:r w:rsidR="002F0517"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 s</w:t>
      </w:r>
      <w:r w:rsidR="00A81EC3">
        <w:rPr>
          <w:rFonts w:ascii="Arial" w:eastAsia="Arial" w:hAnsi="Arial" w:cs="Arial"/>
          <w:color w:val="0D0D0D"/>
          <w:sz w:val="22"/>
          <w:szCs w:val="22"/>
          <w:highlight w:val="white"/>
        </w:rPr>
        <w:t>e</w:t>
      </w:r>
      <w:r w:rsidR="002F0517"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 SteamPro dokáže ušetřit až 17 % energie díky funkcím PreHeat a Residual Hea</w:t>
      </w:r>
      <w:r w:rsidR="002F0517" w:rsidRPr="001B2937">
        <w:rPr>
          <w:rFonts w:ascii="Arial" w:eastAsia="Arial" w:hAnsi="Arial" w:cs="Arial"/>
          <w:sz w:val="22"/>
          <w:szCs w:val="22"/>
          <w:highlight w:val="white"/>
        </w:rPr>
        <w:t>t</w:t>
      </w:r>
      <w:r w:rsidR="001B2937" w:rsidRPr="001B2937">
        <w:rPr>
          <w:rFonts w:ascii="Arial" w:eastAsia="Arial" w:hAnsi="Arial" w:cs="Arial"/>
          <w:sz w:val="22"/>
          <w:szCs w:val="22"/>
          <w:highlight w:val="white"/>
          <w:vertAlign w:val="superscript"/>
        </w:rPr>
        <w:footnoteReference w:id="7"/>
      </w:r>
      <w:r w:rsidR="00A104AC">
        <w:rPr>
          <w:rFonts w:ascii="Arial" w:eastAsia="Arial" w:hAnsi="Arial" w:cs="Arial"/>
          <w:sz w:val="22"/>
          <w:szCs w:val="22"/>
          <w:highlight w:val="white"/>
        </w:rPr>
        <w:t>.</w:t>
      </w:r>
    </w:p>
    <w:p w14:paraId="0000003B" w14:textId="5BDE2B22" w:rsidR="00562A75" w:rsidRPr="009B11F8" w:rsidRDefault="00386425" w:rsidP="002F0517">
      <w:pPr>
        <w:numPr>
          <w:ilvl w:val="0"/>
          <w:numId w:val="1"/>
        </w:numPr>
        <w:spacing w:line="276" w:lineRule="auto"/>
        <w:jc w:val="both"/>
        <w:rPr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 xml:space="preserve">Varná deska </w:t>
      </w:r>
      <w:r w:rsidR="002F0517" w:rsidRPr="009B11F8">
        <w:rPr>
          <w:rFonts w:ascii="Arial" w:eastAsia="Arial" w:hAnsi="Arial" w:cs="Arial"/>
          <w:sz w:val="22"/>
          <w:szCs w:val="22"/>
          <w:highlight w:val="white"/>
        </w:rPr>
        <w:t>AEG 8000 SenseBoil &amp; Fry dokáže díky funkci SenseBoil</w:t>
      </w:r>
      <w:r w:rsidR="00A104AC" w:rsidRPr="00F8592C">
        <w:rPr>
          <w:rFonts w:ascii="Arial" w:eastAsia="Arial" w:hAnsi="Arial" w:cs="Arial"/>
          <w:sz w:val="22"/>
          <w:szCs w:val="22"/>
          <w:highlight w:val="white"/>
          <w:vertAlign w:val="superscript"/>
        </w:rPr>
        <w:t>®</w:t>
      </w:r>
      <w:r w:rsidR="002F0517" w:rsidRPr="009B11F8">
        <w:rPr>
          <w:rFonts w:ascii="Arial" w:eastAsia="Arial" w:hAnsi="Arial" w:cs="Arial"/>
          <w:sz w:val="22"/>
          <w:szCs w:val="22"/>
          <w:highlight w:val="white"/>
        </w:rPr>
        <w:t xml:space="preserve"> a poklici</w:t>
      </w:r>
      <w:r w:rsidR="002F0517" w:rsidRPr="009B11F8">
        <w:rPr>
          <w:rFonts w:ascii="Arial" w:eastAsia="Arial" w:hAnsi="Arial" w:cs="Arial"/>
          <w:sz w:val="22"/>
          <w:szCs w:val="22"/>
          <w:highlight w:val="white"/>
          <w:vertAlign w:val="superscript"/>
        </w:rPr>
        <w:footnoteReference w:id="8"/>
      </w:r>
      <w:r w:rsidR="002F0517" w:rsidRPr="009B11F8">
        <w:rPr>
          <w:rFonts w:ascii="Arial" w:eastAsia="Arial" w:hAnsi="Arial" w:cs="Arial"/>
          <w:sz w:val="22"/>
          <w:szCs w:val="22"/>
          <w:highlight w:val="white"/>
          <w:vertAlign w:val="superscript"/>
        </w:rPr>
        <w:t xml:space="preserve"> </w:t>
      </w:r>
      <w:r w:rsidR="002F0517" w:rsidRPr="009B11F8">
        <w:rPr>
          <w:rFonts w:ascii="Arial" w:eastAsia="Arial" w:hAnsi="Arial" w:cs="Arial"/>
          <w:sz w:val="22"/>
          <w:szCs w:val="22"/>
          <w:highlight w:val="white"/>
        </w:rPr>
        <w:t xml:space="preserve">ušetřit až </w:t>
      </w:r>
      <w:r w:rsidR="00F8592C">
        <w:rPr>
          <w:rFonts w:ascii="Arial" w:eastAsia="Arial" w:hAnsi="Arial" w:cs="Arial"/>
          <w:sz w:val="22"/>
          <w:szCs w:val="22"/>
          <w:highlight w:val="white"/>
        </w:rPr>
        <w:br/>
      </w:r>
      <w:r w:rsidR="002F0517" w:rsidRPr="009B11F8">
        <w:rPr>
          <w:rFonts w:ascii="Arial" w:eastAsia="Arial" w:hAnsi="Arial" w:cs="Arial"/>
          <w:sz w:val="22"/>
          <w:szCs w:val="22"/>
          <w:highlight w:val="white"/>
        </w:rPr>
        <w:t>33 % energie</w:t>
      </w:r>
      <w:r w:rsidR="00A104AC">
        <w:rPr>
          <w:rFonts w:ascii="Arial" w:eastAsia="Arial" w:hAnsi="Arial" w:cs="Arial"/>
          <w:sz w:val="22"/>
          <w:szCs w:val="22"/>
          <w:highlight w:val="white"/>
        </w:rPr>
        <w:t>.</w:t>
      </w:r>
    </w:p>
    <w:p w14:paraId="0000003D" w14:textId="78119734" w:rsidR="00562A75" w:rsidRPr="009B11F8" w:rsidRDefault="002F0517" w:rsidP="002F0517">
      <w:pPr>
        <w:numPr>
          <w:ilvl w:val="0"/>
          <w:numId w:val="1"/>
        </w:numPr>
        <w:spacing w:line="276" w:lineRule="auto"/>
        <w:jc w:val="both"/>
        <w:rPr>
          <w:color w:val="B7B7B7"/>
          <w:sz w:val="22"/>
          <w:szCs w:val="22"/>
          <w:highlight w:val="white"/>
        </w:rPr>
      </w:pPr>
      <w:r w:rsidRPr="009B11F8">
        <w:rPr>
          <w:rFonts w:ascii="Arial" w:eastAsia="Arial" w:hAnsi="Arial" w:cs="Arial"/>
          <w:sz w:val="22"/>
          <w:szCs w:val="22"/>
          <w:highlight w:val="white"/>
        </w:rPr>
        <w:t>Vestavný odsavač par AEG 9000 AutoSense s bezkartáčovým motorem dokáže ušetřit až 48 % energie</w:t>
      </w:r>
      <w:r w:rsidRPr="009B11F8">
        <w:rPr>
          <w:rFonts w:ascii="Arial" w:eastAsia="Arial" w:hAnsi="Arial" w:cs="Arial"/>
          <w:sz w:val="22"/>
          <w:szCs w:val="22"/>
          <w:highlight w:val="white"/>
          <w:vertAlign w:val="superscript"/>
        </w:rPr>
        <w:footnoteReference w:id="9"/>
      </w:r>
      <w:r w:rsidR="00A104AC">
        <w:rPr>
          <w:rFonts w:ascii="Arial" w:eastAsia="Arial" w:hAnsi="Arial" w:cs="Arial"/>
          <w:sz w:val="22"/>
          <w:szCs w:val="22"/>
          <w:highlight w:val="white"/>
        </w:rPr>
        <w:t>.</w:t>
      </w:r>
    </w:p>
    <w:p w14:paraId="08BBA81F" w14:textId="77777777" w:rsidR="000E519E" w:rsidRPr="000E519E" w:rsidRDefault="002F0517" w:rsidP="000E51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2"/>
          <w:szCs w:val="22"/>
        </w:rPr>
      </w:pPr>
      <w:r w:rsidRPr="000E519E">
        <w:rPr>
          <w:rFonts w:ascii="Arial" w:eastAsia="Arial" w:hAnsi="Arial" w:cs="Arial"/>
          <w:color w:val="0D0D0D"/>
          <w:sz w:val="22"/>
          <w:szCs w:val="22"/>
          <w:highlight w:val="white"/>
        </w:rPr>
        <w:t>Myčka nádobí AEG 9000 ComfortLift</w:t>
      </w:r>
      <w:r w:rsidR="00A104AC" w:rsidRPr="000E519E">
        <w:rPr>
          <w:rFonts w:ascii="Arial" w:eastAsia="Arial" w:hAnsi="Arial" w:cs="Arial"/>
          <w:color w:val="0D0D0D"/>
          <w:sz w:val="22"/>
          <w:szCs w:val="22"/>
          <w:highlight w:val="white"/>
          <w:vertAlign w:val="superscript"/>
        </w:rPr>
        <w:t>®</w:t>
      </w:r>
      <w:r w:rsidRPr="000E519E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 je zařazena do energetické třídy A a díky vizuálnímu navádění při volbě programu QuickSelect s Ecometerem dokáže ušetřit až 40 % energie</w:t>
      </w:r>
      <w:r w:rsidRPr="009B11F8">
        <w:rPr>
          <w:rFonts w:ascii="Arial" w:eastAsia="Arial" w:hAnsi="Arial" w:cs="Arial"/>
          <w:sz w:val="22"/>
          <w:szCs w:val="22"/>
          <w:highlight w:val="white"/>
          <w:vertAlign w:val="superscript"/>
        </w:rPr>
        <w:footnoteReference w:id="10"/>
      </w:r>
      <w:r w:rsidR="00A104AC" w:rsidRPr="000E519E">
        <w:rPr>
          <w:rFonts w:ascii="Arial" w:eastAsia="Arial" w:hAnsi="Arial" w:cs="Arial"/>
          <w:color w:val="0D0D0D"/>
          <w:sz w:val="22"/>
          <w:szCs w:val="22"/>
          <w:highlight w:val="white"/>
        </w:rPr>
        <w:t>.</w:t>
      </w:r>
    </w:p>
    <w:p w14:paraId="27069F06" w14:textId="77777777" w:rsidR="000E519E" w:rsidRPr="000E519E" w:rsidRDefault="000E519E" w:rsidP="000E519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jc w:val="both"/>
        <w:rPr>
          <w:sz w:val="22"/>
          <w:szCs w:val="22"/>
        </w:rPr>
      </w:pPr>
    </w:p>
    <w:p w14:paraId="1D56A9DB" w14:textId="77777777" w:rsidR="000E519E" w:rsidRPr="000E519E" w:rsidRDefault="000E519E" w:rsidP="000E519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jc w:val="both"/>
        <w:rPr>
          <w:sz w:val="22"/>
          <w:szCs w:val="22"/>
        </w:rPr>
      </w:pPr>
    </w:p>
    <w:p w14:paraId="20BF016A" w14:textId="77777777" w:rsidR="000E519E" w:rsidRDefault="000E519E" w:rsidP="000E519E">
      <w:pPr>
        <w:pStyle w:val="Odstavecseseznamem"/>
        <w:rPr>
          <w:rFonts w:ascii="Arial" w:eastAsia="Arial" w:hAnsi="Arial" w:cs="Arial"/>
          <w:sz w:val="22"/>
          <w:szCs w:val="22"/>
        </w:rPr>
      </w:pPr>
    </w:p>
    <w:p w14:paraId="4884E9FC" w14:textId="77777777" w:rsidR="000E519E" w:rsidRDefault="000E519E" w:rsidP="000E519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jc w:val="both"/>
        <w:rPr>
          <w:sz w:val="22"/>
          <w:szCs w:val="22"/>
        </w:rPr>
      </w:pPr>
    </w:p>
    <w:p w14:paraId="52627FB0" w14:textId="77777777" w:rsidR="000E519E" w:rsidRPr="000E519E" w:rsidRDefault="000E519E" w:rsidP="000E519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jc w:val="both"/>
        <w:rPr>
          <w:sz w:val="22"/>
          <w:szCs w:val="22"/>
        </w:rPr>
      </w:pPr>
    </w:p>
    <w:p w14:paraId="7066C547" w14:textId="7DF8B000" w:rsidR="00931779" w:rsidRPr="000E519E" w:rsidRDefault="002F0517" w:rsidP="000E51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2"/>
          <w:szCs w:val="22"/>
        </w:rPr>
      </w:pPr>
      <w:r w:rsidRPr="000E519E">
        <w:rPr>
          <w:rFonts w:ascii="Arial" w:eastAsia="Arial" w:hAnsi="Arial" w:cs="Arial"/>
          <w:sz w:val="22"/>
          <w:szCs w:val="22"/>
        </w:rPr>
        <w:t xml:space="preserve">Chladnička s mrazničkou AEG 9000 MultiChill </w:t>
      </w:r>
      <w:r w:rsidR="009061C4" w:rsidRPr="000E519E">
        <w:rPr>
          <w:rFonts w:ascii="Arial" w:eastAsia="Arial" w:hAnsi="Arial" w:cs="Arial"/>
          <w:sz w:val="22"/>
          <w:szCs w:val="22"/>
        </w:rPr>
        <w:t>0 °C</w:t>
      </w:r>
      <w:r w:rsidRPr="000E519E">
        <w:rPr>
          <w:rFonts w:ascii="Arial" w:eastAsia="Arial" w:hAnsi="Arial" w:cs="Arial"/>
          <w:sz w:val="22"/>
          <w:szCs w:val="22"/>
        </w:rPr>
        <w:t xml:space="preserve"> má vylepšenou energetickou třídu (třída </w:t>
      </w:r>
      <w:r w:rsidR="00F72056" w:rsidRPr="000E519E">
        <w:rPr>
          <w:rFonts w:ascii="Arial" w:eastAsia="Arial" w:hAnsi="Arial" w:cs="Arial"/>
          <w:sz w:val="22"/>
          <w:szCs w:val="22"/>
        </w:rPr>
        <w:br/>
      </w:r>
      <w:r w:rsidRPr="000E519E">
        <w:rPr>
          <w:rFonts w:ascii="Arial" w:eastAsia="Arial" w:hAnsi="Arial" w:cs="Arial"/>
          <w:sz w:val="22"/>
          <w:szCs w:val="22"/>
        </w:rPr>
        <w:t>B oproti třídě C) a ušetří až 21 % energie</w:t>
      </w:r>
      <w:r w:rsidRPr="009B11F8">
        <w:rPr>
          <w:rFonts w:ascii="Arial" w:eastAsia="Arial" w:hAnsi="Arial" w:cs="Arial"/>
          <w:sz w:val="22"/>
          <w:szCs w:val="22"/>
          <w:vertAlign w:val="superscript"/>
        </w:rPr>
        <w:footnoteReference w:id="11"/>
      </w:r>
      <w:r w:rsidRPr="000E519E">
        <w:rPr>
          <w:rFonts w:ascii="Arial" w:eastAsia="Arial" w:hAnsi="Arial" w:cs="Arial"/>
          <w:sz w:val="22"/>
          <w:szCs w:val="22"/>
        </w:rPr>
        <w:t xml:space="preserve">. </w:t>
      </w:r>
    </w:p>
    <w:p w14:paraId="468AEC36" w14:textId="77777777" w:rsidR="00931779" w:rsidRDefault="00931779" w:rsidP="00931779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00000041" w14:textId="5A949CAC" w:rsidR="00562A75" w:rsidRPr="001A0633" w:rsidRDefault="00386425" w:rsidP="00931779">
      <w:pPr>
        <w:spacing w:line="276" w:lineRule="auto"/>
        <w:jc w:val="both"/>
        <w:rPr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V návaznosti na úspěch předchozích řad se na trh dostávají </w:t>
      </w:r>
      <w:r w:rsidR="005B2E7E">
        <w:rPr>
          <w:rFonts w:ascii="Arial" w:eastAsia="Arial" w:hAnsi="Arial" w:cs="Arial"/>
          <w:sz w:val="22"/>
          <w:szCs w:val="22"/>
        </w:rPr>
        <w:t xml:space="preserve">kombinované </w:t>
      </w:r>
      <w:r>
        <w:rPr>
          <w:rFonts w:ascii="Arial" w:eastAsia="Arial" w:hAnsi="Arial" w:cs="Arial"/>
          <w:sz w:val="22"/>
          <w:szCs w:val="22"/>
        </w:rPr>
        <w:t>chladničky</w:t>
      </w:r>
      <w:r w:rsidR="005B2E7E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 lepší energetickou účinností</w:t>
      </w:r>
      <w:r w:rsidR="005B2E7E">
        <w:rPr>
          <w:rFonts w:ascii="Arial" w:eastAsia="Arial" w:hAnsi="Arial" w:cs="Arial"/>
          <w:sz w:val="22"/>
          <w:szCs w:val="22"/>
        </w:rPr>
        <w:t>, jejich vnitřní část je ze 70 % vyrobena z recyklovaného plastu</w:t>
      </w:r>
      <w:r w:rsidR="005B2E7E">
        <w:rPr>
          <w:rFonts w:ascii="Arial" w:eastAsia="Arial" w:hAnsi="Arial" w:cs="Arial"/>
          <w:sz w:val="22"/>
          <w:szCs w:val="22"/>
          <w:vertAlign w:val="superscript"/>
        </w:rPr>
        <w:t>12</w:t>
      </w:r>
      <w:r w:rsidR="005B2E7E">
        <w:rPr>
          <w:rFonts w:ascii="Arial" w:eastAsia="Arial" w:hAnsi="Arial" w:cs="Arial"/>
          <w:sz w:val="22"/>
          <w:szCs w:val="22"/>
        </w:rPr>
        <w:t>.</w:t>
      </w:r>
    </w:p>
    <w:p w14:paraId="00000043" w14:textId="77777777" w:rsidR="00562A75" w:rsidRPr="009B11F8" w:rsidRDefault="00562A75" w:rsidP="002F0517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00000044" w14:textId="2B246087" w:rsidR="00562A75" w:rsidRPr="009B11F8" w:rsidRDefault="002F0517" w:rsidP="002F0517">
      <w:pPr>
        <w:spacing w:line="276" w:lineRule="auto"/>
        <w:jc w:val="both"/>
        <w:rPr>
          <w:rFonts w:ascii="Arial" w:eastAsia="Arial" w:hAnsi="Arial" w:cs="Arial"/>
          <w:color w:val="0D0D0D"/>
          <w:sz w:val="22"/>
          <w:szCs w:val="22"/>
          <w:highlight w:val="white"/>
        </w:rPr>
      </w:pPr>
      <w:r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Některé modely nové řady </w:t>
      </w:r>
      <w:r w:rsidR="001A0633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nesou označení </w:t>
      </w:r>
      <w:r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EcoLine. Kuchyňské spotřebiče AEG EcoLine </w:t>
      </w:r>
      <w:r w:rsidR="001A0633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jsou </w:t>
      </w:r>
      <w:r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>vyb</w:t>
      </w:r>
      <w:r w:rsidR="001A0633">
        <w:rPr>
          <w:rFonts w:ascii="Arial" w:eastAsia="Arial" w:hAnsi="Arial" w:cs="Arial"/>
          <w:color w:val="0D0D0D"/>
          <w:sz w:val="22"/>
          <w:szCs w:val="22"/>
          <w:highlight w:val="white"/>
        </w:rPr>
        <w:t>í</w:t>
      </w:r>
      <w:r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rány na základě nejvyšší energetické třídy a nejlepších funkcí pro úsporu energie během používání. </w:t>
      </w:r>
      <w:r w:rsidR="001A0633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Mezi </w:t>
      </w:r>
      <w:r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AEG EcoLine </w:t>
      </w:r>
      <w:r w:rsidR="001A0633">
        <w:rPr>
          <w:rFonts w:ascii="Arial" w:eastAsia="Arial" w:hAnsi="Arial" w:cs="Arial"/>
          <w:color w:val="0D0D0D"/>
          <w:sz w:val="22"/>
          <w:szCs w:val="22"/>
          <w:highlight w:val="white"/>
        </w:rPr>
        <w:t>jsou i</w:t>
      </w:r>
      <w:r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 modely s energetickou třídou lepší než A v evropské třídě energetické účinnost</w:t>
      </w:r>
      <w:r w:rsidR="009061C4">
        <w:rPr>
          <w:rFonts w:ascii="Arial" w:eastAsia="Arial" w:hAnsi="Arial" w:cs="Arial"/>
          <w:color w:val="0D0D0D"/>
          <w:sz w:val="22"/>
          <w:szCs w:val="22"/>
        </w:rPr>
        <w:t>i</w:t>
      </w:r>
      <w:r w:rsidR="009061C4" w:rsidRPr="009061C4">
        <w:rPr>
          <w:rFonts w:ascii="Arial" w:eastAsia="Arial" w:hAnsi="Arial" w:cs="Arial"/>
          <w:vertAlign w:val="superscript"/>
        </w:rPr>
        <w:footnoteReference w:id="12"/>
      </w:r>
      <w:r w:rsidR="009061C4">
        <w:rPr>
          <w:rFonts w:ascii="Arial" w:eastAsia="Arial" w:hAnsi="Arial" w:cs="Arial"/>
          <w:color w:val="0D0D0D"/>
          <w:sz w:val="22"/>
          <w:szCs w:val="22"/>
        </w:rPr>
        <w:t>.</w:t>
      </w:r>
    </w:p>
    <w:p w14:paraId="00000046" w14:textId="77777777" w:rsidR="00562A75" w:rsidRPr="009B11F8" w:rsidRDefault="00562A75" w:rsidP="002F0517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00000047" w14:textId="6E4E773A" w:rsidR="00562A75" w:rsidRPr="009B11F8" w:rsidRDefault="002F0517" w:rsidP="002F0517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 w:rsidRPr="009B11F8">
        <w:rPr>
          <w:rFonts w:ascii="Arial" w:eastAsia="Arial" w:hAnsi="Arial" w:cs="Arial"/>
          <w:sz w:val="22"/>
          <w:szCs w:val="22"/>
        </w:rPr>
        <w:t xml:space="preserve">„Všechny naše průzkumy ukazují, že spotřebitelé chtějí šetřit náklady na zdroje, aniž by to bylo na úkor výkonu spotřebiče,“ pokračuje Duncan. „Nová kuchyňská řada AEG splňuje obě tyto podmínky. </w:t>
      </w:r>
      <w:r w:rsidR="00FB75AA">
        <w:rPr>
          <w:rFonts w:ascii="Arial" w:eastAsia="Arial" w:hAnsi="Arial" w:cs="Arial"/>
          <w:sz w:val="22"/>
          <w:szCs w:val="22"/>
        </w:rPr>
        <w:t>Jsme</w:t>
      </w:r>
      <w:r w:rsidR="001A0633">
        <w:rPr>
          <w:rFonts w:ascii="Arial" w:eastAsia="Arial" w:hAnsi="Arial" w:cs="Arial"/>
          <w:sz w:val="22"/>
          <w:szCs w:val="22"/>
        </w:rPr>
        <w:t xml:space="preserve"> velmi hrdí na to, že naši zákazníci </w:t>
      </w:r>
      <w:r w:rsidR="00FB75AA">
        <w:rPr>
          <w:rFonts w:ascii="Arial" w:eastAsia="Arial" w:hAnsi="Arial" w:cs="Arial"/>
          <w:sz w:val="22"/>
          <w:szCs w:val="22"/>
        </w:rPr>
        <w:t xml:space="preserve">nemusí </w:t>
      </w:r>
      <w:r w:rsidR="001A0633">
        <w:rPr>
          <w:rFonts w:ascii="Arial" w:eastAsia="Arial" w:hAnsi="Arial" w:cs="Arial"/>
          <w:sz w:val="22"/>
          <w:szCs w:val="22"/>
        </w:rPr>
        <w:t xml:space="preserve">dělat kompromisy mezi designem, funkčností </w:t>
      </w:r>
      <w:r w:rsidR="00931779">
        <w:rPr>
          <w:rFonts w:ascii="Arial" w:eastAsia="Arial" w:hAnsi="Arial" w:cs="Arial"/>
          <w:sz w:val="22"/>
          <w:szCs w:val="22"/>
        </w:rPr>
        <w:br/>
      </w:r>
      <w:r w:rsidR="001A0633">
        <w:rPr>
          <w:rFonts w:ascii="Arial" w:eastAsia="Arial" w:hAnsi="Arial" w:cs="Arial"/>
          <w:sz w:val="22"/>
          <w:szCs w:val="22"/>
        </w:rPr>
        <w:t>a úsporností</w:t>
      </w:r>
      <w:r w:rsidR="00FB75AA">
        <w:rPr>
          <w:rFonts w:ascii="Arial" w:eastAsia="Arial" w:hAnsi="Arial" w:cs="Arial"/>
          <w:sz w:val="22"/>
          <w:szCs w:val="22"/>
        </w:rPr>
        <w:t>,“</w:t>
      </w:r>
      <w:r w:rsidRPr="009B11F8">
        <w:rPr>
          <w:rFonts w:ascii="Arial" w:eastAsia="Arial" w:hAnsi="Arial" w:cs="Arial"/>
          <w:sz w:val="22"/>
          <w:szCs w:val="22"/>
        </w:rPr>
        <w:t xml:space="preserve"> dodává.</w:t>
      </w:r>
    </w:p>
    <w:p w14:paraId="00000049" w14:textId="77777777" w:rsidR="00562A75" w:rsidRPr="000E519E" w:rsidRDefault="00562A75" w:rsidP="002F0517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0000004A" w14:textId="4C91D246" w:rsidR="00562A75" w:rsidRPr="009B11F8" w:rsidRDefault="002F0517" w:rsidP="002F0517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 w:rsidRPr="000E519E">
        <w:rPr>
          <w:rFonts w:ascii="Arial" w:eastAsia="Arial" w:hAnsi="Arial" w:cs="Arial"/>
          <w:sz w:val="22"/>
          <w:szCs w:val="22"/>
        </w:rPr>
        <w:t>Nová kuchyňská řada AEG bude představena na jubilejním 100. ročníku veletrhu IFA v Berlíně a od září</w:t>
      </w:r>
      <w:r w:rsidR="000E519E" w:rsidRPr="000E519E">
        <w:rPr>
          <w:rFonts w:ascii="Arial" w:eastAsia="Arial" w:hAnsi="Arial" w:cs="Arial"/>
          <w:sz w:val="22"/>
          <w:szCs w:val="22"/>
        </w:rPr>
        <w:t>, respektive října</w:t>
      </w:r>
      <w:r w:rsidR="000E519E">
        <w:rPr>
          <w:rFonts w:ascii="Arial" w:eastAsia="Arial" w:hAnsi="Arial" w:cs="Arial"/>
          <w:sz w:val="22"/>
          <w:szCs w:val="22"/>
        </w:rPr>
        <w:t xml:space="preserve"> </w:t>
      </w:r>
      <w:r w:rsidRPr="000E519E">
        <w:rPr>
          <w:rFonts w:ascii="Arial" w:eastAsia="Arial" w:hAnsi="Arial" w:cs="Arial"/>
          <w:sz w:val="22"/>
          <w:szCs w:val="22"/>
        </w:rPr>
        <w:t xml:space="preserve">2024 se začne </w:t>
      </w:r>
      <w:r w:rsidRPr="009B11F8">
        <w:rPr>
          <w:rFonts w:ascii="Arial" w:eastAsia="Arial" w:hAnsi="Arial" w:cs="Arial"/>
          <w:sz w:val="22"/>
          <w:szCs w:val="22"/>
        </w:rPr>
        <w:t xml:space="preserve">prodávat v celé Evropě. </w:t>
      </w:r>
    </w:p>
    <w:p w14:paraId="0000004C" w14:textId="77777777" w:rsidR="00562A75" w:rsidRDefault="00562A75" w:rsidP="002F0517">
      <w:pPr>
        <w:spacing w:line="276" w:lineRule="auto"/>
        <w:jc w:val="both"/>
        <w:rPr>
          <w:rFonts w:ascii="Arial" w:eastAsia="Arial" w:hAnsi="Arial" w:cs="Arial"/>
          <w:b/>
          <w:sz w:val="22"/>
          <w:szCs w:val="22"/>
        </w:rPr>
      </w:pPr>
    </w:p>
    <w:p w14:paraId="00000051" w14:textId="77777777" w:rsidR="00562A75" w:rsidRPr="009B11F8" w:rsidRDefault="00562A75" w:rsidP="002F0517">
      <w:pPr>
        <w:spacing w:line="300" w:lineRule="auto"/>
        <w:ind w:right="328"/>
        <w:jc w:val="both"/>
        <w:rPr>
          <w:rFonts w:ascii="Arial" w:eastAsia="Arial" w:hAnsi="Arial" w:cs="Arial"/>
          <w:b/>
          <w:sz w:val="22"/>
          <w:szCs w:val="22"/>
        </w:rPr>
      </w:pPr>
    </w:p>
    <w:p w14:paraId="00000052" w14:textId="77777777" w:rsidR="00562A75" w:rsidRPr="009B11F8" w:rsidRDefault="002F0517" w:rsidP="002F0517">
      <w:pPr>
        <w:spacing w:line="300" w:lineRule="auto"/>
        <w:ind w:right="328"/>
        <w:jc w:val="both"/>
        <w:rPr>
          <w:rFonts w:ascii="Arial" w:eastAsia="Arial" w:hAnsi="Arial" w:cs="Arial"/>
          <w:b/>
          <w:sz w:val="20"/>
          <w:szCs w:val="20"/>
        </w:rPr>
      </w:pPr>
      <w:r w:rsidRPr="009B11F8">
        <w:rPr>
          <w:rFonts w:ascii="Arial" w:eastAsia="Arial" w:hAnsi="Arial" w:cs="Arial"/>
          <w:b/>
          <w:sz w:val="20"/>
          <w:szCs w:val="20"/>
        </w:rPr>
        <w:t>O společnosti AEG</w:t>
      </w:r>
    </w:p>
    <w:p w14:paraId="00000053" w14:textId="77777777" w:rsidR="00562A75" w:rsidRPr="009B11F8" w:rsidRDefault="002F0517" w:rsidP="002F0517">
      <w:pPr>
        <w:spacing w:line="300" w:lineRule="auto"/>
        <w:ind w:right="328"/>
        <w:jc w:val="both"/>
        <w:rPr>
          <w:rFonts w:ascii="Arial" w:eastAsia="Arial" w:hAnsi="Arial" w:cs="Arial"/>
          <w:sz w:val="20"/>
          <w:szCs w:val="20"/>
        </w:rPr>
      </w:pPr>
      <w:r w:rsidRPr="009B11F8">
        <w:rPr>
          <w:rFonts w:ascii="Arial" w:eastAsia="Arial" w:hAnsi="Arial" w:cs="Arial"/>
          <w:sz w:val="20"/>
          <w:szCs w:val="20"/>
        </w:rPr>
        <w:t xml:space="preserve">Jsme AEG. Jsme tu proto, abychom změnili to, co očekáváte od svých domácích spotřebičů. Překonáváme hranice každodenního života. Od svého založení v Berlíně v roce 1887 jsme se nikdy nespokojili s tím, co je dobré. Věříme v odpovědné inovace, které vynikají dnes a pomáhají budovat lepší zítřek. </w:t>
      </w:r>
    </w:p>
    <w:p w14:paraId="00000056" w14:textId="77777777" w:rsidR="00562A75" w:rsidRPr="009B11F8" w:rsidRDefault="00562A75" w:rsidP="002F0517">
      <w:pPr>
        <w:spacing w:line="300" w:lineRule="auto"/>
        <w:ind w:right="328"/>
        <w:jc w:val="both"/>
        <w:rPr>
          <w:rFonts w:ascii="Arial" w:eastAsia="Arial" w:hAnsi="Arial" w:cs="Arial"/>
          <w:sz w:val="20"/>
          <w:szCs w:val="20"/>
        </w:rPr>
      </w:pPr>
    </w:p>
    <w:p w14:paraId="00000057" w14:textId="3DB177A6" w:rsidR="00562A75" w:rsidRPr="009B11F8" w:rsidRDefault="002F0517" w:rsidP="002F0517">
      <w:pPr>
        <w:spacing w:line="300" w:lineRule="auto"/>
        <w:ind w:right="328"/>
        <w:jc w:val="both"/>
        <w:rPr>
          <w:rFonts w:ascii="Arial" w:eastAsia="Arial" w:hAnsi="Arial" w:cs="Arial"/>
          <w:sz w:val="20"/>
          <w:szCs w:val="20"/>
        </w:rPr>
      </w:pPr>
      <w:r w:rsidRPr="009B11F8">
        <w:rPr>
          <w:rFonts w:ascii="Arial" w:eastAsia="Arial" w:hAnsi="Arial" w:cs="Arial"/>
          <w:sz w:val="20"/>
          <w:szCs w:val="20"/>
        </w:rPr>
        <w:t xml:space="preserve">AEG je součástí skupiny Electrolux, přední světové společnosti v oblasti spotřebičů, která už více než 100 let vytváří lepší bydlení. </w:t>
      </w:r>
      <w:r w:rsidR="009061C4" w:rsidRPr="009B11F8">
        <w:rPr>
          <w:rFonts w:ascii="Arial" w:eastAsia="Arial" w:hAnsi="Arial" w:cs="Arial"/>
          <w:sz w:val="20"/>
          <w:szCs w:val="20"/>
        </w:rPr>
        <w:t>Redefinujeme,</w:t>
      </w:r>
      <w:r w:rsidRPr="009B11F8">
        <w:rPr>
          <w:rFonts w:ascii="Arial" w:eastAsia="Arial" w:hAnsi="Arial" w:cs="Arial"/>
          <w:sz w:val="20"/>
          <w:szCs w:val="20"/>
        </w:rPr>
        <w:t xml:space="preserve"> co znamená chuť, péče a pohoda pro miliony lidí a vždy se snažíme být prostřednictvím našich řešení a činností lídry v udržitelnosti. V rámci naší skupiny předních značek spotřebičů, včetně Electroluxu, AEG a Frigidaire, prodáváme každoročně přibližně 60 milionů výrobků pro domácnost na více než 120 trzích. V roce 2023 dosáhla skupina Electrolux obratu 134 miliard švédských korun a zaměstnávala 45 000 lidí po celém světě. Více informací naleznete na adrese </w:t>
      </w:r>
      <w:hyperlink r:id="rId9">
        <w:r w:rsidRPr="009B11F8">
          <w:rPr>
            <w:rFonts w:ascii="Arial" w:eastAsia="Arial" w:hAnsi="Arial" w:cs="Arial"/>
            <w:color w:val="1155CC"/>
            <w:sz w:val="20"/>
            <w:szCs w:val="20"/>
            <w:u w:val="single"/>
          </w:rPr>
          <w:t>www.electroluxgroup.com</w:t>
        </w:r>
      </w:hyperlink>
      <w:r w:rsidRPr="009B11F8">
        <w:rPr>
          <w:rFonts w:ascii="Arial" w:eastAsia="Arial" w:hAnsi="Arial" w:cs="Arial"/>
          <w:sz w:val="20"/>
          <w:szCs w:val="20"/>
        </w:rPr>
        <w:t>.</w:t>
      </w:r>
    </w:p>
    <w:p w14:paraId="00000059" w14:textId="77777777" w:rsidR="00562A75" w:rsidRPr="009B11F8" w:rsidRDefault="00562A75" w:rsidP="002F0517">
      <w:pPr>
        <w:spacing w:line="300" w:lineRule="auto"/>
        <w:ind w:right="328"/>
        <w:jc w:val="both"/>
        <w:rPr>
          <w:rFonts w:ascii="Arial" w:eastAsia="Arial" w:hAnsi="Arial" w:cs="Arial"/>
          <w:b/>
          <w:sz w:val="20"/>
          <w:szCs w:val="20"/>
        </w:rPr>
      </w:pPr>
    </w:p>
    <w:p w14:paraId="0000005A" w14:textId="77777777" w:rsidR="00562A75" w:rsidRPr="009B11F8" w:rsidRDefault="00562A75" w:rsidP="002F0517">
      <w:pPr>
        <w:spacing w:line="300" w:lineRule="auto"/>
        <w:ind w:right="328"/>
        <w:jc w:val="both"/>
        <w:rPr>
          <w:rFonts w:ascii="Arial" w:eastAsia="Arial" w:hAnsi="Arial" w:cs="Arial"/>
          <w:b/>
          <w:sz w:val="20"/>
          <w:szCs w:val="20"/>
        </w:rPr>
      </w:pPr>
    </w:p>
    <w:p w14:paraId="0000005B" w14:textId="77777777" w:rsidR="00562A75" w:rsidRPr="009B11F8" w:rsidRDefault="002F0517" w:rsidP="002F0517">
      <w:pPr>
        <w:spacing w:line="300" w:lineRule="auto"/>
        <w:ind w:right="328"/>
        <w:jc w:val="both"/>
        <w:rPr>
          <w:rFonts w:ascii="Arial" w:eastAsia="Arial" w:hAnsi="Arial" w:cs="Arial"/>
          <w:b/>
          <w:sz w:val="20"/>
          <w:szCs w:val="20"/>
        </w:rPr>
      </w:pPr>
      <w:r w:rsidRPr="009B11F8">
        <w:rPr>
          <w:rFonts w:ascii="Arial" w:eastAsia="Arial" w:hAnsi="Arial" w:cs="Arial"/>
          <w:b/>
          <w:sz w:val="20"/>
          <w:szCs w:val="20"/>
        </w:rPr>
        <w:t>O veletrhu IFA Berlín</w:t>
      </w:r>
    </w:p>
    <w:p w14:paraId="0000005C" w14:textId="77777777" w:rsidR="00562A75" w:rsidRPr="009B11F8" w:rsidRDefault="002F0517" w:rsidP="002F0517">
      <w:pPr>
        <w:spacing w:line="300" w:lineRule="auto"/>
        <w:ind w:right="328"/>
        <w:jc w:val="both"/>
        <w:rPr>
          <w:rFonts w:ascii="Arial" w:eastAsia="Arial" w:hAnsi="Arial" w:cs="Arial"/>
          <w:b/>
          <w:color w:val="B7B7B7"/>
          <w:sz w:val="20"/>
          <w:szCs w:val="20"/>
        </w:rPr>
      </w:pPr>
      <w:r w:rsidRPr="009B11F8">
        <w:rPr>
          <w:rFonts w:ascii="Arial" w:eastAsia="Arial" w:hAnsi="Arial" w:cs="Arial"/>
          <w:sz w:val="20"/>
          <w:szCs w:val="20"/>
        </w:rPr>
        <w:lastRenderedPageBreak/>
        <w:t>IFA, největší světový veletrh spotřební elektroniky a domácích spotřebičů, je hlavním obchodním setkáním pro nejdůležitější prodejce, nákupčí a odborníky z oboru a média. Veletrh IFA 2024 se koná na výstavišti Messe Berlin od 6. do 10. září 2024.</w:t>
      </w:r>
    </w:p>
    <w:sectPr w:rsidR="00562A75" w:rsidRPr="009B11F8">
      <w:headerReference w:type="default" r:id="rId10"/>
      <w:footerReference w:type="default" r:id="rId11"/>
      <w:pgSz w:w="11900" w:h="16840"/>
      <w:pgMar w:top="1134" w:right="1134" w:bottom="1134" w:left="1134" w:header="709" w:footer="85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76521E" w14:textId="77777777" w:rsidR="00BA453F" w:rsidRPr="009B11F8" w:rsidRDefault="00BA453F">
      <w:r w:rsidRPr="009B11F8">
        <w:separator/>
      </w:r>
    </w:p>
  </w:endnote>
  <w:endnote w:type="continuationSeparator" w:id="0">
    <w:p w14:paraId="6FEB55DE" w14:textId="77777777" w:rsidR="00BA453F" w:rsidRPr="009B11F8" w:rsidRDefault="00BA453F">
      <w:r w:rsidRPr="009B11F8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A96B1ECD-8F67-A644-B950-02B47A58B127}"/>
    <w:embedBold r:id="rId2" w:fontKey="{5E42CFA0-A818-104F-B5D8-9DA7C26923D0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3" w:fontKey="{3EF33D65-4DCA-8340-9547-5741D08CCCE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D8F11396-DC4F-324B-88D5-D88E206C4F6C}"/>
    <w:embedBold r:id="rId5" w:fontKey="{A7B0D3A8-72A2-F441-9878-90372578E381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6" w:fontKey="{909FEF89-A14C-B54C-9A31-8916EBBE2001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A16A4CC4-3D55-3841-B8F5-DC75F47FE982}"/>
  </w:font>
  <w:font w:name="Noto Sans Symbols">
    <w:altName w:val="Calibri"/>
    <w:panose1 w:val="020B0604020202020204"/>
    <w:charset w:val="00"/>
    <w:family w:val="auto"/>
    <w:pitch w:val="default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C5E11EE1-05EC-9A46-891E-AC0308E0AFA3}"/>
    <w:embedItalic r:id="rId12" w:fontKey="{E34928E2-CE9A-4242-AE00-4063B6A129B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3" w:fontKey="{34A1732B-D96D-5540-B6B6-FA2C92FE8F97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35D936B1-6E9D-B44E-A920-5FB4676E9BCF}"/>
  </w:font>
  <w:font w:name="electrolux_sans">
    <w:altName w:val="Calibri"/>
    <w:panose1 w:val="020B0604020202020204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7" w:fontKey="{27DA544D-5AAA-ED4B-9FB5-1C98313A37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B" w14:textId="77777777" w:rsidR="00562A75" w:rsidRPr="009B11F8" w:rsidRDefault="002F0517">
    <w:pPr>
      <w:pBdr>
        <w:top w:val="nil"/>
        <w:left w:val="nil"/>
        <w:bottom w:val="nil"/>
        <w:right w:val="nil"/>
        <w:between w:val="nil"/>
      </w:pBdr>
      <w:tabs>
        <w:tab w:val="right" w:pos="9020"/>
        <w:tab w:val="center" w:pos="4819"/>
        <w:tab w:val="right" w:pos="9612"/>
      </w:tabs>
      <w:rPr>
        <w:rFonts w:ascii="Helvetica Neue" w:eastAsia="Helvetica Neue" w:hAnsi="Helvetica Neue" w:cs="Helvetica Neue"/>
        <w:color w:val="000000"/>
      </w:rPr>
    </w:pPr>
    <w:r w:rsidRPr="009B11F8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72782518" wp14:editId="0633F458">
              <wp:simplePos x="0" y="0"/>
              <wp:positionH relativeFrom="column">
                <wp:posOffset>-723899</wp:posOffset>
              </wp:positionH>
              <wp:positionV relativeFrom="paragraph">
                <wp:posOffset>10223500</wp:posOffset>
              </wp:positionV>
              <wp:extent cx="7566025" cy="276225"/>
              <wp:effectExtent l="0" t="0" r="0" b="0"/>
              <wp:wrapNone/>
              <wp:docPr id="1588271745" name="Obdélník 1588271745" descr="{&quot;HashCode&quot;:-1220536117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7750" y="3646650"/>
                        <a:ext cx="755650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A174967" w14:textId="77777777" w:rsidR="00562A75" w:rsidRPr="009B11F8" w:rsidRDefault="00562A75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254000" tIns="0" rIns="91425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2782518" id="Obdélník 1588271745" o:spid="_x0000_s1026" alt="{&quot;HashCode&quot;:-1220536117,&quot;Height&quot;:842.0,&quot;Width&quot;:595.0,&quot;Placement&quot;:&quot;Footer&quot;,&quot;Index&quot;:&quot;Primary&quot;,&quot;Section&quot;:1,&quot;Top&quot;:0.0,&quot;Left&quot;:0.0}" style="position:absolute;margin-left:-57pt;margin-top:805pt;width:595.75pt;height:2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" filled="f" stroked="f">
              <v:textbox inset="20pt,0,2.53958mm,0">
                <w:txbxContent>
                  <w:p w14:paraId="5A174967" w14:textId="77777777" w:rsidR="00562A75" w:rsidRPr="009B11F8" w:rsidRDefault="00562A75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5A0774" w14:textId="77777777" w:rsidR="00BA453F" w:rsidRPr="009B11F8" w:rsidRDefault="00BA453F">
      <w:r w:rsidRPr="009B11F8">
        <w:separator/>
      </w:r>
    </w:p>
  </w:footnote>
  <w:footnote w:type="continuationSeparator" w:id="0">
    <w:p w14:paraId="291776D6" w14:textId="77777777" w:rsidR="00BA453F" w:rsidRPr="009B11F8" w:rsidRDefault="00BA453F">
      <w:r w:rsidRPr="009B11F8">
        <w:continuationSeparator/>
      </w:r>
    </w:p>
  </w:footnote>
  <w:footnote w:id="1">
    <w:p w14:paraId="0000006C" w14:textId="773B0F9A" w:rsidR="00562A75" w:rsidRPr="009B11F8" w:rsidRDefault="002F0517">
      <w:pPr>
        <w:spacing w:before="120" w:after="120"/>
        <w:rPr>
          <w:rFonts w:ascii="Arial" w:eastAsia="Arial" w:hAnsi="Arial" w:cs="Arial"/>
          <w:sz w:val="18"/>
          <w:szCs w:val="18"/>
        </w:rPr>
      </w:pPr>
      <w:r w:rsidRPr="009B11F8">
        <w:rPr>
          <w:rStyle w:val="Znakapoznpodarou"/>
        </w:rPr>
        <w:footnoteRef/>
      </w:r>
      <w:r w:rsidRPr="009B11F8">
        <w:rPr>
          <w:rFonts w:ascii="Arial" w:eastAsia="Arial" w:hAnsi="Arial" w:cs="Arial"/>
          <w:color w:val="041D40"/>
          <w:sz w:val="18"/>
          <w:szCs w:val="18"/>
        </w:rPr>
        <w:t xml:space="preserve"> Hlavním vyhledávačem je Google. Průzkum Green Gap společnosti Electrolux, 2019; „Průzkum Cooking </w:t>
      </w:r>
      <w:r w:rsidR="009B11F8" w:rsidRPr="009B11F8">
        <w:rPr>
          <w:rFonts w:ascii="Arial" w:eastAsia="Arial" w:hAnsi="Arial" w:cs="Arial"/>
          <w:color w:val="041D40"/>
          <w:sz w:val="18"/>
          <w:szCs w:val="18"/>
        </w:rPr>
        <w:t>Inspiration – Interní</w:t>
      </w:r>
      <w:r w:rsidRPr="009B11F8">
        <w:rPr>
          <w:rFonts w:ascii="Arial" w:eastAsia="Arial" w:hAnsi="Arial" w:cs="Arial"/>
          <w:color w:val="041D40"/>
          <w:sz w:val="18"/>
          <w:szCs w:val="18"/>
        </w:rPr>
        <w:t xml:space="preserve"> průzkum společnosti Electrolux - 250 účastníků po celém světě“.</w:t>
      </w:r>
    </w:p>
    <w:bookmarkStart w:id="0" w:name="_heading=h.eoz7m5qcpv26" w:colFirst="0" w:colLast="0"/>
    <w:bookmarkEnd w:id="0"/>
  </w:footnote>
  <w:footnote w:id="2">
    <w:p w14:paraId="0000006D" w14:textId="304C93AB" w:rsidR="00562A75" w:rsidRPr="00FE1C5C" w:rsidRDefault="002F0517">
      <w:pPr>
        <w:pStyle w:val="Nadpis3"/>
        <w:spacing w:before="120" w:after="120"/>
        <w:rPr>
          <w:rFonts w:ascii="Arial" w:eastAsia="electrolux_sans" w:hAnsi="Arial" w:cs="Arial"/>
          <w:color w:val="030303"/>
          <w:sz w:val="30"/>
          <w:szCs w:val="30"/>
        </w:rPr>
      </w:pPr>
      <w:bookmarkStart w:id="1" w:name="_heading=h.eoz7m5qcpv26" w:colFirst="0" w:colLast="0"/>
      <w:bookmarkEnd w:id="1"/>
      <w:r w:rsidRPr="00FE1C5C">
        <w:rPr>
          <w:rStyle w:val="Znakapoznpodarou"/>
          <w:rFonts w:ascii="Arial" w:hAnsi="Arial" w:cs="Arial"/>
          <w:b w:val="0"/>
          <w:bCs/>
        </w:rPr>
        <w:footnoteRef/>
      </w:r>
      <w:r w:rsidRPr="00FE1C5C">
        <w:rPr>
          <w:rFonts w:ascii="Arial" w:hAnsi="Arial" w:cs="Arial"/>
        </w:rPr>
        <w:t xml:space="preserve"> </w:t>
      </w:r>
      <w:r w:rsidRPr="00FE1C5C">
        <w:rPr>
          <w:rFonts w:ascii="Arial" w:eastAsia="Arial" w:hAnsi="Arial" w:cs="Arial"/>
          <w:b w:val="0"/>
          <w:sz w:val="18"/>
          <w:szCs w:val="18"/>
        </w:rPr>
        <w:t>Ocenění Red Dot a iF za design 2024</w:t>
      </w:r>
      <w:r w:rsidRPr="00FE1C5C">
        <w:rPr>
          <w:rFonts w:ascii="Arial" w:hAnsi="Arial" w:cs="Arial"/>
        </w:rPr>
        <w:t xml:space="preserve"> </w:t>
      </w:r>
    </w:p>
  </w:footnote>
  <w:footnote w:id="3">
    <w:p w14:paraId="2761F4A5" w14:textId="66186C70" w:rsidR="00FE1C5C" w:rsidRPr="00FE1C5C" w:rsidRDefault="002F0517" w:rsidP="00FE1C5C">
      <w:pPr>
        <w:rPr>
          <w:rFonts w:ascii="Arial" w:hAnsi="Arial" w:cs="Arial"/>
        </w:rPr>
      </w:pPr>
      <w:r w:rsidRPr="00FE1C5C">
        <w:rPr>
          <w:rStyle w:val="Znakapoznpodarou"/>
          <w:rFonts w:ascii="Arial" w:hAnsi="Arial" w:cs="Arial"/>
        </w:rPr>
        <w:footnoteRef/>
      </w:r>
      <w:r w:rsidRPr="00FE1C5C">
        <w:rPr>
          <w:rFonts w:ascii="Arial" w:eastAsia="Arial" w:hAnsi="Arial" w:cs="Arial"/>
          <w:sz w:val="20"/>
          <w:szCs w:val="20"/>
          <w:vertAlign w:val="superscript"/>
        </w:rPr>
        <w:t xml:space="preserve"> </w:t>
      </w:r>
      <w:r w:rsidR="00FE1C5C" w:rsidRPr="00FE1C5C">
        <w:rPr>
          <w:rFonts w:ascii="Arial" w:hAnsi="Arial" w:cs="Arial"/>
          <w:sz w:val="18"/>
          <w:szCs w:val="18"/>
        </w:rPr>
        <w:t xml:space="preserve">Na základě testů abraze provedených externí švýcarskou laboratoří v souladu s mezinárodní normou IEC 60068-2-70. </w:t>
      </w:r>
      <w:r w:rsidR="00701DBB">
        <w:rPr>
          <w:rFonts w:ascii="Arial" w:hAnsi="Arial" w:cs="Arial"/>
          <w:sz w:val="18"/>
          <w:szCs w:val="18"/>
        </w:rPr>
        <w:t>V</w:t>
      </w:r>
      <w:r w:rsidR="00FE1C5C" w:rsidRPr="00FE1C5C">
        <w:rPr>
          <w:rFonts w:ascii="Arial" w:hAnsi="Arial" w:cs="Arial"/>
          <w:sz w:val="18"/>
          <w:szCs w:val="18"/>
        </w:rPr>
        <w:t>iditelnost škrábanců je hodnocena interně porovnáním s našimi standardními varnými deskami bez speciální povrchové úpravy. </w:t>
      </w:r>
    </w:p>
    <w:p w14:paraId="0000006E" w14:textId="73F31ADB" w:rsidR="00562A75" w:rsidRPr="009B11F8" w:rsidRDefault="00562A75">
      <w:pPr>
        <w:spacing w:before="120" w:after="120"/>
        <w:rPr>
          <w:rFonts w:ascii="Arial" w:eastAsia="Arial" w:hAnsi="Arial" w:cs="Arial"/>
          <w:sz w:val="18"/>
          <w:szCs w:val="18"/>
        </w:rPr>
      </w:pPr>
    </w:p>
  </w:footnote>
  <w:footnote w:id="4">
    <w:p w14:paraId="0000006F" w14:textId="4AD53E3D" w:rsidR="00562A75" w:rsidRPr="009B11F8" w:rsidRDefault="002F0517">
      <w:pPr>
        <w:spacing w:before="120" w:after="120"/>
        <w:rPr>
          <w:rFonts w:ascii="Arial" w:eastAsia="Arial" w:hAnsi="Arial" w:cs="Arial"/>
          <w:sz w:val="18"/>
          <w:szCs w:val="18"/>
        </w:rPr>
      </w:pPr>
      <w:r w:rsidRPr="009B11F8">
        <w:rPr>
          <w:rStyle w:val="Znakapoznpodarou"/>
        </w:rPr>
        <w:footnoteRef/>
      </w:r>
      <w:r w:rsidRPr="009B11F8">
        <w:rPr>
          <w:rFonts w:ascii="Arial" w:eastAsia="Arial" w:hAnsi="Arial" w:cs="Arial"/>
          <w:sz w:val="18"/>
          <w:szCs w:val="18"/>
        </w:rPr>
        <w:t xml:space="preserve"> Nová kuchyňská řada AEG zahrnuje varnou desku 9000 ProAssist s troubou SteamPro, varnou desku 9000 SensePro</w:t>
      </w:r>
      <w:r w:rsidR="00A104AC" w:rsidRPr="00F8592C">
        <w:rPr>
          <w:rFonts w:ascii="Arial" w:eastAsia="Arial" w:hAnsi="Arial" w:cs="Arial"/>
          <w:sz w:val="18"/>
          <w:szCs w:val="18"/>
          <w:vertAlign w:val="superscript"/>
        </w:rPr>
        <w:t>®</w:t>
      </w:r>
      <w:r w:rsidRPr="009B11F8">
        <w:rPr>
          <w:rFonts w:ascii="Arial" w:eastAsia="Arial" w:hAnsi="Arial" w:cs="Arial"/>
          <w:sz w:val="18"/>
          <w:szCs w:val="18"/>
        </w:rPr>
        <w:t xml:space="preserve">, odsavač par 9000 AutoSense, varnou desku 9000 MultiChill třídy B a varnou desku 7000 GlassCare s funkcí QuickSelect a EcoMeter. </w:t>
      </w:r>
    </w:p>
  </w:footnote>
  <w:footnote w:id="5">
    <w:p w14:paraId="00000079" w14:textId="77777777" w:rsidR="00562A75" w:rsidRPr="009B11F8" w:rsidRDefault="002F0517">
      <w:pPr>
        <w:spacing w:before="120" w:after="120"/>
        <w:rPr>
          <w:rFonts w:ascii="Arial" w:eastAsia="Arial" w:hAnsi="Arial" w:cs="Arial"/>
          <w:sz w:val="16"/>
          <w:szCs w:val="16"/>
        </w:rPr>
      </w:pPr>
      <w:r w:rsidRPr="009B11F8">
        <w:rPr>
          <w:rStyle w:val="Znakapoznpodarou"/>
        </w:rPr>
        <w:footnoteRef/>
      </w:r>
      <w:r w:rsidRPr="009B11F8">
        <w:rPr>
          <w:rFonts w:ascii="Arial" w:eastAsia="Arial" w:hAnsi="Arial" w:cs="Arial"/>
          <w:sz w:val="18"/>
          <w:szCs w:val="18"/>
        </w:rPr>
        <w:t xml:space="preserve"> Myčka nádobí 7000 GlassCare s funkcí QuickSelect a EcoMeter třídy A, myčka 9000 ProAssist s troubou SteamPro, odsavač par 9000 AutoSense a myčka 9000 MultiChill třídy B jsou modely s nejvyššími energetickými štítky z řady AEG. </w:t>
      </w:r>
    </w:p>
  </w:footnote>
  <w:footnote w:id="6">
    <w:p w14:paraId="547F0A65" w14:textId="77777777" w:rsidR="004847D1" w:rsidRDefault="002F0517">
      <w:pPr>
        <w:spacing w:before="120" w:after="120"/>
        <w:rPr>
          <w:rFonts w:ascii="Arial" w:eastAsia="Arial" w:hAnsi="Arial" w:cs="Arial"/>
          <w:sz w:val="18"/>
          <w:szCs w:val="18"/>
        </w:rPr>
      </w:pPr>
      <w:r w:rsidRPr="009B11F8">
        <w:rPr>
          <w:rStyle w:val="Znakapoznpodarou"/>
        </w:rPr>
        <w:footnoteRef/>
      </w:r>
      <w:r w:rsidRPr="009B11F8">
        <w:rPr>
          <w:rFonts w:ascii="Arial" w:eastAsia="Arial" w:hAnsi="Arial" w:cs="Arial"/>
          <w:sz w:val="18"/>
          <w:szCs w:val="18"/>
        </w:rPr>
        <w:t xml:space="preserve"> Snížení uhlíkové stopy každého výrobku a celého sortimentu bylo vypočteno pomocí metody posuzování životního cyklu (LCA) se zprávami schválenými Technischer Überwachungsverein (TUV).</w:t>
      </w:r>
    </w:p>
    <w:p w14:paraId="00000071" w14:textId="28BEB623" w:rsidR="00562A75" w:rsidRPr="009B11F8" w:rsidRDefault="002F0517">
      <w:pPr>
        <w:spacing w:before="120" w:after="120"/>
        <w:rPr>
          <w:rFonts w:ascii="Arial" w:eastAsia="Arial" w:hAnsi="Arial" w:cs="Arial"/>
          <w:sz w:val="18"/>
          <w:szCs w:val="18"/>
        </w:rPr>
      </w:pPr>
      <w:r w:rsidRPr="009B11F8">
        <w:rPr>
          <w:rFonts w:ascii="Arial" w:eastAsia="Arial" w:hAnsi="Arial" w:cs="Arial"/>
          <w:sz w:val="18"/>
          <w:szCs w:val="18"/>
        </w:rPr>
        <w:t xml:space="preserve">Model 9000 ProAssist s troubou SteamPro může pomoci snížit uhlíkovou stopu až o 17 % během fáze používání. </w:t>
      </w:r>
    </w:p>
    <w:p w14:paraId="00000072" w14:textId="07395BEC" w:rsidR="00562A75" w:rsidRPr="009B11F8" w:rsidRDefault="002F0517">
      <w:pPr>
        <w:spacing w:before="120" w:after="120"/>
        <w:rPr>
          <w:rFonts w:ascii="Arial" w:eastAsia="Arial" w:hAnsi="Arial" w:cs="Arial"/>
          <w:sz w:val="18"/>
          <w:szCs w:val="18"/>
        </w:rPr>
      </w:pPr>
      <w:r w:rsidRPr="009B11F8">
        <w:rPr>
          <w:rFonts w:ascii="Arial" w:eastAsia="Arial" w:hAnsi="Arial" w:cs="Arial"/>
          <w:sz w:val="18"/>
          <w:szCs w:val="18"/>
        </w:rPr>
        <w:t>Varná deska 9000 SensePro</w:t>
      </w:r>
      <w:r w:rsidR="00A104AC" w:rsidRPr="00F8592C">
        <w:rPr>
          <w:rFonts w:ascii="Arial" w:eastAsia="Arial" w:hAnsi="Arial" w:cs="Arial"/>
          <w:sz w:val="18"/>
          <w:szCs w:val="18"/>
          <w:vertAlign w:val="superscript"/>
        </w:rPr>
        <w:t>®</w:t>
      </w:r>
      <w:r w:rsidRPr="009B11F8">
        <w:rPr>
          <w:rFonts w:ascii="Arial" w:eastAsia="Arial" w:hAnsi="Arial" w:cs="Arial"/>
          <w:sz w:val="18"/>
          <w:szCs w:val="18"/>
        </w:rPr>
        <w:t xml:space="preserve"> může pomoci snížit uhlíkovou stopu až o 32 % během fáze používání.</w:t>
      </w:r>
    </w:p>
    <w:p w14:paraId="00000073" w14:textId="0729A337" w:rsidR="00562A75" w:rsidRPr="009B11F8" w:rsidRDefault="002F0517">
      <w:pPr>
        <w:spacing w:before="120" w:after="120"/>
        <w:rPr>
          <w:rFonts w:ascii="Arial" w:eastAsia="Arial" w:hAnsi="Arial" w:cs="Arial"/>
          <w:sz w:val="18"/>
          <w:szCs w:val="18"/>
        </w:rPr>
      </w:pPr>
      <w:r w:rsidRPr="009B11F8">
        <w:rPr>
          <w:rFonts w:ascii="Arial" w:eastAsia="Arial" w:hAnsi="Arial" w:cs="Arial"/>
          <w:sz w:val="18"/>
          <w:szCs w:val="18"/>
        </w:rPr>
        <w:t xml:space="preserve">Odsavač par 9000 AutoSense pomáhá snížit uhlíkovou stopu až o 48 % během fáze používání. </w:t>
      </w:r>
    </w:p>
    <w:p w14:paraId="00000074" w14:textId="6C926FC2" w:rsidR="00562A75" w:rsidRPr="009B11F8" w:rsidRDefault="002F0517">
      <w:pPr>
        <w:spacing w:before="120" w:after="120"/>
        <w:rPr>
          <w:rFonts w:ascii="Arial" w:eastAsia="Arial" w:hAnsi="Arial" w:cs="Arial"/>
          <w:sz w:val="18"/>
          <w:szCs w:val="18"/>
        </w:rPr>
      </w:pPr>
      <w:r w:rsidRPr="009B11F8">
        <w:rPr>
          <w:rFonts w:ascii="Arial" w:eastAsia="Arial" w:hAnsi="Arial" w:cs="Arial"/>
          <w:sz w:val="18"/>
          <w:szCs w:val="18"/>
        </w:rPr>
        <w:t>Chladnička 9000 MultiChill 0</w:t>
      </w:r>
      <w:r w:rsidR="00A104AC">
        <w:rPr>
          <w:rFonts w:ascii="Arial" w:eastAsia="Arial" w:hAnsi="Arial" w:cs="Arial"/>
          <w:sz w:val="18"/>
          <w:szCs w:val="18"/>
        </w:rPr>
        <w:t xml:space="preserve"> </w:t>
      </w:r>
      <w:r w:rsidRPr="009B11F8">
        <w:rPr>
          <w:rFonts w:ascii="Arial" w:eastAsia="Arial" w:hAnsi="Arial" w:cs="Arial"/>
          <w:sz w:val="18"/>
          <w:szCs w:val="18"/>
        </w:rPr>
        <w:t xml:space="preserve">°C 925573013 s nejvyšší energetickou třídou B může pomoci snížit uhlíkovou stopu o 21 % během fáze používání. </w:t>
      </w:r>
    </w:p>
    <w:p w14:paraId="00000075" w14:textId="18D22382" w:rsidR="00562A75" w:rsidRPr="009B11F8" w:rsidRDefault="002F0517">
      <w:pPr>
        <w:spacing w:before="120" w:after="120"/>
        <w:rPr>
          <w:rFonts w:ascii="Arial" w:eastAsia="Arial" w:hAnsi="Arial" w:cs="Arial"/>
          <w:sz w:val="18"/>
          <w:szCs w:val="18"/>
        </w:rPr>
      </w:pPr>
      <w:r w:rsidRPr="009B11F8">
        <w:rPr>
          <w:rFonts w:ascii="Arial" w:eastAsia="Arial" w:hAnsi="Arial" w:cs="Arial"/>
          <w:sz w:val="18"/>
          <w:szCs w:val="18"/>
        </w:rPr>
        <w:t xml:space="preserve">Myčka nádobí 7000 GlassCare může pomoci snížit uhlíkovou stopu o 38 % během fáze používání. </w:t>
      </w:r>
    </w:p>
    <w:p w14:paraId="00000078" w14:textId="49E9FAF0" w:rsidR="00562A75" w:rsidRPr="009B11F8" w:rsidRDefault="002F0517">
      <w:pPr>
        <w:spacing w:before="120" w:after="120"/>
        <w:rPr>
          <w:sz w:val="20"/>
          <w:szCs w:val="20"/>
        </w:rPr>
      </w:pPr>
      <w:r w:rsidRPr="009B11F8">
        <w:rPr>
          <w:rFonts w:ascii="Arial" w:eastAsia="Arial" w:hAnsi="Arial" w:cs="Arial"/>
          <w:sz w:val="18"/>
          <w:szCs w:val="18"/>
        </w:rPr>
        <w:t>Kompletní kuchyňská řada New AEG se všemi výše uvedenými modely může ve fázi používání pomoci snížit uhlíkovou stopu v průměru až o 30 %.</w:t>
      </w:r>
    </w:p>
  </w:footnote>
  <w:footnote w:id="7">
    <w:p w14:paraId="4F360EAA" w14:textId="77777777" w:rsidR="001B2937" w:rsidRPr="009B11F8" w:rsidRDefault="001B2937" w:rsidP="001B2937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  <w:sz w:val="20"/>
          <w:szCs w:val="20"/>
        </w:rPr>
      </w:pPr>
      <w:r w:rsidRPr="009B11F8">
        <w:rPr>
          <w:rStyle w:val="Znakapoznpodarou"/>
        </w:rPr>
        <w:footnoteRef/>
      </w:r>
      <w:r w:rsidRPr="009B11F8">
        <w:rPr>
          <w:color w:val="000000"/>
          <w:sz w:val="20"/>
          <w:szCs w:val="20"/>
        </w:rPr>
        <w:t xml:space="preserve"> </w:t>
      </w:r>
      <w:r w:rsidRPr="009B11F8">
        <w:rPr>
          <w:rFonts w:ascii="Arial" w:eastAsia="Arial" w:hAnsi="Arial" w:cs="Arial"/>
          <w:sz w:val="18"/>
          <w:szCs w:val="18"/>
        </w:rPr>
        <w:t>Systém 9000 ProAssist s troubou SteamPro pomáhá snížit spotřebu energie až o 17 %, měřeno interním testem podle normy IEC/EN 60335 (spotřeba energie pro trouby).</w:t>
      </w:r>
    </w:p>
  </w:footnote>
  <w:footnote w:id="8">
    <w:p w14:paraId="0000007A" w14:textId="77777777" w:rsidR="00562A75" w:rsidRPr="009B11F8" w:rsidRDefault="002F0517">
      <w:pPr>
        <w:spacing w:before="120" w:after="120"/>
        <w:rPr>
          <w:rFonts w:ascii="Arial" w:eastAsia="Arial" w:hAnsi="Arial" w:cs="Arial"/>
          <w:sz w:val="18"/>
          <w:szCs w:val="18"/>
        </w:rPr>
      </w:pPr>
      <w:r w:rsidRPr="009B11F8">
        <w:rPr>
          <w:rStyle w:val="Znakapoznpodarou"/>
        </w:rPr>
        <w:footnoteRef/>
      </w:r>
      <w:r w:rsidRPr="009B11F8">
        <w:rPr>
          <w:sz w:val="20"/>
          <w:szCs w:val="20"/>
        </w:rPr>
        <w:t xml:space="preserve"> </w:t>
      </w:r>
      <w:r w:rsidRPr="009B11F8">
        <w:rPr>
          <w:rFonts w:ascii="Arial" w:eastAsia="Arial" w:hAnsi="Arial" w:cs="Arial"/>
          <w:sz w:val="18"/>
          <w:szCs w:val="18"/>
        </w:rPr>
        <w:t>Interní test podle normy IEC 60350-2, při kterém se voda přivádí k varu s/bez řízení úrovně výkonu SenseBoil a s/bez pokličky.</w:t>
      </w:r>
    </w:p>
  </w:footnote>
  <w:footnote w:id="9">
    <w:p w14:paraId="0000007B" w14:textId="77777777" w:rsidR="00562A75" w:rsidRPr="009B11F8" w:rsidRDefault="002F0517">
      <w:pPr>
        <w:spacing w:before="120" w:after="120"/>
        <w:rPr>
          <w:rFonts w:ascii="Arial" w:eastAsia="Arial" w:hAnsi="Arial" w:cs="Arial"/>
          <w:sz w:val="18"/>
          <w:szCs w:val="18"/>
        </w:rPr>
      </w:pPr>
      <w:r w:rsidRPr="009B11F8">
        <w:rPr>
          <w:rStyle w:val="Znakapoznpodarou"/>
        </w:rPr>
        <w:footnoteRef/>
      </w:r>
      <w:r w:rsidRPr="009B11F8">
        <w:rPr>
          <w:sz w:val="20"/>
          <w:szCs w:val="20"/>
        </w:rPr>
        <w:t xml:space="preserve"> </w:t>
      </w:r>
      <w:r w:rsidRPr="009B11F8">
        <w:rPr>
          <w:rFonts w:ascii="Arial" w:eastAsia="Arial" w:hAnsi="Arial" w:cs="Arial"/>
          <w:sz w:val="18"/>
          <w:szCs w:val="18"/>
        </w:rPr>
        <w:t>Odsavač par 9000 Autosense pomáhá snížit spotřebu energie až o 48 %, měřeno interním testem odstraňování zápachu.</w:t>
      </w:r>
    </w:p>
  </w:footnote>
  <w:footnote w:id="10">
    <w:p w14:paraId="0000007C" w14:textId="0BD9DBF7" w:rsidR="00562A75" w:rsidRPr="009B11F8" w:rsidRDefault="002F0517">
      <w:pPr>
        <w:spacing w:before="120" w:after="120"/>
        <w:rPr>
          <w:rFonts w:ascii="Arial" w:eastAsia="Arial" w:hAnsi="Arial" w:cs="Arial"/>
          <w:sz w:val="18"/>
          <w:szCs w:val="18"/>
        </w:rPr>
      </w:pPr>
      <w:r w:rsidRPr="009B11F8">
        <w:rPr>
          <w:rStyle w:val="Znakapoznpodarou"/>
        </w:rPr>
        <w:footnoteRef/>
      </w:r>
      <w:r w:rsidRPr="009B11F8">
        <w:rPr>
          <w:sz w:val="20"/>
          <w:szCs w:val="20"/>
        </w:rPr>
        <w:t xml:space="preserve"> </w:t>
      </w:r>
      <w:r w:rsidRPr="009B11F8">
        <w:rPr>
          <w:rFonts w:ascii="Arial" w:eastAsia="Arial" w:hAnsi="Arial" w:cs="Arial"/>
          <w:sz w:val="18"/>
          <w:szCs w:val="18"/>
        </w:rPr>
        <w:t>Funkce QuickSelect s Ecometerem v myčkách třídy A vám pomůže ušetřit až 40 % energie, měřeno interním testem, který porovnává program ECO se standardním 90minutovým programem.</w:t>
      </w:r>
    </w:p>
  </w:footnote>
  <w:footnote w:id="11">
    <w:p w14:paraId="0000007D" w14:textId="5D838DEE" w:rsidR="00562A75" w:rsidRPr="009B11F8" w:rsidRDefault="002F0517">
      <w:pPr>
        <w:spacing w:before="120" w:after="120"/>
        <w:rPr>
          <w:rFonts w:ascii="Arial" w:eastAsia="Arial" w:hAnsi="Arial" w:cs="Arial"/>
          <w:sz w:val="18"/>
          <w:szCs w:val="18"/>
        </w:rPr>
      </w:pPr>
      <w:r w:rsidRPr="009B11F8">
        <w:rPr>
          <w:rStyle w:val="Znakapoznpodarou"/>
        </w:rPr>
        <w:footnoteRef/>
      </w:r>
      <w:r w:rsidRPr="009B11F8">
        <w:rPr>
          <w:rFonts w:ascii="Arial" w:eastAsia="Arial" w:hAnsi="Arial" w:cs="Arial"/>
          <w:vertAlign w:val="superscript"/>
        </w:rPr>
        <w:t xml:space="preserve"> </w:t>
      </w:r>
      <w:r w:rsidRPr="009B11F8">
        <w:rPr>
          <w:rFonts w:ascii="Arial" w:eastAsia="Arial" w:hAnsi="Arial" w:cs="Arial"/>
          <w:sz w:val="18"/>
          <w:szCs w:val="18"/>
        </w:rPr>
        <w:t xml:space="preserve">Ušetřete až 21 % energie s chladničkou 9000 MultiChill </w:t>
      </w:r>
      <w:r w:rsidR="009061C4" w:rsidRPr="009B11F8">
        <w:rPr>
          <w:rFonts w:ascii="Arial" w:eastAsia="Arial" w:hAnsi="Arial" w:cs="Arial"/>
          <w:sz w:val="18"/>
          <w:szCs w:val="18"/>
        </w:rPr>
        <w:t>0 °C</w:t>
      </w:r>
      <w:r w:rsidRPr="009B11F8">
        <w:rPr>
          <w:rFonts w:ascii="Arial" w:eastAsia="Arial" w:hAnsi="Arial" w:cs="Arial"/>
          <w:sz w:val="18"/>
          <w:szCs w:val="18"/>
        </w:rPr>
        <w:t xml:space="preserve"> třídy B ve srovnání s předchůdkyní, chladničkou MultiChill 0</w:t>
      </w:r>
      <w:r w:rsidR="00FB75AA">
        <w:rPr>
          <w:rFonts w:ascii="Arial" w:eastAsia="Arial" w:hAnsi="Arial" w:cs="Arial"/>
          <w:sz w:val="18"/>
          <w:szCs w:val="18"/>
        </w:rPr>
        <w:t xml:space="preserve"> </w:t>
      </w:r>
      <w:r w:rsidRPr="009B11F8">
        <w:rPr>
          <w:rFonts w:ascii="Arial" w:eastAsia="Arial" w:hAnsi="Arial" w:cs="Arial"/>
          <w:sz w:val="18"/>
          <w:szCs w:val="18"/>
        </w:rPr>
        <w:t>°C třídy C.</w:t>
      </w:r>
    </w:p>
  </w:footnote>
  <w:footnote w:id="12">
    <w:p w14:paraId="63F20828" w14:textId="77777777" w:rsidR="009061C4" w:rsidRPr="009B11F8" w:rsidRDefault="009061C4" w:rsidP="009061C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120" w:after="120"/>
        <w:rPr>
          <w:rFonts w:ascii="Arial" w:eastAsia="Arial" w:hAnsi="Arial" w:cs="Arial"/>
          <w:sz w:val="18"/>
          <w:szCs w:val="18"/>
        </w:rPr>
      </w:pPr>
      <w:r w:rsidRPr="009B11F8">
        <w:rPr>
          <w:rStyle w:val="Znakapoznpodarou"/>
        </w:rPr>
        <w:footnoteRef/>
      </w:r>
      <w:r w:rsidRPr="009B11F8">
        <w:rPr>
          <w:rFonts w:ascii="Arial" w:eastAsia="Arial" w:hAnsi="Arial" w:cs="Arial"/>
          <w:color w:val="000000"/>
        </w:rPr>
        <w:t xml:space="preserve"> </w:t>
      </w:r>
      <w:r w:rsidRPr="009B11F8">
        <w:rPr>
          <w:rFonts w:ascii="Arial" w:eastAsia="Arial" w:hAnsi="Arial" w:cs="Arial"/>
          <w:sz w:val="18"/>
          <w:szCs w:val="18"/>
        </w:rPr>
        <w:t>Ve spotřebě energie s ohledem na prahovou hodnotu spotřeby energie EU. U praček překračujících nejvyšší energetickou třídu A o 5 % až 40 %, u praček se sušičkou o 5 % až 15 % a u bubnových sušiček překračujících nejvyšší energetickou třídu A+++ o 10 % až 25 %.</w:t>
      </w:r>
    </w:p>
    <w:p w14:paraId="572FD9FF" w14:textId="77777777" w:rsidR="009061C4" w:rsidRPr="009B11F8" w:rsidRDefault="009061C4" w:rsidP="009061C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120" w:after="120"/>
        <w:rPr>
          <w:rFonts w:ascii="Arial" w:eastAsia="Arial" w:hAnsi="Arial" w:cs="Arial"/>
          <w:sz w:val="18"/>
          <w:szCs w:val="18"/>
        </w:rPr>
      </w:pPr>
    </w:p>
    <w:p w14:paraId="61CAE1F4" w14:textId="77777777" w:rsidR="009061C4" w:rsidRDefault="009061C4" w:rsidP="009061C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120" w:after="120"/>
        <w:rPr>
          <w:rFonts w:ascii="Arial" w:eastAsia="Arial" w:hAnsi="Arial" w:cs="Arial"/>
          <w:color w:val="000000"/>
          <w:sz w:val="18"/>
          <w:szCs w:val="18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9" w14:textId="77777777" w:rsidR="00562A75" w:rsidRPr="009B11F8" w:rsidRDefault="002F0517">
    <w:pPr>
      <w:pBdr>
        <w:top w:val="nil"/>
        <w:left w:val="nil"/>
        <w:bottom w:val="nil"/>
        <w:right w:val="nil"/>
        <w:between w:val="nil"/>
      </w:pBdr>
      <w:tabs>
        <w:tab w:val="left" w:pos="3390"/>
        <w:tab w:val="center" w:pos="4513"/>
        <w:tab w:val="right" w:pos="9026"/>
      </w:tabs>
      <w:rPr>
        <w:rFonts w:ascii="Arial" w:eastAsia="Arial" w:hAnsi="Arial" w:cs="Arial"/>
        <w:color w:val="000000"/>
      </w:rPr>
    </w:pPr>
    <w:r w:rsidRPr="009B11F8">
      <w:rPr>
        <w:rFonts w:ascii="Helvetica Neue" w:eastAsia="Helvetica Neue" w:hAnsi="Helvetica Neue" w:cs="Helvetica Neue"/>
        <w:b/>
        <w:color w:val="808080"/>
        <w:sz w:val="36"/>
        <w:szCs w:val="36"/>
      </w:rPr>
      <w:t>Tisková zpráva</w:t>
    </w:r>
    <w:r w:rsidRPr="009B11F8">
      <w:rPr>
        <w:rFonts w:ascii="Arial" w:eastAsia="Arial" w:hAnsi="Arial" w:cs="Arial"/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41F1E597" wp14:editId="7801A732">
          <wp:simplePos x="0" y="0"/>
          <wp:positionH relativeFrom="margin">
            <wp:posOffset>4474845</wp:posOffset>
          </wp:positionH>
          <wp:positionV relativeFrom="margin">
            <wp:posOffset>-717548</wp:posOffset>
          </wp:positionV>
          <wp:extent cx="1497965" cy="1065530"/>
          <wp:effectExtent l="0" t="0" r="0" b="0"/>
          <wp:wrapSquare wrapText="bothSides" distT="0" distB="0" distL="114300" distR="114300"/>
          <wp:docPr id="158827174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97965" cy="10655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06A" w14:textId="77777777" w:rsidR="00562A75" w:rsidRPr="009B11F8" w:rsidRDefault="00562A75">
    <w:pPr>
      <w:keepNext/>
      <w:pBdr>
        <w:top w:val="nil"/>
        <w:left w:val="nil"/>
        <w:bottom w:val="nil"/>
        <w:right w:val="nil"/>
        <w:between w:val="nil"/>
      </w:pBdr>
      <w:tabs>
        <w:tab w:val="right" w:pos="9020"/>
        <w:tab w:val="center" w:pos="4819"/>
        <w:tab w:val="right" w:pos="9612"/>
      </w:tabs>
      <w:rPr>
        <w:rFonts w:ascii="Helvetica Neue" w:eastAsia="Helvetica Neue" w:hAnsi="Helvetica Neue" w:cs="Helvetica Neue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F91857"/>
    <w:multiLevelType w:val="hybridMultilevel"/>
    <w:tmpl w:val="47B8BBA6"/>
    <w:lvl w:ilvl="0" w:tplc="5FFCD252">
      <w:start w:val="20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CE7F5B"/>
    <w:multiLevelType w:val="multilevel"/>
    <w:tmpl w:val="152A345C"/>
    <w:lvl w:ilvl="0">
      <w:numFmt w:val="bullet"/>
      <w:lvlText w:val="-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634718138">
    <w:abstractNumId w:val="1"/>
  </w:num>
  <w:num w:numId="2" w16cid:durableId="6978499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2A75"/>
    <w:rsid w:val="000703B8"/>
    <w:rsid w:val="00075DCD"/>
    <w:rsid w:val="000858CB"/>
    <w:rsid w:val="000E519E"/>
    <w:rsid w:val="0010674A"/>
    <w:rsid w:val="00154F90"/>
    <w:rsid w:val="001A0633"/>
    <w:rsid w:val="001B2937"/>
    <w:rsid w:val="00245DCF"/>
    <w:rsid w:val="00272104"/>
    <w:rsid w:val="002D0B66"/>
    <w:rsid w:val="002E1302"/>
    <w:rsid w:val="002F0517"/>
    <w:rsid w:val="00386425"/>
    <w:rsid w:val="003B0807"/>
    <w:rsid w:val="003D0778"/>
    <w:rsid w:val="003D74C9"/>
    <w:rsid w:val="004847D1"/>
    <w:rsid w:val="00497403"/>
    <w:rsid w:val="004E27A5"/>
    <w:rsid w:val="005144B2"/>
    <w:rsid w:val="0053070F"/>
    <w:rsid w:val="00562A75"/>
    <w:rsid w:val="005A2E27"/>
    <w:rsid w:val="005B2E7E"/>
    <w:rsid w:val="005B4EF6"/>
    <w:rsid w:val="00670C71"/>
    <w:rsid w:val="00684209"/>
    <w:rsid w:val="00701DBB"/>
    <w:rsid w:val="00714498"/>
    <w:rsid w:val="00732E86"/>
    <w:rsid w:val="0085082C"/>
    <w:rsid w:val="00883A94"/>
    <w:rsid w:val="008B1778"/>
    <w:rsid w:val="009061C4"/>
    <w:rsid w:val="00924E9B"/>
    <w:rsid w:val="00931779"/>
    <w:rsid w:val="009765A9"/>
    <w:rsid w:val="009B11F8"/>
    <w:rsid w:val="009E166C"/>
    <w:rsid w:val="00A104AC"/>
    <w:rsid w:val="00A75A3A"/>
    <w:rsid w:val="00A81EC3"/>
    <w:rsid w:val="00BA453F"/>
    <w:rsid w:val="00E662CD"/>
    <w:rsid w:val="00EB44BA"/>
    <w:rsid w:val="00EC1ED3"/>
    <w:rsid w:val="00ED5614"/>
    <w:rsid w:val="00F72056"/>
    <w:rsid w:val="00F8592C"/>
    <w:rsid w:val="00FB75AA"/>
    <w:rsid w:val="00FE1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23996"/>
  <w15:docId w15:val="{3D8B92D5-C28D-47D1-9BA6-30540766E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00844"/>
    <w:rPr>
      <w:lang w:val="cs-CZ" w:eastAsia="en-GB"/>
    </w:rPr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  <w:lang w:eastAsia="en-US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  <w:lang w:eastAsia="en-US"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  <w:lang w:eastAsia="en-US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lang w:eastAsia="en-US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  <w:lang w:eastAsia="en-US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pBdr>
        <w:top w:val="nil"/>
        <w:left w:val="nil"/>
        <w:bottom w:val="nil"/>
        <w:right w:val="nil"/>
        <w:between w:val="nil"/>
      </w:pBdr>
    </w:pPr>
    <w:rPr>
      <w:rFonts w:ascii="Helvetica Neue" w:eastAsia="Helvetica Neue" w:hAnsi="Helvetica Neue" w:cs="Helvetica Neue"/>
      <w:b/>
      <w:color w:val="000000"/>
      <w:sz w:val="60"/>
      <w:szCs w:val="60"/>
      <w:lang w:eastAsia="en-US"/>
    </w:rPr>
  </w:style>
  <w:style w:type="paragraph" w:styleId="Podnadpis">
    <w:name w:val="Subtitle"/>
    <w:basedOn w:val="Normln"/>
    <w:next w:val="Normln"/>
    <w:link w:val="PodnadpisChar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lntabulka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</w:pPr>
    <w:rPr>
      <w:rFonts w:ascii="Helvetica Neue" w:eastAsia="Helvetica Neue" w:hAnsi="Helvetica Neue" w:cs="Helvetica Neue"/>
      <w:color w:val="A7A7A7"/>
    </w:rPr>
    <w:tblPr>
      <w:tblStyleRowBandSize w:val="1"/>
      <w:tblStyleColBandSize w:val="1"/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B74740"/>
    <w:rPr>
      <w:rFonts w:ascii="Segoe UI" w:hAnsi="Segoe UI" w:cs="Segoe UI"/>
      <w:sz w:val="18"/>
      <w:szCs w:val="18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74740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B74740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236C4C"/>
    <w:pPr>
      <w:tabs>
        <w:tab w:val="center" w:pos="4513"/>
        <w:tab w:val="right" w:pos="9026"/>
      </w:tabs>
    </w:pPr>
    <w:rPr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236C4C"/>
  </w:style>
  <w:style w:type="paragraph" w:styleId="Zpat">
    <w:name w:val="footer"/>
    <w:basedOn w:val="Normln"/>
    <w:link w:val="ZpatChar"/>
    <w:uiPriority w:val="99"/>
    <w:unhideWhenUsed/>
    <w:rsid w:val="00236C4C"/>
    <w:pPr>
      <w:tabs>
        <w:tab w:val="center" w:pos="4513"/>
        <w:tab w:val="right" w:pos="9026"/>
      </w:tabs>
    </w:pPr>
    <w:rPr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236C4C"/>
  </w:style>
  <w:style w:type="paragraph" w:customStyle="1" w:styleId="BodyA">
    <w:name w:val="Body A"/>
    <w:rsid w:val="002E650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sz w:val="22"/>
      <w:szCs w:val="22"/>
      <w:u w:color="000000"/>
      <w:bdr w:val="nil"/>
      <w:lang w:val="sv-SE" w:eastAsia="sv-SE"/>
    </w:rPr>
  </w:style>
  <w:style w:type="paragraph" w:styleId="Normlnweb">
    <w:name w:val="Normal (Web)"/>
    <w:aliases w:val=" webb"/>
    <w:basedOn w:val="Normln"/>
    <w:uiPriority w:val="99"/>
    <w:unhideWhenUsed/>
    <w:rsid w:val="002E650B"/>
    <w:pPr>
      <w:spacing w:before="100" w:beforeAutospacing="1" w:after="100" w:afterAutospacing="1"/>
    </w:pPr>
  </w:style>
  <w:style w:type="paragraph" w:styleId="Odstavecseseznamem">
    <w:name w:val="List Paragraph"/>
    <w:basedOn w:val="Normln"/>
    <w:uiPriority w:val="34"/>
    <w:qFormat/>
    <w:rsid w:val="002E650B"/>
    <w:pPr>
      <w:ind w:left="720"/>
      <w:contextualSpacing/>
    </w:pPr>
    <w:rPr>
      <w:lang w:eastAsia="en-US"/>
    </w:rPr>
  </w:style>
  <w:style w:type="character" w:styleId="Nevyeenzmnka">
    <w:name w:val="Unresolved Mention"/>
    <w:basedOn w:val="Standardnpsmoodstavce"/>
    <w:uiPriority w:val="99"/>
    <w:semiHidden/>
    <w:unhideWhenUsed/>
    <w:rsid w:val="00020CED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iPriority w:val="99"/>
    <w:semiHidden/>
    <w:unhideWhenUsed/>
    <w:rsid w:val="007B59F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7B59F0"/>
    <w:rPr>
      <w:sz w:val="20"/>
      <w:szCs w:val="20"/>
      <w:lang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7B59F0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B59F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B59F0"/>
    <w:rPr>
      <w:b/>
      <w:bCs/>
      <w:sz w:val="20"/>
      <w:szCs w:val="20"/>
    </w:rPr>
  </w:style>
  <w:style w:type="character" w:styleId="Zdraznn">
    <w:name w:val="Emphasis"/>
    <w:qFormat/>
    <w:rsid w:val="005811EF"/>
    <w:rPr>
      <w:b/>
      <w:bCs/>
      <w:lang w:val="en-US"/>
    </w:rPr>
  </w:style>
  <w:style w:type="paragraph" w:styleId="Textpoznpodarou">
    <w:name w:val="footnote text"/>
    <w:basedOn w:val="Normln"/>
    <w:link w:val="TextpoznpodarouChar"/>
    <w:uiPriority w:val="99"/>
    <w:unhideWhenUsed/>
    <w:rsid w:val="005811EF"/>
    <w:rPr>
      <w:rFonts w:asciiTheme="minorHAnsi" w:eastAsiaTheme="minorHAnsi" w:hAnsiTheme="minorHAnsi" w:cstheme="minorBidi"/>
      <w:color w:val="1F497D" w:themeColor="text2"/>
      <w:sz w:val="20"/>
      <w:szCs w:val="20"/>
      <w:lang w:eastAsia="en-US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5811EF"/>
    <w:rPr>
      <w:rFonts w:asciiTheme="minorHAnsi" w:eastAsiaTheme="minorHAnsi" w:hAnsiTheme="minorHAnsi" w:cstheme="minorBidi"/>
      <w:color w:val="1F497D" w:themeColor="text2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5811EF"/>
    <w:rPr>
      <w:vertAlign w:val="superscript"/>
    </w:rPr>
  </w:style>
  <w:style w:type="paragraph" w:styleId="Revize">
    <w:name w:val="Revision"/>
    <w:hidden/>
    <w:uiPriority w:val="99"/>
    <w:semiHidden/>
    <w:rsid w:val="00AD1299"/>
  </w:style>
  <w:style w:type="character" w:customStyle="1" w:styleId="apple-converted-space">
    <w:name w:val="apple-converted-space"/>
    <w:basedOn w:val="Standardnpsmoodstavce"/>
    <w:rsid w:val="003C46B8"/>
  </w:style>
  <w:style w:type="character" w:styleId="Sledovanodkaz">
    <w:name w:val="FollowedHyperlink"/>
    <w:basedOn w:val="Standardnpsmoodstavce"/>
    <w:uiPriority w:val="99"/>
    <w:semiHidden/>
    <w:unhideWhenUsed/>
    <w:rsid w:val="00E8693E"/>
    <w:rPr>
      <w:color w:val="800080" w:themeColor="followedHyperlink"/>
      <w:u w:val="single"/>
    </w:rPr>
  </w:style>
  <w:style w:type="character" w:customStyle="1" w:styleId="normaltextrun">
    <w:name w:val="normaltextrun"/>
    <w:basedOn w:val="Standardnpsmoodstavce"/>
    <w:rsid w:val="00CB5375"/>
  </w:style>
  <w:style w:type="paragraph" w:customStyle="1" w:styleId="paragraph">
    <w:name w:val="paragraph"/>
    <w:basedOn w:val="Normln"/>
    <w:rsid w:val="00A811A5"/>
    <w:pPr>
      <w:spacing w:before="100" w:beforeAutospacing="1" w:after="100" w:afterAutospacing="1"/>
    </w:pPr>
    <w:rPr>
      <w:lang w:eastAsia="en-US"/>
    </w:rPr>
  </w:style>
  <w:style w:type="character" w:customStyle="1" w:styleId="PodnadpisChar">
    <w:name w:val="Podnadpis Char"/>
    <w:basedOn w:val="Standardnpsmoodstavce"/>
    <w:link w:val="Podnadpis"/>
    <w:uiPriority w:val="11"/>
    <w:rsid w:val="00710C35"/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pellingerror">
    <w:name w:val="spellingerror"/>
    <w:basedOn w:val="Standardnpsmoodstavce"/>
    <w:rsid w:val="00857259"/>
  </w:style>
  <w:style w:type="character" w:customStyle="1" w:styleId="eop">
    <w:name w:val="eop"/>
    <w:basedOn w:val="Standardnpsmoodstavce"/>
    <w:rsid w:val="00857259"/>
  </w:style>
  <w:style w:type="paragraph" w:styleId="Textvysvtlivek">
    <w:name w:val="endnote text"/>
    <w:basedOn w:val="Normln"/>
    <w:link w:val="TextvysvtlivekChar"/>
    <w:uiPriority w:val="99"/>
    <w:semiHidden/>
    <w:unhideWhenUsed/>
    <w:rsid w:val="00FB52D1"/>
    <w:rPr>
      <w:sz w:val="20"/>
      <w:szCs w:val="20"/>
      <w:lang w:eastAsia="en-US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FB52D1"/>
    <w:rPr>
      <w:sz w:val="20"/>
      <w:szCs w:val="20"/>
    </w:rPr>
  </w:style>
  <w:style w:type="character" w:styleId="Odkaznavysvtlivky">
    <w:name w:val="endnote reference"/>
    <w:basedOn w:val="Standardnpsmoodstavce"/>
    <w:uiPriority w:val="99"/>
    <w:unhideWhenUsed/>
    <w:rsid w:val="00DE6894"/>
    <w:rPr>
      <w:rFonts w:ascii="Arial" w:hAnsi="Arial"/>
      <w:vertAlign w:val="superscript"/>
    </w:rPr>
  </w:style>
  <w:style w:type="character" w:styleId="Zmnka">
    <w:name w:val="Mention"/>
    <w:basedOn w:val="Standardnpsmoodstavce"/>
    <w:uiPriority w:val="99"/>
    <w:unhideWhenUsed/>
    <w:rsid w:val="0052502E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://www.electroluxgroup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6qPaQRSvDqrNKISopVtKD7tBXQ==">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27DFD37-F41A-4470-93BC-66C6E9CC59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1191</Words>
  <Characters>6861</Characters>
  <Application>Microsoft Office Word</Application>
  <DocSecurity>0</DocSecurity>
  <Lines>149</Lines>
  <Paragraphs>44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Smriti Edwards</dc:creator>
  <cp:lastModifiedBy>Sára Krejčová</cp:lastModifiedBy>
  <cp:revision>6</cp:revision>
  <dcterms:created xsi:type="dcterms:W3CDTF">2024-09-06T08:53:00Z</dcterms:created>
  <dcterms:modified xsi:type="dcterms:W3CDTF">2026-02-19T14:27:00Z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ca10afa-1f94-4bc7-b2f2-080ba3b0bcd3_Enabled">
    <vt:lpwstr>true</vt:lpwstr>
  </property>
  <property fmtid="{D5CDD505-2E9C-101B-9397-08002B2CF9AE}" pid="3" name="MSIP_Label_5ca10afa-1f94-4bc7-b2f2-080ba3b0bcd3_SetDate">
    <vt:lpwstr>2022-01-12T07:49:39Z</vt:lpwstr>
  </property>
  <property fmtid="{D5CDD505-2E9C-101B-9397-08002B2CF9AE}" pid="4" name="MSIP_Label_5ca10afa-1f94-4bc7-b2f2-080ba3b0bcd3_Method">
    <vt:lpwstr>Privileged</vt:lpwstr>
  </property>
  <property fmtid="{D5CDD505-2E9C-101B-9397-08002B2CF9AE}" pid="5" name="MSIP_Label_5ca10afa-1f94-4bc7-b2f2-080ba3b0bcd3_Name">
    <vt:lpwstr>5ca10afa-1f94-4bc7-b2f2-080ba3b0bcd3</vt:lpwstr>
  </property>
  <property fmtid="{D5CDD505-2E9C-101B-9397-08002B2CF9AE}" pid="6" name="MSIP_Label_5ca10afa-1f94-4bc7-b2f2-080ba3b0bcd3_SiteId">
    <vt:lpwstr>d2007bef-127d-4591-97ac-10d72fe28031</vt:lpwstr>
  </property>
  <property fmtid="{D5CDD505-2E9C-101B-9397-08002B2CF9AE}" pid="7" name="MSIP_Label_5ca10afa-1f94-4bc7-b2f2-080ba3b0bcd3_ActionId">
    <vt:lpwstr>1d8a7dc2-6a45-4a0c-9d40-d2e2fb1c217c</vt:lpwstr>
  </property>
  <property fmtid="{D5CDD505-2E9C-101B-9397-08002B2CF9AE}" pid="8" name="MSIP_Label_5ca10afa-1f94-4bc7-b2f2-080ba3b0bcd3_ContentBits">
    <vt:lpwstr>0</vt:lpwstr>
  </property>
  <property fmtid="{D5CDD505-2E9C-101B-9397-08002B2CF9AE}" pid="9" name="ContentTypeId">
    <vt:lpwstr>0x01010055D5B2A05EDB6F4CBA2A3B831695A7BF</vt:lpwstr>
  </property>
  <property fmtid="{D5CDD505-2E9C-101B-9397-08002B2CF9AE}" pid="10" name="MediaServiceImageTags">
    <vt:lpwstr>MediaServiceImageTags</vt:lpwstr>
  </property>
  <property fmtid="{D5CDD505-2E9C-101B-9397-08002B2CF9AE}" pid="11" name="GrammarlyDocumentId">
    <vt:lpwstr>866f99b440d26e0abcf635d628c73a7ca60045559d910673a861a3261be4a2d6</vt:lpwstr>
  </property>
  <property fmtid="{D5CDD505-2E9C-101B-9397-08002B2CF9AE}" pid="12" name="Order">
    <vt:lpwstr>496200</vt:lpwstr>
  </property>
  <property fmtid="{D5CDD505-2E9C-101B-9397-08002B2CF9AE}" pid="13" name="xd_Signature">
    <vt:lpwstr>false</vt:lpwstr>
  </property>
  <property fmtid="{D5CDD505-2E9C-101B-9397-08002B2CF9AE}" pid="14" name="xd_ProgID">
    <vt:lpwstr>xd_ProgID</vt:lpwstr>
  </property>
  <property fmtid="{D5CDD505-2E9C-101B-9397-08002B2CF9AE}" pid="15" name="ComplianceAssetId">
    <vt:lpwstr>ComplianceAssetId</vt:lpwstr>
  </property>
  <property fmtid="{D5CDD505-2E9C-101B-9397-08002B2CF9AE}" pid="16" name="TemplateUrl">
    <vt:lpwstr>TemplateUrl</vt:lpwstr>
  </property>
  <property fmtid="{D5CDD505-2E9C-101B-9397-08002B2CF9AE}" pid="17" name="_ExtendedDescription">
    <vt:lpwstr>_ExtendedDescription</vt:lpwstr>
  </property>
  <property fmtid="{D5CDD505-2E9C-101B-9397-08002B2CF9AE}" pid="18" name="TriggerFlowInfo">
    <vt:lpwstr>TriggerFlowInfo</vt:lpwstr>
  </property>
</Properties>
</file>