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F45B" w14:textId="01935A7E" w:rsidR="53FF32D1" w:rsidRPr="00B97618" w:rsidRDefault="00B07807" w:rsidP="53FF32D1">
      <w:pPr>
        <w:pStyle w:val="pernodricard-h1"/>
        <w:spacing w:line="240" w:lineRule="auto"/>
        <w:jc w:val="both"/>
        <w:rPr>
          <w:rFonts w:ascii="Arial" w:hAnsi="Arial"/>
          <w:b/>
          <w:bCs/>
        </w:rPr>
      </w:pPr>
      <w:r w:rsidRPr="00B97618">
        <w:rPr>
          <w:rFonts w:ascii="Arial" w:hAnsi="Arial"/>
          <w:b/>
          <w:bCs/>
        </w:rPr>
        <w:t>Beefeater uvádí osvěžující novinku – Beefeater Grapefruit</w:t>
      </w:r>
    </w:p>
    <w:p w14:paraId="4C10DD34" w14:textId="3B4AAC1D" w:rsidR="00B07807" w:rsidRDefault="00B07807" w:rsidP="00B718AB">
      <w:pPr>
        <w:pStyle w:val="pernodricard-bodytext"/>
        <w:jc w:val="both"/>
      </w:pPr>
    </w:p>
    <w:p w14:paraId="2FD64E77" w14:textId="1BF836C6" w:rsidR="00B07807" w:rsidRPr="000051BF" w:rsidRDefault="19F9FBF1" w:rsidP="00B07807">
      <w:pPr>
        <w:pStyle w:val="pernodricard-bodytext"/>
        <w:jc w:val="both"/>
        <w:rPr>
          <w:b/>
          <w:bCs/>
        </w:rPr>
      </w:pPr>
      <w:r w:rsidRPr="00B97618">
        <w:t xml:space="preserve">Praha </w:t>
      </w:r>
      <w:r w:rsidR="00E86A97">
        <w:t>21</w:t>
      </w:r>
      <w:r w:rsidRPr="00B97618">
        <w:t xml:space="preserve">. </w:t>
      </w:r>
      <w:r w:rsidR="00B07807" w:rsidRPr="00B97618">
        <w:t>května</w:t>
      </w:r>
      <w:r w:rsidR="005C5E78" w:rsidRPr="00B97618">
        <w:t xml:space="preserve"> </w:t>
      </w:r>
      <w:r w:rsidRPr="00B97618">
        <w:t>202</w:t>
      </w:r>
      <w:r w:rsidR="00B07807" w:rsidRPr="00B97618">
        <w:t>5</w:t>
      </w:r>
      <w:r w:rsidRPr="00B97618">
        <w:t xml:space="preserve"> </w:t>
      </w:r>
      <w:r w:rsidR="4264D925" w:rsidRPr="00B97618">
        <w:t>–</w:t>
      </w:r>
      <w:r w:rsidRPr="000051BF">
        <w:rPr>
          <w:b/>
          <w:bCs/>
        </w:rPr>
        <w:t xml:space="preserve"> </w:t>
      </w:r>
      <w:r w:rsidR="00B07807" w:rsidRPr="000051BF">
        <w:rPr>
          <w:b/>
          <w:bCs/>
        </w:rPr>
        <w:t>Legendární londýnský gin rozšiřuje své portfolio o šťavnatou novinku. Nová příchuť kombinuje tradiční Beefeater London Dry gin s přirozenou svěžestí a šťavnatostí grepové kůry a dužiny</w:t>
      </w:r>
      <w:r w:rsidR="00B97618">
        <w:rPr>
          <w:b/>
          <w:bCs/>
        </w:rPr>
        <w:t xml:space="preserve">. </w:t>
      </w:r>
      <w:r w:rsidR="00B97618" w:rsidRPr="00B97618">
        <w:rPr>
          <w:b/>
          <w:bCs/>
        </w:rPr>
        <w:t>Výsledkem je dokonalé osvěžení pro všechny milovníky ginu, kteří se nebojí objevovat nové chutě, rádi experimentují a sdílejí výjimečné chvíle s přáteli.</w:t>
      </w:r>
      <w:r w:rsidR="00B97618">
        <w:rPr>
          <w:b/>
          <w:bCs/>
        </w:rPr>
        <w:t xml:space="preserve"> </w:t>
      </w:r>
      <w:r w:rsidR="00E11513">
        <w:rPr>
          <w:b/>
          <w:bCs/>
        </w:rPr>
        <w:t>Beefeater Grapefruit se d</w:t>
      </w:r>
      <w:r w:rsidR="00B07807" w:rsidRPr="000051BF">
        <w:rPr>
          <w:b/>
          <w:bCs/>
        </w:rPr>
        <w:t xml:space="preserve">íky své ovocné svěžesti a jemně nahořklému zakončení skvěle hodí nejen do míchaných drinků, ale i jako netradiční twist ke klasickému ginu s tonikem. </w:t>
      </w:r>
    </w:p>
    <w:p w14:paraId="4B30FC91" w14:textId="6373DD47" w:rsidR="00B658CA" w:rsidRDefault="00E616F8" w:rsidP="00B07807">
      <w:pPr>
        <w:pStyle w:val="pernodricard-bodytext"/>
        <w:jc w:val="both"/>
      </w:pPr>
      <w:r w:rsidRPr="00E616F8">
        <w:rPr>
          <w:noProof/>
        </w:rPr>
        <w:drawing>
          <wp:anchor distT="0" distB="0" distL="114300" distR="114300" simplePos="0" relativeHeight="251658240" behindDoc="1" locked="0" layoutInCell="1" allowOverlap="1" wp14:anchorId="5FD7AEED" wp14:editId="7840330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21130" cy="2879725"/>
            <wp:effectExtent l="0" t="0" r="7620" b="0"/>
            <wp:wrapTight wrapText="bothSides">
              <wp:wrapPolygon edited="0">
                <wp:start x="0" y="0"/>
                <wp:lineTo x="0" y="21433"/>
                <wp:lineTo x="21426" y="21433"/>
                <wp:lineTo x="21426" y="0"/>
                <wp:lineTo x="0" y="0"/>
              </wp:wrapPolygon>
            </wp:wrapTight>
            <wp:docPr id="897423668" name="Obrázek 1" descr="Obsah obrázku Skleněná láhev, nápoj, Řešení, kapal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23668" name="Obrázek 1" descr="Obsah obrázku Skleněná láhev, nápoj, Řešení, kapalina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4FD" w:rsidRPr="009F64FD">
        <w:t xml:space="preserve">Beefeater Grapefruit se rodí v samotném srdci Londýna, kde se tradiční řemeslo snoubí s moderní chutí. Vyrábí se klasickým způsobem v měděném destilačním kotli a navazuje na ikonickou recepturu ginu Beefeater London Dry. Tu obohacují přírodní grepové složky, které rozjasňují citrusový profil, aniž by narušily jeho hloubku, čistotu a jemné jalovcové tóny, </w:t>
      </w:r>
      <w:r w:rsidR="009F64FD">
        <w:t>které</w:t>
      </w:r>
      <w:r w:rsidR="009F64FD" w:rsidRPr="009F64FD">
        <w:t xml:space="preserve"> jsou pro Beefeater typické.</w:t>
      </w:r>
    </w:p>
    <w:p w14:paraId="17A77FB4" w14:textId="4DFEDF12" w:rsidR="009F64FD" w:rsidRDefault="009F64FD" w:rsidP="00FB5BF2">
      <w:pPr>
        <w:pStyle w:val="pernodricard-bodytext"/>
        <w:jc w:val="both"/>
      </w:pPr>
      <w:r w:rsidRPr="009F64FD">
        <w:t xml:space="preserve">Více než dvě století řemeslné tradice dělá z Beefeateru skutečnou ikonou – a přesto </w:t>
      </w:r>
      <w:r>
        <w:t xml:space="preserve">jde o značku, která </w:t>
      </w:r>
      <w:r w:rsidRPr="009F64FD">
        <w:t xml:space="preserve">se nebojí jít s dobou. Beefeater Grapefruit přináší svěží pohled na klasiku, kde se </w:t>
      </w:r>
      <w:r>
        <w:t xml:space="preserve">propojuje bohaté dědictví značky </w:t>
      </w:r>
      <w:r w:rsidRPr="009F64FD">
        <w:t xml:space="preserve">s moderním přístupem </w:t>
      </w:r>
      <w:r w:rsidRPr="00B658CA">
        <w:t xml:space="preserve">a </w:t>
      </w:r>
      <w:r w:rsidRPr="009F64FD">
        <w:t xml:space="preserve">chutí, která překvapí i zkušené milovníky ginu. </w:t>
      </w:r>
      <w:r>
        <w:t>Novinka nabízí dokonale vy</w:t>
      </w:r>
      <w:r w:rsidRPr="009F64FD">
        <w:t>vážen</w:t>
      </w:r>
      <w:r>
        <w:t>ou</w:t>
      </w:r>
      <w:r w:rsidRPr="009F64FD">
        <w:t xml:space="preserve"> kombinac</w:t>
      </w:r>
      <w:r>
        <w:t xml:space="preserve">i svěžího citronu, jemné hořkosti grepu a charakteristické ginové struktury, která dělá z každého doušku výjimečný zážitek a osloví jak věrné fanoušky, tak i zvídavé objevitele. </w:t>
      </w:r>
    </w:p>
    <w:p w14:paraId="7D58DD98" w14:textId="139D694D" w:rsidR="00B07807" w:rsidRPr="00FB5BF2" w:rsidRDefault="00FB5BF2" w:rsidP="00FB5BF2">
      <w:pPr>
        <w:pStyle w:val="pernodricard-bodytext"/>
        <w:jc w:val="both"/>
        <w:rPr>
          <w:b/>
          <w:bCs/>
        </w:rPr>
      </w:pPr>
      <w:r w:rsidRPr="00FB5BF2">
        <w:rPr>
          <w:i/>
          <w:iCs/>
        </w:rPr>
        <w:t>„Grep rozhodně není pro mě ani pro můj tým žádnou novinkou – používáme ho například při výrobě našich prémiových variant Beefeater 24 a Crown Jewel. Skvěle doplňuje jalovec a přirozeně navazuje na náš ikonický citrusový profil. Dnes už nemusíte volit mezi tradicí a novým přístupem, Beefeater Grapefruit spojuje obojí,“</w:t>
      </w:r>
      <w:r>
        <w:t xml:space="preserve"> říká k novince </w:t>
      </w:r>
      <w:r w:rsidRPr="00FB5BF2">
        <w:rPr>
          <w:b/>
          <w:bCs/>
        </w:rPr>
        <w:t xml:space="preserve">Desmond Payne, Master Distiller značky Beefeater. </w:t>
      </w:r>
    </w:p>
    <w:p w14:paraId="2E987A24" w14:textId="52F81EFE" w:rsidR="009F64FD" w:rsidRPr="0089450A" w:rsidRDefault="009F64FD" w:rsidP="009F64FD">
      <w:pPr>
        <w:pStyle w:val="pernodricard-bodytext"/>
        <w:jc w:val="both"/>
        <w:rPr>
          <w:b/>
          <w:bCs/>
        </w:rPr>
      </w:pPr>
      <w:r w:rsidRPr="0089450A">
        <w:rPr>
          <w:b/>
          <w:bCs/>
        </w:rPr>
        <w:t>Beefeater Grapefruit obsahuje 37,5 % alkoholu, v 0,7l lahvi ho pořídíte za 499 Kč. K dostání je ve vybraných obchodech, barech, restauracích a e-shopech, třeba na </w:t>
      </w:r>
      <w:hyperlink r:id="rId11" w:tgtFrame="_blank" w:history="1">
        <w:r w:rsidRPr="0089450A">
          <w:rPr>
            <w:rStyle w:val="Hypertextovodkaz"/>
            <w:b/>
            <w:bCs/>
          </w:rPr>
          <w:t>www.prestigeselection.cz</w:t>
        </w:r>
      </w:hyperlink>
      <w:r w:rsidRPr="0089450A">
        <w:rPr>
          <w:b/>
          <w:bCs/>
        </w:rPr>
        <w:t>.</w:t>
      </w:r>
    </w:p>
    <w:p w14:paraId="146D2330" w14:textId="1DB947AB" w:rsidR="009F64FD" w:rsidRDefault="009F64FD" w:rsidP="00487B56">
      <w:pPr>
        <w:pStyle w:val="pernodricard-bodytext"/>
        <w:jc w:val="both"/>
        <w:rPr>
          <w:i/>
          <w:iCs/>
        </w:rPr>
      </w:pPr>
    </w:p>
    <w:p w14:paraId="14E99509" w14:textId="450EA5F6" w:rsidR="00511E20" w:rsidRPr="00D93FEC" w:rsidRDefault="00511E20" w:rsidP="00E616F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93FEC">
        <w:rPr>
          <w:b/>
          <w:bCs/>
        </w:rPr>
        <w:lastRenderedPageBreak/>
        <w:t>TIP</w:t>
      </w:r>
      <w:bookmarkStart w:id="0" w:name="_Hlk197943395"/>
      <w:r w:rsidRPr="00D93FEC">
        <w:rPr>
          <w:b/>
          <w:bCs/>
        </w:rPr>
        <w:t xml:space="preserve">: Beefeater </w:t>
      </w:r>
      <w:r w:rsidR="006203E7">
        <w:rPr>
          <w:b/>
          <w:bCs/>
        </w:rPr>
        <w:t xml:space="preserve">Grapefruit &amp; </w:t>
      </w:r>
      <w:r w:rsidR="001779B3">
        <w:rPr>
          <w:b/>
          <w:bCs/>
        </w:rPr>
        <w:t>T</w:t>
      </w:r>
      <w:r w:rsidR="006203E7">
        <w:rPr>
          <w:b/>
          <w:bCs/>
        </w:rPr>
        <w:t>onic</w:t>
      </w:r>
    </w:p>
    <w:p w14:paraId="0013971D" w14:textId="028D37C0" w:rsidR="001779B3" w:rsidRDefault="00511E20" w:rsidP="00E616F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Vyzkoušejte osvěžující </w:t>
      </w:r>
      <w:r w:rsidR="001779B3">
        <w:t>londýnskou klasiku</w:t>
      </w:r>
      <w:r w:rsidR="00D93FEC">
        <w:t xml:space="preserve">, ve které se </w:t>
      </w:r>
      <w:r w:rsidR="00890F0E">
        <w:t>hořkosladké</w:t>
      </w:r>
      <w:r w:rsidR="001779B3">
        <w:t xml:space="preserve"> </w:t>
      </w:r>
      <w:r w:rsidR="00D93FEC">
        <w:t xml:space="preserve">grepové tóny </w:t>
      </w:r>
      <w:r w:rsidR="001779B3">
        <w:t>ve spojení s tonikem</w:t>
      </w:r>
      <w:r w:rsidR="00D93FEC">
        <w:t xml:space="preserve"> </w:t>
      </w:r>
      <w:r w:rsidR="001779B3">
        <w:t>ještě zvýrazní</w:t>
      </w:r>
      <w:r w:rsidR="00D93FEC">
        <w:t xml:space="preserve">. </w:t>
      </w:r>
      <w:r w:rsidR="001779B3">
        <w:t>Rozmarýn drink krásně rozvoní a dodá mu nečekanou lehkost a eleganci</w:t>
      </w:r>
      <w:r w:rsidR="00D93FEC">
        <w:t xml:space="preserve">. </w:t>
      </w:r>
    </w:p>
    <w:p w14:paraId="24BB4898" w14:textId="224D6419" w:rsidR="001779B3" w:rsidRDefault="00E616F8" w:rsidP="00E616F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16F8">
        <w:rPr>
          <w:noProof/>
        </w:rPr>
        <w:drawing>
          <wp:anchor distT="0" distB="0" distL="114300" distR="114300" simplePos="0" relativeHeight="251659264" behindDoc="1" locked="0" layoutInCell="1" allowOverlap="1" wp14:anchorId="2734E946" wp14:editId="742E1E13">
            <wp:simplePos x="0" y="0"/>
            <wp:positionH relativeFrom="margin">
              <wp:posOffset>4122420</wp:posOffset>
            </wp:positionH>
            <wp:positionV relativeFrom="paragraph">
              <wp:posOffset>36830</wp:posOffset>
            </wp:positionV>
            <wp:extent cx="1520825" cy="2292985"/>
            <wp:effectExtent l="0" t="0" r="3175" b="0"/>
            <wp:wrapTight wrapText="bothSides">
              <wp:wrapPolygon edited="0">
                <wp:start x="0" y="0"/>
                <wp:lineTo x="0" y="21355"/>
                <wp:lineTo x="21375" y="21355"/>
                <wp:lineTo x="21375" y="0"/>
                <wp:lineTo x="0" y="0"/>
              </wp:wrapPolygon>
            </wp:wrapTight>
            <wp:docPr id="939716304" name="Obrázek 1" descr="Obsah obrázku osoba, oblečení, ovoce, nádob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16304" name="Obrázek 1" descr="Obsah obrázku osoba, oblečení, ovoce, nádobí&#10;&#10;Obsah vygenerovaný umělou inteligencí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FEC" w:rsidRPr="00D93FEC">
        <w:rPr>
          <w:b/>
          <w:bCs/>
        </w:rPr>
        <w:t>Ingredience:</w:t>
      </w:r>
      <w:r w:rsidR="00D93FEC" w:rsidRPr="00D93FEC">
        <w:br/>
        <w:t>4</w:t>
      </w:r>
      <w:r w:rsidR="001779B3">
        <w:t>0</w:t>
      </w:r>
      <w:r w:rsidR="00D93FEC" w:rsidRPr="00D93FEC">
        <w:t xml:space="preserve"> ml </w:t>
      </w:r>
      <w:r w:rsidR="00623A11">
        <w:t xml:space="preserve">ginu </w:t>
      </w:r>
      <w:r w:rsidR="00D93FEC" w:rsidRPr="00D93FEC">
        <w:t>Beefeater Grapefruit</w:t>
      </w:r>
      <w:r w:rsidR="00D93FEC" w:rsidRPr="00D93FEC">
        <w:br/>
      </w:r>
      <w:r w:rsidR="001779B3">
        <w:t>12</w:t>
      </w:r>
      <w:r w:rsidR="00D93FEC" w:rsidRPr="00D93FEC">
        <w:t xml:space="preserve">0 ml </w:t>
      </w:r>
      <w:r w:rsidR="001779B3">
        <w:t>toniku</w:t>
      </w:r>
      <w:r w:rsidR="00D93FEC" w:rsidRPr="00D93FEC">
        <w:br/>
      </w:r>
      <w:r w:rsidR="001779B3">
        <w:t>kostky ledu</w:t>
      </w:r>
      <w:r w:rsidR="00D93FEC" w:rsidRPr="00D93FEC">
        <w:br/>
      </w:r>
      <w:r w:rsidR="001779B3">
        <w:t>plátek grapefruitu</w:t>
      </w:r>
      <w:r w:rsidR="00D93FEC" w:rsidRPr="00D93FEC">
        <w:br/>
      </w:r>
      <w:r w:rsidR="001779B3">
        <w:t>snítka rozmarýnu</w:t>
      </w:r>
    </w:p>
    <w:p w14:paraId="586E578F" w14:textId="3E2FE171" w:rsidR="00B07807" w:rsidRDefault="00D93FEC" w:rsidP="00E616F8">
      <w:pPr>
        <w:pStyle w:val="pernodricard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93FEC">
        <w:rPr>
          <w:b/>
          <w:bCs/>
        </w:rPr>
        <w:t>Postup:</w:t>
      </w:r>
      <w:r w:rsidRPr="00D93FEC">
        <w:br/>
      </w:r>
      <w:r w:rsidR="001779B3">
        <w:t xml:space="preserve">Sklenici naplňte dostatečným množstvím ledu, přidejte Beefeater Grapefruit, zalijte kvalitním tonikem a jemně promíchejte. Drink ozdobte plátkem čerstvého grapefruitu a přidejte </w:t>
      </w:r>
      <w:bookmarkStart w:id="1" w:name="_Hlk197943464"/>
      <w:bookmarkEnd w:id="0"/>
      <w:r w:rsidR="001779B3">
        <w:t xml:space="preserve">snítku rozmarýnu. </w:t>
      </w:r>
      <w:r>
        <w:t>Na zdraví!</w:t>
      </w:r>
      <w:bookmarkEnd w:id="1"/>
    </w:p>
    <w:p w14:paraId="1F545E67" w14:textId="29712F7B" w:rsidR="00B07807" w:rsidRDefault="00B07807" w:rsidP="00B718AB">
      <w:pPr>
        <w:pStyle w:val="pernodricard-bodytext"/>
        <w:jc w:val="both"/>
      </w:pPr>
    </w:p>
    <w:p w14:paraId="1282F295" w14:textId="5211904B" w:rsidR="00FD2C11" w:rsidRPr="002070D2" w:rsidRDefault="00FD2C11" w:rsidP="00FD2C11">
      <w:pPr>
        <w:pStyle w:val="pernodricard-bodytext"/>
        <w:jc w:val="center"/>
      </w:pPr>
      <w:r>
        <w:t>***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t>O společnosti Pernod Ricard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Pernod Ricard Czech Republic vznikla v roce 2024 oddělením od společnosti Jan Becher Karlovarská Becherovka, která byla součástí skupiny Pernod Ricard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Globální skupina Pernod Ricard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Ballantine´s, Jameson, Havana Club, Beefeater, Absolut, Chivas Regal, Martell, Olmeca, Malibu, Jacob´s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Pernod Ricard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3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023AA773" w14:textId="77777777" w:rsidR="00AC48F7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</w:p>
    <w:p w14:paraId="3EAD753F" w14:textId="77777777" w:rsidR="00AC48F7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C48F7">
        <w:rPr>
          <w:b/>
          <w:bCs/>
          <w:sz w:val="16"/>
          <w:szCs w:val="16"/>
        </w:rPr>
        <w:t>Kontakt pro média</w:t>
      </w:r>
    </w:p>
    <w:p w14:paraId="76022225" w14:textId="1BA9288D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 xml:space="preserve">Markéta </w:t>
      </w:r>
      <w:r w:rsidR="0082191D">
        <w:rPr>
          <w:sz w:val="16"/>
          <w:szCs w:val="16"/>
        </w:rPr>
        <w:t>Knotková</w:t>
      </w:r>
    </w:p>
    <w:p w14:paraId="4AE4DFE0" w14:textId="77777777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doblogoo</w:t>
      </w:r>
    </w:p>
    <w:p w14:paraId="09D91F3D" w14:textId="663B0B2F" w:rsidR="0047575B" w:rsidRDefault="00AC48F7" w:rsidP="0082191D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+420 778 430</w:t>
      </w:r>
      <w:r w:rsidR="0082191D">
        <w:rPr>
          <w:sz w:val="16"/>
          <w:szCs w:val="16"/>
        </w:rPr>
        <w:t> </w:t>
      </w:r>
      <w:r w:rsidRPr="00AC48F7">
        <w:rPr>
          <w:sz w:val="16"/>
          <w:szCs w:val="16"/>
        </w:rPr>
        <w:t>052</w:t>
      </w:r>
    </w:p>
    <w:p w14:paraId="3A8DE30E" w14:textId="5FC34139" w:rsidR="0082191D" w:rsidRDefault="0082191D" w:rsidP="0082191D">
      <w:pPr>
        <w:pStyle w:val="pernodricard-bodytext"/>
        <w:spacing w:after="0" w:line="276" w:lineRule="auto"/>
      </w:pPr>
      <w:hyperlink r:id="rId14" w:history="1">
        <w:r w:rsidRPr="004B3D76">
          <w:rPr>
            <w:rStyle w:val="Hypertextovodkaz"/>
            <w:sz w:val="16"/>
            <w:szCs w:val="16"/>
          </w:rPr>
          <w:t>marketak@doblogoo.cz</w:t>
        </w:r>
      </w:hyperlink>
    </w:p>
    <w:sectPr w:rsidR="0082191D" w:rsidSect="00924E7D">
      <w:headerReference w:type="default" r:id="rId15"/>
      <w:footerReference w:type="default" r:id="rId16"/>
      <w:pgSz w:w="11906" w:h="16838"/>
      <w:pgMar w:top="2410" w:right="1588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42DF" w14:textId="77777777" w:rsidR="001A7150" w:rsidRDefault="001A7150" w:rsidP="007743C8">
      <w:pPr>
        <w:spacing w:after="0" w:line="240" w:lineRule="auto"/>
      </w:pPr>
      <w:r>
        <w:separator/>
      </w:r>
    </w:p>
  </w:endnote>
  <w:endnote w:type="continuationSeparator" w:id="0">
    <w:p w14:paraId="28E1442A" w14:textId="77777777" w:rsidR="001A7150" w:rsidRDefault="001A7150" w:rsidP="007743C8">
      <w:pPr>
        <w:spacing w:after="0" w:line="240" w:lineRule="auto"/>
      </w:pPr>
      <w:r>
        <w:continuationSeparator/>
      </w:r>
    </w:p>
  </w:endnote>
  <w:endnote w:type="continuationNotice" w:id="1">
    <w:p w14:paraId="6731BAD5" w14:textId="77777777" w:rsidR="001A7150" w:rsidRDefault="001A7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b/>
        <w:bCs/>
        <w:color w:val="023466"/>
        <w:sz w:val="16"/>
        <w:szCs w:val="16"/>
      </w:rPr>
      <w:t>Pernod Ricard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5E52" w14:textId="77777777" w:rsidR="001A7150" w:rsidRDefault="001A7150" w:rsidP="007743C8">
      <w:pPr>
        <w:spacing w:after="0" w:line="240" w:lineRule="auto"/>
      </w:pPr>
      <w:r>
        <w:separator/>
      </w:r>
    </w:p>
  </w:footnote>
  <w:footnote w:type="continuationSeparator" w:id="0">
    <w:p w14:paraId="44E44AAC" w14:textId="77777777" w:rsidR="001A7150" w:rsidRDefault="001A7150" w:rsidP="007743C8">
      <w:pPr>
        <w:spacing w:after="0" w:line="240" w:lineRule="auto"/>
      </w:pPr>
      <w:r>
        <w:continuationSeparator/>
      </w:r>
    </w:p>
  </w:footnote>
  <w:footnote w:type="continuationNotice" w:id="1">
    <w:p w14:paraId="0BF53980" w14:textId="77777777" w:rsidR="001A7150" w:rsidRDefault="001A7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96"/>
    <w:multiLevelType w:val="multilevel"/>
    <w:tmpl w:val="20D86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1"/>
  </w:num>
  <w:num w:numId="2" w16cid:durableId="11592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51BF"/>
    <w:rsid w:val="00007096"/>
    <w:rsid w:val="00044EB7"/>
    <w:rsid w:val="00046EB6"/>
    <w:rsid w:val="00053738"/>
    <w:rsid w:val="000903AE"/>
    <w:rsid w:val="000939C2"/>
    <w:rsid w:val="00093A62"/>
    <w:rsid w:val="00096E72"/>
    <w:rsid w:val="000B4D36"/>
    <w:rsid w:val="000C1532"/>
    <w:rsid w:val="000C2D50"/>
    <w:rsid w:val="000D7352"/>
    <w:rsid w:val="000E792C"/>
    <w:rsid w:val="000F2BC1"/>
    <w:rsid w:val="00100022"/>
    <w:rsid w:val="0010290B"/>
    <w:rsid w:val="001035F4"/>
    <w:rsid w:val="00103BA2"/>
    <w:rsid w:val="00121FC5"/>
    <w:rsid w:val="00167BB7"/>
    <w:rsid w:val="00170612"/>
    <w:rsid w:val="0017617D"/>
    <w:rsid w:val="001779B3"/>
    <w:rsid w:val="00184588"/>
    <w:rsid w:val="001A16CB"/>
    <w:rsid w:val="001A3D4A"/>
    <w:rsid w:val="001A7150"/>
    <w:rsid w:val="001B5808"/>
    <w:rsid w:val="001D5C94"/>
    <w:rsid w:val="00203264"/>
    <w:rsid w:val="002070D2"/>
    <w:rsid w:val="00215BB4"/>
    <w:rsid w:val="00230693"/>
    <w:rsid w:val="00231DE3"/>
    <w:rsid w:val="00232523"/>
    <w:rsid w:val="00237C3C"/>
    <w:rsid w:val="002576FD"/>
    <w:rsid w:val="00263E6C"/>
    <w:rsid w:val="00273406"/>
    <w:rsid w:val="00285BF2"/>
    <w:rsid w:val="00293678"/>
    <w:rsid w:val="002B0BE8"/>
    <w:rsid w:val="002B4B41"/>
    <w:rsid w:val="002B7346"/>
    <w:rsid w:val="002C15B8"/>
    <w:rsid w:val="002C5193"/>
    <w:rsid w:val="002D44DF"/>
    <w:rsid w:val="002D5BB4"/>
    <w:rsid w:val="002E3FDC"/>
    <w:rsid w:val="002E495D"/>
    <w:rsid w:val="002E75DF"/>
    <w:rsid w:val="002F6B06"/>
    <w:rsid w:val="0031325C"/>
    <w:rsid w:val="00315754"/>
    <w:rsid w:val="00316269"/>
    <w:rsid w:val="003169BD"/>
    <w:rsid w:val="00320F8B"/>
    <w:rsid w:val="0033575E"/>
    <w:rsid w:val="00344A9A"/>
    <w:rsid w:val="003504AE"/>
    <w:rsid w:val="0035358E"/>
    <w:rsid w:val="0036382C"/>
    <w:rsid w:val="00370072"/>
    <w:rsid w:val="0037309A"/>
    <w:rsid w:val="00382021"/>
    <w:rsid w:val="00394AB1"/>
    <w:rsid w:val="003A48B8"/>
    <w:rsid w:val="003B293E"/>
    <w:rsid w:val="003B30E6"/>
    <w:rsid w:val="003C4368"/>
    <w:rsid w:val="003D0062"/>
    <w:rsid w:val="00425C06"/>
    <w:rsid w:val="00430369"/>
    <w:rsid w:val="00434795"/>
    <w:rsid w:val="00445651"/>
    <w:rsid w:val="004556F4"/>
    <w:rsid w:val="00462DA4"/>
    <w:rsid w:val="00463527"/>
    <w:rsid w:val="00464B41"/>
    <w:rsid w:val="0047575B"/>
    <w:rsid w:val="00481BCB"/>
    <w:rsid w:val="00481CDB"/>
    <w:rsid w:val="00487B56"/>
    <w:rsid w:val="00487C02"/>
    <w:rsid w:val="004B0B2B"/>
    <w:rsid w:val="004E5044"/>
    <w:rsid w:val="004F49F1"/>
    <w:rsid w:val="00511E20"/>
    <w:rsid w:val="00525911"/>
    <w:rsid w:val="005434D0"/>
    <w:rsid w:val="00546853"/>
    <w:rsid w:val="005B6ED2"/>
    <w:rsid w:val="005C3F43"/>
    <w:rsid w:val="005C5E78"/>
    <w:rsid w:val="006203E7"/>
    <w:rsid w:val="006211AF"/>
    <w:rsid w:val="00623A11"/>
    <w:rsid w:val="00631C61"/>
    <w:rsid w:val="00637B23"/>
    <w:rsid w:val="0065271C"/>
    <w:rsid w:val="00672AC6"/>
    <w:rsid w:val="00672D56"/>
    <w:rsid w:val="0068544E"/>
    <w:rsid w:val="0068737E"/>
    <w:rsid w:val="00692586"/>
    <w:rsid w:val="006B0653"/>
    <w:rsid w:val="006B2B62"/>
    <w:rsid w:val="006B392B"/>
    <w:rsid w:val="006C411F"/>
    <w:rsid w:val="006D0322"/>
    <w:rsid w:val="006D0C0C"/>
    <w:rsid w:val="006D1852"/>
    <w:rsid w:val="006D3BC2"/>
    <w:rsid w:val="006D3E37"/>
    <w:rsid w:val="006E05AC"/>
    <w:rsid w:val="006E17B3"/>
    <w:rsid w:val="00705B13"/>
    <w:rsid w:val="00715AEE"/>
    <w:rsid w:val="0072039C"/>
    <w:rsid w:val="00726144"/>
    <w:rsid w:val="00727A5C"/>
    <w:rsid w:val="00736EB4"/>
    <w:rsid w:val="00756920"/>
    <w:rsid w:val="00773238"/>
    <w:rsid w:val="007735FD"/>
    <w:rsid w:val="007743C8"/>
    <w:rsid w:val="00781F75"/>
    <w:rsid w:val="007B055C"/>
    <w:rsid w:val="007D0359"/>
    <w:rsid w:val="007D2CDB"/>
    <w:rsid w:val="007E1D5B"/>
    <w:rsid w:val="007F2EF2"/>
    <w:rsid w:val="007F3FBC"/>
    <w:rsid w:val="007F69D4"/>
    <w:rsid w:val="007F7EC0"/>
    <w:rsid w:val="0082191D"/>
    <w:rsid w:val="00823183"/>
    <w:rsid w:val="00823381"/>
    <w:rsid w:val="008276F2"/>
    <w:rsid w:val="0084001D"/>
    <w:rsid w:val="0085717B"/>
    <w:rsid w:val="008574E5"/>
    <w:rsid w:val="00861D06"/>
    <w:rsid w:val="00881D88"/>
    <w:rsid w:val="00890738"/>
    <w:rsid w:val="00890F0E"/>
    <w:rsid w:val="0089450A"/>
    <w:rsid w:val="008A42A8"/>
    <w:rsid w:val="008C7B15"/>
    <w:rsid w:val="008CE3C3"/>
    <w:rsid w:val="008D6442"/>
    <w:rsid w:val="008E118A"/>
    <w:rsid w:val="008E33D3"/>
    <w:rsid w:val="008F20F3"/>
    <w:rsid w:val="009023B3"/>
    <w:rsid w:val="0090323E"/>
    <w:rsid w:val="00904B0D"/>
    <w:rsid w:val="009106E4"/>
    <w:rsid w:val="0091246B"/>
    <w:rsid w:val="00913687"/>
    <w:rsid w:val="0091476C"/>
    <w:rsid w:val="00924E7D"/>
    <w:rsid w:val="00925EAB"/>
    <w:rsid w:val="0094217A"/>
    <w:rsid w:val="009535EB"/>
    <w:rsid w:val="00956EC4"/>
    <w:rsid w:val="009918CD"/>
    <w:rsid w:val="009A5E11"/>
    <w:rsid w:val="009B4751"/>
    <w:rsid w:val="009C7AA5"/>
    <w:rsid w:val="009D05D4"/>
    <w:rsid w:val="009D30DD"/>
    <w:rsid w:val="009E2A25"/>
    <w:rsid w:val="009F451E"/>
    <w:rsid w:val="009F64FD"/>
    <w:rsid w:val="009F73CC"/>
    <w:rsid w:val="00A00146"/>
    <w:rsid w:val="00A15A89"/>
    <w:rsid w:val="00A36F18"/>
    <w:rsid w:val="00A42375"/>
    <w:rsid w:val="00A45A9E"/>
    <w:rsid w:val="00A6471E"/>
    <w:rsid w:val="00A70C47"/>
    <w:rsid w:val="00A818BB"/>
    <w:rsid w:val="00A84677"/>
    <w:rsid w:val="00A8627B"/>
    <w:rsid w:val="00A909E1"/>
    <w:rsid w:val="00AA2AC1"/>
    <w:rsid w:val="00AB6829"/>
    <w:rsid w:val="00AC48F7"/>
    <w:rsid w:val="00AF3C16"/>
    <w:rsid w:val="00AF40F1"/>
    <w:rsid w:val="00B07807"/>
    <w:rsid w:val="00B147B7"/>
    <w:rsid w:val="00B1702A"/>
    <w:rsid w:val="00B4045A"/>
    <w:rsid w:val="00B45BB1"/>
    <w:rsid w:val="00B658CA"/>
    <w:rsid w:val="00B718AB"/>
    <w:rsid w:val="00B85A77"/>
    <w:rsid w:val="00B86565"/>
    <w:rsid w:val="00B90354"/>
    <w:rsid w:val="00B914F1"/>
    <w:rsid w:val="00B97618"/>
    <w:rsid w:val="00BB704E"/>
    <w:rsid w:val="00BC21CF"/>
    <w:rsid w:val="00BC7001"/>
    <w:rsid w:val="00BD4914"/>
    <w:rsid w:val="00BD769C"/>
    <w:rsid w:val="00C01E35"/>
    <w:rsid w:val="00C04C65"/>
    <w:rsid w:val="00C11B2A"/>
    <w:rsid w:val="00C14999"/>
    <w:rsid w:val="00C1645F"/>
    <w:rsid w:val="00C22B72"/>
    <w:rsid w:val="00C24DA4"/>
    <w:rsid w:val="00C250AF"/>
    <w:rsid w:val="00C43D56"/>
    <w:rsid w:val="00C95620"/>
    <w:rsid w:val="00CA10BC"/>
    <w:rsid w:val="00CB7C9F"/>
    <w:rsid w:val="00CC4CA4"/>
    <w:rsid w:val="00CE62AD"/>
    <w:rsid w:val="00CF1205"/>
    <w:rsid w:val="00D01CCE"/>
    <w:rsid w:val="00D31093"/>
    <w:rsid w:val="00D318CA"/>
    <w:rsid w:val="00D3199A"/>
    <w:rsid w:val="00D331B1"/>
    <w:rsid w:val="00D3715E"/>
    <w:rsid w:val="00D37C39"/>
    <w:rsid w:val="00D41FE1"/>
    <w:rsid w:val="00D45E59"/>
    <w:rsid w:val="00D46324"/>
    <w:rsid w:val="00D52DB7"/>
    <w:rsid w:val="00D87C32"/>
    <w:rsid w:val="00D93BAB"/>
    <w:rsid w:val="00D93FEC"/>
    <w:rsid w:val="00D94EF5"/>
    <w:rsid w:val="00D96E8E"/>
    <w:rsid w:val="00DA5B3F"/>
    <w:rsid w:val="00DB2895"/>
    <w:rsid w:val="00DC13F0"/>
    <w:rsid w:val="00DC2BAF"/>
    <w:rsid w:val="00DD0C62"/>
    <w:rsid w:val="00DE5ED3"/>
    <w:rsid w:val="00DE6F69"/>
    <w:rsid w:val="00E0182C"/>
    <w:rsid w:val="00E0412A"/>
    <w:rsid w:val="00E10569"/>
    <w:rsid w:val="00E11513"/>
    <w:rsid w:val="00E41B90"/>
    <w:rsid w:val="00E4676D"/>
    <w:rsid w:val="00E5402D"/>
    <w:rsid w:val="00E616F8"/>
    <w:rsid w:val="00E86A97"/>
    <w:rsid w:val="00EA5DC4"/>
    <w:rsid w:val="00EB20A9"/>
    <w:rsid w:val="00EB2423"/>
    <w:rsid w:val="00EB35CF"/>
    <w:rsid w:val="00EB393F"/>
    <w:rsid w:val="00EB73CB"/>
    <w:rsid w:val="00EC4AEB"/>
    <w:rsid w:val="00EC4F64"/>
    <w:rsid w:val="00ED1556"/>
    <w:rsid w:val="00ED32BC"/>
    <w:rsid w:val="00ED4AA9"/>
    <w:rsid w:val="00EE58AD"/>
    <w:rsid w:val="00EF4657"/>
    <w:rsid w:val="00F109CD"/>
    <w:rsid w:val="00F30AA8"/>
    <w:rsid w:val="00F30AC3"/>
    <w:rsid w:val="00F314A3"/>
    <w:rsid w:val="00F34885"/>
    <w:rsid w:val="00F479D8"/>
    <w:rsid w:val="00F524C6"/>
    <w:rsid w:val="00F6420A"/>
    <w:rsid w:val="00F6661F"/>
    <w:rsid w:val="00F735A3"/>
    <w:rsid w:val="00F75471"/>
    <w:rsid w:val="00F932A7"/>
    <w:rsid w:val="00FA329A"/>
    <w:rsid w:val="00FA66CE"/>
    <w:rsid w:val="00FB5BF2"/>
    <w:rsid w:val="00FC32C8"/>
    <w:rsid w:val="00FD1805"/>
    <w:rsid w:val="00FD2C11"/>
    <w:rsid w:val="00FE5293"/>
    <w:rsid w:val="00FE52F1"/>
    <w:rsid w:val="00FF3AAA"/>
    <w:rsid w:val="00FF43A9"/>
    <w:rsid w:val="01BF107A"/>
    <w:rsid w:val="0327AAF2"/>
    <w:rsid w:val="03A0E34C"/>
    <w:rsid w:val="03C18FDB"/>
    <w:rsid w:val="08FFFE4E"/>
    <w:rsid w:val="0CAC7AB7"/>
    <w:rsid w:val="0CCC6E11"/>
    <w:rsid w:val="0F08CC56"/>
    <w:rsid w:val="0FE2672C"/>
    <w:rsid w:val="10971361"/>
    <w:rsid w:val="131CEEFB"/>
    <w:rsid w:val="1744B439"/>
    <w:rsid w:val="17486E6C"/>
    <w:rsid w:val="19F9FBF1"/>
    <w:rsid w:val="1F20084A"/>
    <w:rsid w:val="20DE9C6F"/>
    <w:rsid w:val="25755BFE"/>
    <w:rsid w:val="2644EA39"/>
    <w:rsid w:val="2BD3E317"/>
    <w:rsid w:val="2BD5A605"/>
    <w:rsid w:val="2C11FE88"/>
    <w:rsid w:val="2CD43312"/>
    <w:rsid w:val="2CF38876"/>
    <w:rsid w:val="333DFF77"/>
    <w:rsid w:val="372D638A"/>
    <w:rsid w:val="3ACF4962"/>
    <w:rsid w:val="3F349D55"/>
    <w:rsid w:val="402CDD6C"/>
    <w:rsid w:val="4264D925"/>
    <w:rsid w:val="46B711EF"/>
    <w:rsid w:val="49E55E4A"/>
    <w:rsid w:val="49F610B4"/>
    <w:rsid w:val="4A237F42"/>
    <w:rsid w:val="500A9D67"/>
    <w:rsid w:val="52C4F74F"/>
    <w:rsid w:val="53FF32D1"/>
    <w:rsid w:val="5A374408"/>
    <w:rsid w:val="5CB6C189"/>
    <w:rsid w:val="5DB16B4A"/>
    <w:rsid w:val="63A5867B"/>
    <w:rsid w:val="6A3FE389"/>
    <w:rsid w:val="6BC1CA5C"/>
    <w:rsid w:val="6C7961C7"/>
    <w:rsid w:val="6D02D630"/>
    <w:rsid w:val="6FEE10DD"/>
    <w:rsid w:val="701391CA"/>
    <w:rsid w:val="70B5B6F4"/>
    <w:rsid w:val="71CC85E0"/>
    <w:rsid w:val="725C7AD8"/>
    <w:rsid w:val="72653B02"/>
    <w:rsid w:val="77EA555E"/>
    <w:rsid w:val="7942AE26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286B6892-5980-4022-96DC-3CC0076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8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9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6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nod-ricard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stigeselection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etak@doblogo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DEC38498A6F4B83338294B6280921" ma:contentTypeVersion="15" ma:contentTypeDescription="Vytvoří nový dokument" ma:contentTypeScope="" ma:versionID="e1a95a38385f0f9a5b0a4d8498b40f1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84d1c3b895de4a59bb9c069e7908afed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customXml/itemProps2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67D62-20F8-4E1F-9940-52683989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29</cp:revision>
  <dcterms:created xsi:type="dcterms:W3CDTF">2024-10-01T07:38:00Z</dcterms:created>
  <dcterms:modified xsi:type="dcterms:W3CDTF">2025-05-19T08:34:00Z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