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1AAD" w14:textId="787F11AA" w:rsidR="00805CE9" w:rsidRDefault="00790143" w:rsidP="005245BB"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Hlk134100549"/>
      <w:r>
        <w:rPr>
          <w:rFonts w:ascii="Arial" w:eastAsia="Arial" w:hAnsi="Arial" w:cs="Arial"/>
          <w:b/>
          <w:bCs/>
          <w:sz w:val="24"/>
          <w:szCs w:val="24"/>
        </w:rPr>
        <w:t>Nová</w:t>
      </w:r>
      <w:r w:rsidR="00D97CF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70E3C">
        <w:rPr>
          <w:rFonts w:ascii="Arial" w:eastAsia="Arial" w:hAnsi="Arial" w:cs="Arial"/>
          <w:b/>
          <w:bCs/>
          <w:sz w:val="24"/>
          <w:szCs w:val="24"/>
        </w:rPr>
        <w:t>kolekc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 w:rsidR="00970E3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B33DA">
        <w:rPr>
          <w:rFonts w:ascii="Arial" w:eastAsia="Arial" w:hAnsi="Arial" w:cs="Arial"/>
          <w:b/>
          <w:bCs/>
          <w:sz w:val="24"/>
          <w:szCs w:val="24"/>
        </w:rPr>
        <w:t xml:space="preserve">Primalex </w:t>
      </w:r>
      <w:proofErr w:type="spellStart"/>
      <w:r w:rsidR="00970E3C">
        <w:rPr>
          <w:rFonts w:ascii="Arial" w:eastAsia="Arial" w:hAnsi="Arial" w:cs="Arial"/>
          <w:b/>
          <w:bCs/>
          <w:sz w:val="24"/>
          <w:szCs w:val="24"/>
        </w:rPr>
        <w:t>Ceramic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: osvěžení pro váš domov</w:t>
      </w:r>
    </w:p>
    <w:bookmarkEnd w:id="0"/>
    <w:p w14:paraId="32B922F7" w14:textId="7E7CAC7C" w:rsidR="00DC420A" w:rsidRDefault="007B169F" w:rsidP="00966C38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34E53A7" wp14:editId="622A13D4">
            <wp:simplePos x="0" y="0"/>
            <wp:positionH relativeFrom="margin">
              <wp:align>right</wp:align>
            </wp:positionH>
            <wp:positionV relativeFrom="paragraph">
              <wp:posOffset>577215</wp:posOffset>
            </wp:positionV>
            <wp:extent cx="1385570" cy="1847215"/>
            <wp:effectExtent l="0" t="0" r="5080" b="635"/>
            <wp:wrapSquare wrapText="bothSides"/>
            <wp:docPr id="5389559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55939" name="Obrázek 5389559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D42"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, </w:t>
      </w:r>
      <w:r w:rsidR="00F341C5">
        <w:rPr>
          <w:rFonts w:ascii="Arial" w:eastAsia="Arial" w:hAnsi="Arial" w:cs="Arial"/>
        </w:rPr>
        <w:t>19</w:t>
      </w:r>
      <w:r w:rsidR="006D1C3E">
        <w:rPr>
          <w:rFonts w:ascii="Arial" w:eastAsia="Arial" w:hAnsi="Arial" w:cs="Arial"/>
        </w:rPr>
        <w:t>.</w:t>
      </w:r>
      <w:r w:rsidR="00A71B6F">
        <w:rPr>
          <w:rFonts w:ascii="Arial" w:eastAsia="Arial" w:hAnsi="Arial" w:cs="Arial"/>
        </w:rPr>
        <w:t xml:space="preserve"> </w:t>
      </w:r>
      <w:r w:rsidR="006D1C3E">
        <w:rPr>
          <w:rFonts w:ascii="Arial" w:eastAsia="Arial" w:hAnsi="Arial" w:cs="Arial"/>
        </w:rPr>
        <w:t>května</w:t>
      </w:r>
      <w:r w:rsidR="000F1CE0" w:rsidRPr="00FC0F5B">
        <w:rPr>
          <w:rFonts w:ascii="Arial" w:eastAsia="Arial" w:hAnsi="Arial" w:cs="Arial"/>
        </w:rPr>
        <w:t xml:space="preserve"> 202</w:t>
      </w:r>
      <w:r w:rsidR="006D1C3E">
        <w:rPr>
          <w:rFonts w:ascii="Arial" w:eastAsia="Arial" w:hAnsi="Arial" w:cs="Arial"/>
        </w:rPr>
        <w:t>5</w:t>
      </w:r>
      <w:r w:rsidR="000F1CE0" w:rsidRPr="00FC0F5B">
        <w:rPr>
          <w:rFonts w:ascii="Arial" w:eastAsia="Arial" w:hAnsi="Arial" w:cs="Arial"/>
        </w:rPr>
        <w:t xml:space="preserve"> </w:t>
      </w:r>
      <w:r w:rsidR="000F1CE0" w:rsidRPr="00FB19AE">
        <w:rPr>
          <w:rFonts w:ascii="Arial" w:eastAsia="Arial" w:hAnsi="Arial" w:cs="Arial"/>
          <w:bCs/>
        </w:rPr>
        <w:t>–</w:t>
      </w:r>
      <w:r w:rsidR="00917812">
        <w:rPr>
          <w:rFonts w:ascii="Arial" w:eastAsia="Arial" w:hAnsi="Arial" w:cs="Arial"/>
          <w:bCs/>
        </w:rPr>
        <w:t xml:space="preserve"> </w:t>
      </w:r>
      <w:r w:rsidR="003D3A2E">
        <w:rPr>
          <w:rFonts w:ascii="Arial" w:eastAsia="Arial" w:hAnsi="Arial" w:cs="Arial"/>
          <w:bCs/>
        </w:rPr>
        <w:t xml:space="preserve">Hledáte inspiraci, jak </w:t>
      </w:r>
      <w:r w:rsidR="0027185E">
        <w:rPr>
          <w:rFonts w:ascii="Arial" w:eastAsia="Arial" w:hAnsi="Arial" w:cs="Arial"/>
          <w:bCs/>
        </w:rPr>
        <w:t>oživit</w:t>
      </w:r>
      <w:r w:rsidR="00923DEE">
        <w:rPr>
          <w:rFonts w:ascii="Arial" w:eastAsia="Arial" w:hAnsi="Arial" w:cs="Arial"/>
          <w:bCs/>
        </w:rPr>
        <w:t xml:space="preserve"> svůj domov? </w:t>
      </w:r>
      <w:r w:rsidR="00AD7338">
        <w:rPr>
          <w:rFonts w:ascii="Arial" w:eastAsia="Arial" w:hAnsi="Arial" w:cs="Arial"/>
          <w:bCs/>
        </w:rPr>
        <w:t xml:space="preserve">Nová kolekce 28 elegantních odstínů </w:t>
      </w:r>
      <w:r w:rsidR="005243E3">
        <w:rPr>
          <w:rFonts w:ascii="Arial" w:eastAsia="Arial" w:hAnsi="Arial" w:cs="Arial"/>
          <w:bCs/>
        </w:rPr>
        <w:t xml:space="preserve">interiérového </w:t>
      </w:r>
      <w:r w:rsidR="00AD7338">
        <w:rPr>
          <w:rFonts w:ascii="Arial" w:eastAsia="Arial" w:hAnsi="Arial" w:cs="Arial"/>
          <w:bCs/>
        </w:rPr>
        <w:t xml:space="preserve">nátěru Primalex </w:t>
      </w:r>
      <w:proofErr w:type="spellStart"/>
      <w:r w:rsidR="00AD7338">
        <w:rPr>
          <w:rFonts w:ascii="Arial" w:eastAsia="Arial" w:hAnsi="Arial" w:cs="Arial"/>
          <w:bCs/>
        </w:rPr>
        <w:t>Ceramic</w:t>
      </w:r>
      <w:proofErr w:type="spellEnd"/>
      <w:r w:rsidR="005243E3">
        <w:rPr>
          <w:rFonts w:ascii="Arial" w:eastAsia="Arial" w:hAnsi="Arial" w:cs="Arial"/>
          <w:bCs/>
        </w:rPr>
        <w:t xml:space="preserve"> vám pomůže</w:t>
      </w:r>
      <w:r w:rsidR="000D730E">
        <w:rPr>
          <w:rFonts w:ascii="Arial" w:eastAsia="Arial" w:hAnsi="Arial" w:cs="Arial"/>
          <w:bCs/>
        </w:rPr>
        <w:t xml:space="preserve"> najít </w:t>
      </w:r>
      <w:r w:rsidR="0093428E">
        <w:rPr>
          <w:rFonts w:ascii="Arial" w:eastAsia="Arial" w:hAnsi="Arial" w:cs="Arial"/>
          <w:bCs/>
        </w:rPr>
        <w:t>osobité</w:t>
      </w:r>
      <w:r w:rsidR="000D730E">
        <w:rPr>
          <w:rFonts w:ascii="Arial" w:eastAsia="Arial" w:hAnsi="Arial" w:cs="Arial"/>
          <w:bCs/>
        </w:rPr>
        <w:t xml:space="preserve"> barevné kombinace, které </w:t>
      </w:r>
      <w:r w:rsidR="00D36B47">
        <w:rPr>
          <w:rFonts w:ascii="Arial" w:eastAsia="Arial" w:hAnsi="Arial" w:cs="Arial"/>
          <w:bCs/>
        </w:rPr>
        <w:t xml:space="preserve">vytvoří tu pravou atmosféru – ať už toužíte po </w:t>
      </w:r>
      <w:r w:rsidR="0093428E">
        <w:rPr>
          <w:rFonts w:ascii="Arial" w:eastAsia="Arial" w:hAnsi="Arial" w:cs="Arial"/>
          <w:bCs/>
        </w:rPr>
        <w:t xml:space="preserve">jemné harmonii, svěží energii nebo moderní sofistikovanosti. </w:t>
      </w:r>
      <w:r w:rsidR="00636CAD">
        <w:rPr>
          <w:rFonts w:ascii="Arial" w:eastAsia="Arial" w:hAnsi="Arial" w:cs="Arial"/>
          <w:bCs/>
        </w:rPr>
        <w:t xml:space="preserve"> </w:t>
      </w:r>
    </w:p>
    <w:p w14:paraId="384AFAFE" w14:textId="23F54C51" w:rsidR="0065249D" w:rsidRPr="000C16DF" w:rsidRDefault="0065249D" w:rsidP="0065249D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1" w:name="_Hlk175051083"/>
      <w:r>
        <w:rPr>
          <w:rFonts w:ascii="Arial" w:eastAsia="Arial" w:hAnsi="Arial" w:cs="Arial"/>
          <w:b/>
          <w:i/>
          <w:iCs/>
        </w:rPr>
        <w:t>Inspirace zrozená v přírodě</w:t>
      </w:r>
    </w:p>
    <w:p w14:paraId="7C1D9EAC" w14:textId="0872AC9E" w:rsidR="00D32B9A" w:rsidRDefault="00D21A35" w:rsidP="0089420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Aby s</w:t>
      </w:r>
      <w:r w:rsidR="0065249D">
        <w:rPr>
          <w:rFonts w:ascii="Arial" w:eastAsia="Arial" w:hAnsi="Arial" w:cs="Arial"/>
          <w:bCs/>
        </w:rPr>
        <w:t>těn</w:t>
      </w:r>
      <w:r w:rsidR="00245358">
        <w:rPr>
          <w:rFonts w:ascii="Arial" w:eastAsia="Arial" w:hAnsi="Arial" w:cs="Arial"/>
          <w:bCs/>
        </w:rPr>
        <w:t>y</w:t>
      </w:r>
      <w:r w:rsidR="0065249D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podtrhly náladu dané místnosti</w:t>
      </w:r>
      <w:r w:rsidR="00FD7ACF">
        <w:rPr>
          <w:rFonts w:ascii="Arial" w:eastAsia="Arial" w:hAnsi="Arial" w:cs="Arial"/>
          <w:bCs/>
        </w:rPr>
        <w:t xml:space="preserve"> a</w:t>
      </w:r>
      <w:r>
        <w:rPr>
          <w:rFonts w:ascii="Arial" w:eastAsia="Arial" w:hAnsi="Arial" w:cs="Arial"/>
          <w:bCs/>
        </w:rPr>
        <w:t xml:space="preserve"> vytvořily pocit pohodlí, bezpečí a harmonie, musí být </w:t>
      </w:r>
      <w:r w:rsidR="000956DB">
        <w:rPr>
          <w:rFonts w:ascii="Arial" w:eastAsia="Arial" w:hAnsi="Arial" w:cs="Arial"/>
          <w:bCs/>
        </w:rPr>
        <w:t>v souladu</w:t>
      </w:r>
      <w:r w:rsidR="00760AF9">
        <w:rPr>
          <w:rFonts w:ascii="Arial" w:eastAsia="Arial" w:hAnsi="Arial" w:cs="Arial"/>
          <w:bCs/>
        </w:rPr>
        <w:t xml:space="preserve"> s</w:t>
      </w:r>
      <w:r w:rsidR="00371EC4">
        <w:rPr>
          <w:rFonts w:ascii="Arial" w:eastAsia="Arial" w:hAnsi="Arial" w:cs="Arial"/>
          <w:bCs/>
        </w:rPr>
        <w:t xml:space="preserve"> barvami </w:t>
      </w:r>
      <w:r w:rsidR="0047765E">
        <w:rPr>
          <w:rFonts w:ascii="Arial" w:eastAsia="Arial" w:hAnsi="Arial" w:cs="Arial"/>
          <w:bCs/>
        </w:rPr>
        <w:t>i</w:t>
      </w:r>
      <w:r w:rsidR="00371EC4">
        <w:rPr>
          <w:rFonts w:ascii="Arial" w:eastAsia="Arial" w:hAnsi="Arial" w:cs="Arial"/>
          <w:bCs/>
        </w:rPr>
        <w:t xml:space="preserve"> materiály</w:t>
      </w:r>
      <w:r w:rsidR="00245358">
        <w:rPr>
          <w:rFonts w:ascii="Arial" w:eastAsia="Arial" w:hAnsi="Arial" w:cs="Arial"/>
          <w:bCs/>
        </w:rPr>
        <w:t xml:space="preserve"> ostatních doplňků v interiéru.</w:t>
      </w:r>
      <w:r w:rsidR="00F20C3D">
        <w:rPr>
          <w:rFonts w:ascii="Arial" w:eastAsia="Arial" w:hAnsi="Arial" w:cs="Arial"/>
          <w:bCs/>
        </w:rPr>
        <w:t xml:space="preserve"> </w:t>
      </w:r>
      <w:r w:rsidR="0047765E" w:rsidRPr="0047765E">
        <w:rPr>
          <w:rFonts w:ascii="Arial" w:eastAsia="Arial" w:hAnsi="Arial" w:cs="Arial"/>
          <w:bCs/>
          <w:i/>
          <w:iCs/>
        </w:rPr>
        <w:t>„</w:t>
      </w:r>
      <w:r w:rsidR="00200F1F" w:rsidRPr="0047765E">
        <w:rPr>
          <w:rFonts w:ascii="Arial" w:eastAsia="Arial" w:hAnsi="Arial" w:cs="Arial"/>
          <w:bCs/>
          <w:i/>
          <w:iCs/>
        </w:rPr>
        <w:t>Právě proto z</w:t>
      </w:r>
      <w:r w:rsidR="000F2A28" w:rsidRPr="0047765E">
        <w:rPr>
          <w:rFonts w:ascii="Arial" w:eastAsia="Arial" w:hAnsi="Arial" w:cs="Arial"/>
          <w:bCs/>
          <w:i/>
          <w:iCs/>
        </w:rPr>
        <w:t>načka Primalex</w:t>
      </w:r>
      <w:r w:rsidR="00C912CB" w:rsidRPr="0047765E">
        <w:rPr>
          <w:rFonts w:ascii="Arial" w:eastAsia="Arial" w:hAnsi="Arial" w:cs="Arial"/>
          <w:bCs/>
          <w:i/>
          <w:iCs/>
        </w:rPr>
        <w:t xml:space="preserve"> </w:t>
      </w:r>
      <w:r w:rsidR="000F2A28" w:rsidRPr="0047765E">
        <w:rPr>
          <w:rFonts w:ascii="Arial" w:eastAsia="Arial" w:hAnsi="Arial" w:cs="Arial"/>
          <w:bCs/>
          <w:i/>
          <w:iCs/>
        </w:rPr>
        <w:t>představ</w:t>
      </w:r>
      <w:r w:rsidR="00474955">
        <w:rPr>
          <w:rFonts w:ascii="Arial" w:eastAsia="Arial" w:hAnsi="Arial" w:cs="Arial"/>
          <w:bCs/>
          <w:i/>
          <w:iCs/>
        </w:rPr>
        <w:t>uje</w:t>
      </w:r>
      <w:r w:rsidR="000F2A28" w:rsidRPr="0047765E">
        <w:rPr>
          <w:rFonts w:ascii="Arial" w:eastAsia="Arial" w:hAnsi="Arial" w:cs="Arial"/>
          <w:bCs/>
          <w:i/>
          <w:iCs/>
        </w:rPr>
        <w:t xml:space="preserve"> </w:t>
      </w:r>
      <w:r w:rsidR="00926842" w:rsidRPr="0047765E">
        <w:rPr>
          <w:rFonts w:ascii="Arial" w:eastAsia="Arial" w:hAnsi="Arial" w:cs="Arial"/>
          <w:bCs/>
          <w:i/>
          <w:iCs/>
        </w:rPr>
        <w:t xml:space="preserve">novou </w:t>
      </w:r>
      <w:r w:rsidR="00FB6B89" w:rsidRPr="0047765E">
        <w:rPr>
          <w:rFonts w:ascii="Arial" w:eastAsia="Arial" w:hAnsi="Arial" w:cs="Arial"/>
          <w:bCs/>
          <w:i/>
          <w:iCs/>
        </w:rPr>
        <w:t xml:space="preserve">barevnou </w:t>
      </w:r>
      <w:r w:rsidR="000F2A28" w:rsidRPr="0047765E">
        <w:rPr>
          <w:rFonts w:ascii="Arial" w:eastAsia="Arial" w:hAnsi="Arial" w:cs="Arial"/>
          <w:bCs/>
          <w:i/>
          <w:iCs/>
        </w:rPr>
        <w:t xml:space="preserve">kolekci </w:t>
      </w:r>
      <w:hyperlink r:id="rId9" w:history="1">
        <w:r w:rsidR="00926842" w:rsidRPr="0047765E">
          <w:rPr>
            <w:rStyle w:val="Hypertextovodkaz"/>
            <w:rFonts w:ascii="Arial" w:eastAsia="Arial" w:hAnsi="Arial" w:cs="Arial"/>
            <w:bCs/>
            <w:i/>
            <w:iCs/>
          </w:rPr>
          <w:t xml:space="preserve">Primalex </w:t>
        </w:r>
        <w:proofErr w:type="spellStart"/>
        <w:r w:rsidR="00926842" w:rsidRPr="0047765E">
          <w:rPr>
            <w:rStyle w:val="Hypertextovodkaz"/>
            <w:rFonts w:ascii="Arial" w:eastAsia="Arial" w:hAnsi="Arial" w:cs="Arial"/>
            <w:bCs/>
            <w:i/>
            <w:iCs/>
          </w:rPr>
          <w:t>Ceramic</w:t>
        </w:r>
        <w:proofErr w:type="spellEnd"/>
      </w:hyperlink>
      <w:r w:rsidR="00926842" w:rsidRPr="0047765E">
        <w:rPr>
          <w:rFonts w:ascii="Arial" w:eastAsia="Arial" w:hAnsi="Arial" w:cs="Arial"/>
          <w:bCs/>
          <w:i/>
          <w:iCs/>
        </w:rPr>
        <w:t>.</w:t>
      </w:r>
      <w:r w:rsidR="00C912CB" w:rsidRPr="0047765E">
        <w:rPr>
          <w:rFonts w:ascii="Arial" w:eastAsia="Arial" w:hAnsi="Arial" w:cs="Arial"/>
          <w:bCs/>
          <w:i/>
          <w:iCs/>
        </w:rPr>
        <w:t xml:space="preserve"> </w:t>
      </w:r>
      <w:r w:rsidR="00C96D8F" w:rsidRPr="0047765E">
        <w:rPr>
          <w:rFonts w:ascii="Arial" w:eastAsia="Arial" w:hAnsi="Arial" w:cs="Arial"/>
          <w:bCs/>
          <w:i/>
          <w:iCs/>
        </w:rPr>
        <w:t xml:space="preserve">Ve spolupráci s interiérovou designérkou Alexandrou </w:t>
      </w:r>
      <w:proofErr w:type="spellStart"/>
      <w:r w:rsidR="00C96D8F" w:rsidRPr="0047765E">
        <w:rPr>
          <w:rFonts w:ascii="Arial" w:eastAsia="Arial" w:hAnsi="Arial" w:cs="Arial"/>
          <w:bCs/>
          <w:i/>
          <w:iCs/>
        </w:rPr>
        <w:t>Dýckovou</w:t>
      </w:r>
      <w:proofErr w:type="spellEnd"/>
      <w:r w:rsidR="00C96D8F" w:rsidRPr="0047765E">
        <w:rPr>
          <w:rFonts w:ascii="Arial" w:eastAsia="Arial" w:hAnsi="Arial" w:cs="Arial"/>
          <w:bCs/>
          <w:i/>
          <w:iCs/>
        </w:rPr>
        <w:t xml:space="preserve"> vznikla pečlivě promyšlená kolekce odstínů, která sleduje aktuální trendy a zároveň usnadní barevné kombinování</w:t>
      </w:r>
      <w:r w:rsidR="0047765E" w:rsidRPr="0047765E">
        <w:rPr>
          <w:rFonts w:ascii="Arial" w:eastAsia="Arial" w:hAnsi="Arial" w:cs="Arial"/>
          <w:bCs/>
          <w:i/>
          <w:iCs/>
        </w:rPr>
        <w:t>,“</w:t>
      </w:r>
      <w:r w:rsidR="0047765E">
        <w:rPr>
          <w:rFonts w:ascii="Arial" w:eastAsia="Arial" w:hAnsi="Arial" w:cs="Arial"/>
          <w:bCs/>
        </w:rPr>
        <w:t xml:space="preserve"> </w:t>
      </w:r>
      <w:r w:rsidR="007419FC">
        <w:rPr>
          <w:rFonts w:ascii="Arial" w:eastAsia="Arial" w:hAnsi="Arial" w:cs="Arial"/>
          <w:bCs/>
        </w:rPr>
        <w:t>přibližuje</w:t>
      </w:r>
      <w:r w:rsidR="0047765E">
        <w:rPr>
          <w:rFonts w:ascii="Arial" w:eastAsia="Arial" w:hAnsi="Arial" w:cs="Arial"/>
          <w:bCs/>
        </w:rPr>
        <w:t xml:space="preserve"> Silvia </w:t>
      </w:r>
      <w:proofErr w:type="spellStart"/>
      <w:r w:rsidR="0047765E">
        <w:rPr>
          <w:rFonts w:ascii="Arial" w:eastAsia="Arial" w:hAnsi="Arial" w:cs="Arial"/>
          <w:bCs/>
        </w:rPr>
        <w:t>Dyrcová</w:t>
      </w:r>
      <w:proofErr w:type="spellEnd"/>
      <w:r w:rsidR="0047765E">
        <w:rPr>
          <w:rFonts w:ascii="Arial" w:eastAsia="Arial" w:hAnsi="Arial" w:cs="Arial"/>
          <w:bCs/>
        </w:rPr>
        <w:t>,</w:t>
      </w:r>
      <w:r w:rsidR="0042171F">
        <w:rPr>
          <w:rFonts w:ascii="Arial" w:eastAsia="Arial" w:hAnsi="Arial" w:cs="Arial"/>
          <w:bCs/>
        </w:rPr>
        <w:t xml:space="preserve"> </w:t>
      </w:r>
      <w:r w:rsidR="0042171F" w:rsidRPr="0042171F">
        <w:rPr>
          <w:rFonts w:ascii="Arial" w:eastAsia="Arial" w:hAnsi="Arial" w:cs="Arial"/>
          <w:bCs/>
        </w:rPr>
        <w:t xml:space="preserve">senior marketing manager PPG, </w:t>
      </w:r>
      <w:proofErr w:type="spellStart"/>
      <w:r w:rsidR="0042171F" w:rsidRPr="0042171F">
        <w:rPr>
          <w:rFonts w:ascii="Arial" w:eastAsia="Arial" w:hAnsi="Arial" w:cs="Arial"/>
          <w:bCs/>
        </w:rPr>
        <w:t>Architectural</w:t>
      </w:r>
      <w:proofErr w:type="spellEnd"/>
      <w:r w:rsidR="0042171F" w:rsidRPr="0042171F">
        <w:rPr>
          <w:rFonts w:ascii="Arial" w:eastAsia="Arial" w:hAnsi="Arial" w:cs="Arial"/>
          <w:bCs/>
        </w:rPr>
        <w:t xml:space="preserve"> </w:t>
      </w:r>
      <w:proofErr w:type="spellStart"/>
      <w:r w:rsidR="0042171F" w:rsidRPr="0042171F">
        <w:rPr>
          <w:rFonts w:ascii="Arial" w:eastAsia="Arial" w:hAnsi="Arial" w:cs="Arial"/>
          <w:bCs/>
        </w:rPr>
        <w:t>Coatings</w:t>
      </w:r>
      <w:proofErr w:type="spellEnd"/>
      <w:r w:rsidR="00C96D8F">
        <w:rPr>
          <w:rFonts w:ascii="Arial" w:eastAsia="Arial" w:hAnsi="Arial" w:cs="Arial"/>
          <w:bCs/>
        </w:rPr>
        <w:t>.</w:t>
      </w:r>
      <w:r w:rsidR="00D32B9A">
        <w:rPr>
          <w:rFonts w:ascii="Arial" w:eastAsia="Arial" w:hAnsi="Arial" w:cs="Arial"/>
          <w:bCs/>
        </w:rPr>
        <w:t xml:space="preserve"> </w:t>
      </w:r>
    </w:p>
    <w:p w14:paraId="4E8DCAA8" w14:textId="77777777" w:rsidR="00D32B9A" w:rsidRPr="00017AE0" w:rsidRDefault="00D32B9A" w:rsidP="00D32B9A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Dokonalé k</w:t>
      </w:r>
      <w:r w:rsidRPr="00017AE0">
        <w:rPr>
          <w:rFonts w:ascii="Arial" w:eastAsia="Arial" w:hAnsi="Arial" w:cs="Arial"/>
          <w:b/>
          <w:i/>
          <w:iCs/>
        </w:rPr>
        <w:t>ombinace</w:t>
      </w:r>
      <w:r>
        <w:rPr>
          <w:rFonts w:ascii="Arial" w:eastAsia="Arial" w:hAnsi="Arial" w:cs="Arial"/>
          <w:b/>
          <w:i/>
          <w:iCs/>
        </w:rPr>
        <w:t xml:space="preserve"> bez váhání</w:t>
      </w:r>
    </w:p>
    <w:p w14:paraId="1F664666" w14:textId="5517D88A" w:rsidR="00AB1E04" w:rsidRPr="00D32B9A" w:rsidRDefault="007B7C3A" w:rsidP="00894204">
      <w:pPr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>Paleta 28 elegantních matných odstínů nese jména inspirovaná vzácnými kameny z celého světa. Objevte například sílu osvěžující temně modré (</w:t>
      </w:r>
      <w:r>
        <w:rPr>
          <w:rFonts w:ascii="Arial" w:eastAsia="Arial" w:hAnsi="Arial" w:cs="Arial"/>
          <w:bCs/>
          <w:i/>
          <w:iCs/>
        </w:rPr>
        <w:t>grónský sodalit</w:t>
      </w:r>
      <w:r>
        <w:rPr>
          <w:rFonts w:ascii="Arial" w:eastAsia="Arial" w:hAnsi="Arial" w:cs="Arial"/>
          <w:bCs/>
        </w:rPr>
        <w:t xml:space="preserve">), neutrální </w:t>
      </w:r>
      <w:r w:rsidR="00F04125">
        <w:rPr>
          <w:rFonts w:ascii="Arial" w:eastAsia="Arial" w:hAnsi="Arial" w:cs="Arial"/>
          <w:bCs/>
        </w:rPr>
        <w:t>tlumené</w:t>
      </w:r>
      <w:r w:rsidR="009C67DA">
        <w:rPr>
          <w:rFonts w:ascii="Arial" w:eastAsia="Arial" w:hAnsi="Arial" w:cs="Arial"/>
          <w:bCs/>
        </w:rPr>
        <w:t xml:space="preserve"> šedé</w:t>
      </w:r>
      <w:r>
        <w:rPr>
          <w:rFonts w:ascii="Arial" w:eastAsia="Arial" w:hAnsi="Arial" w:cs="Arial"/>
          <w:bCs/>
        </w:rPr>
        <w:t xml:space="preserve"> (</w:t>
      </w:r>
      <w:r>
        <w:rPr>
          <w:rFonts w:ascii="Arial" w:eastAsia="Arial" w:hAnsi="Arial" w:cs="Arial"/>
          <w:bCs/>
          <w:i/>
          <w:iCs/>
        </w:rPr>
        <w:t xml:space="preserve">pouštní </w:t>
      </w:r>
      <w:r w:rsidR="009C67DA">
        <w:rPr>
          <w:rFonts w:ascii="Arial" w:eastAsia="Arial" w:hAnsi="Arial" w:cs="Arial"/>
          <w:bCs/>
          <w:i/>
          <w:iCs/>
        </w:rPr>
        <w:t>růže</w:t>
      </w:r>
      <w:r>
        <w:rPr>
          <w:rFonts w:ascii="Arial" w:eastAsia="Arial" w:hAnsi="Arial" w:cs="Arial"/>
          <w:bCs/>
        </w:rPr>
        <w:t>), energické oranžové (</w:t>
      </w:r>
      <w:r>
        <w:rPr>
          <w:rFonts w:ascii="Arial" w:eastAsia="Arial" w:hAnsi="Arial" w:cs="Arial"/>
          <w:bCs/>
          <w:i/>
          <w:iCs/>
        </w:rPr>
        <w:t>mexický achát</w:t>
      </w:r>
      <w:r>
        <w:rPr>
          <w:rFonts w:ascii="Arial" w:eastAsia="Arial" w:hAnsi="Arial" w:cs="Arial"/>
          <w:bCs/>
        </w:rPr>
        <w:t>) nebo jemné žluté (</w:t>
      </w:r>
      <w:r>
        <w:rPr>
          <w:rFonts w:ascii="Arial" w:eastAsia="Arial" w:hAnsi="Arial" w:cs="Arial"/>
          <w:bCs/>
          <w:i/>
          <w:iCs/>
        </w:rPr>
        <w:t>citronový kalcit</w:t>
      </w:r>
      <w:r>
        <w:rPr>
          <w:rFonts w:ascii="Arial" w:eastAsia="Arial" w:hAnsi="Arial" w:cs="Arial"/>
          <w:bCs/>
        </w:rPr>
        <w:t>)</w:t>
      </w:r>
      <w:r>
        <w:rPr>
          <w:rFonts w:ascii="Arial" w:eastAsia="Arial" w:hAnsi="Arial" w:cs="Arial"/>
          <w:bCs/>
          <w:i/>
          <w:iCs/>
        </w:rPr>
        <w:t>.</w:t>
      </w:r>
      <w:r w:rsidR="00D631A6">
        <w:rPr>
          <w:rFonts w:ascii="Arial" w:eastAsia="Arial" w:hAnsi="Arial" w:cs="Arial"/>
          <w:bCs/>
          <w:i/>
          <w:iCs/>
        </w:rPr>
        <w:t xml:space="preserve"> </w:t>
      </w:r>
      <w:r w:rsidR="00417BB3" w:rsidRPr="00417BB3">
        <w:rPr>
          <w:rFonts w:ascii="Arial" w:eastAsia="Arial" w:hAnsi="Arial" w:cs="Arial"/>
          <w:bCs/>
          <w:i/>
          <w:iCs/>
        </w:rPr>
        <w:t>„</w:t>
      </w:r>
      <w:r w:rsidR="00D1585C" w:rsidRPr="00417BB3">
        <w:rPr>
          <w:rFonts w:ascii="Arial" w:eastAsia="Arial" w:hAnsi="Arial" w:cs="Arial"/>
          <w:bCs/>
          <w:i/>
          <w:iCs/>
        </w:rPr>
        <w:t>Barevná kolekce j</w:t>
      </w:r>
      <w:r w:rsidR="003A7252" w:rsidRPr="00417BB3">
        <w:rPr>
          <w:rFonts w:ascii="Arial" w:eastAsia="Arial" w:hAnsi="Arial" w:cs="Arial"/>
          <w:bCs/>
          <w:i/>
          <w:iCs/>
        </w:rPr>
        <w:t xml:space="preserve">e sestavena tak, že </w:t>
      </w:r>
      <w:r w:rsidR="00450A75" w:rsidRPr="00417BB3">
        <w:rPr>
          <w:rFonts w:ascii="Arial" w:eastAsia="Arial" w:hAnsi="Arial" w:cs="Arial"/>
          <w:bCs/>
          <w:i/>
          <w:iCs/>
        </w:rPr>
        <w:t>snad</w:t>
      </w:r>
      <w:r w:rsidR="00E144D0" w:rsidRPr="00417BB3">
        <w:rPr>
          <w:rFonts w:ascii="Arial" w:eastAsia="Arial" w:hAnsi="Arial" w:cs="Arial"/>
          <w:bCs/>
          <w:i/>
          <w:iCs/>
        </w:rPr>
        <w:t>no</w:t>
      </w:r>
      <w:r w:rsidR="00450A75" w:rsidRPr="00417BB3">
        <w:rPr>
          <w:rFonts w:ascii="Arial" w:eastAsia="Arial" w:hAnsi="Arial" w:cs="Arial"/>
          <w:bCs/>
          <w:i/>
          <w:iCs/>
        </w:rPr>
        <w:t xml:space="preserve"> zvolíte </w:t>
      </w:r>
      <w:r w:rsidR="0074467E" w:rsidRPr="00417BB3">
        <w:rPr>
          <w:rFonts w:ascii="Arial" w:eastAsia="Arial" w:hAnsi="Arial" w:cs="Arial"/>
          <w:bCs/>
          <w:i/>
          <w:iCs/>
        </w:rPr>
        <w:t xml:space="preserve">svého favorita </w:t>
      </w:r>
      <w:r w:rsidR="00E144D0" w:rsidRPr="00417BB3">
        <w:rPr>
          <w:rFonts w:ascii="Arial" w:eastAsia="Arial" w:hAnsi="Arial" w:cs="Arial"/>
          <w:bCs/>
          <w:i/>
          <w:iCs/>
        </w:rPr>
        <w:t>včetně</w:t>
      </w:r>
      <w:r w:rsidR="0074467E" w:rsidRPr="00417BB3">
        <w:rPr>
          <w:rFonts w:ascii="Arial" w:eastAsia="Arial" w:hAnsi="Arial" w:cs="Arial"/>
          <w:bCs/>
          <w:i/>
          <w:iCs/>
        </w:rPr>
        <w:t xml:space="preserve"> </w:t>
      </w:r>
      <w:r w:rsidR="00D1585C" w:rsidRPr="00417BB3">
        <w:rPr>
          <w:rFonts w:ascii="Arial" w:eastAsia="Arial" w:hAnsi="Arial" w:cs="Arial"/>
          <w:bCs/>
          <w:i/>
          <w:iCs/>
        </w:rPr>
        <w:t>doplňkových</w:t>
      </w:r>
      <w:r w:rsidR="0074467E" w:rsidRPr="00417BB3">
        <w:rPr>
          <w:rFonts w:ascii="Arial" w:eastAsia="Arial" w:hAnsi="Arial" w:cs="Arial"/>
          <w:bCs/>
          <w:i/>
          <w:iCs/>
        </w:rPr>
        <w:t xml:space="preserve"> tón</w:t>
      </w:r>
      <w:r w:rsidR="00E144D0" w:rsidRPr="00417BB3">
        <w:rPr>
          <w:rFonts w:ascii="Arial" w:eastAsia="Arial" w:hAnsi="Arial" w:cs="Arial"/>
          <w:bCs/>
          <w:i/>
          <w:iCs/>
        </w:rPr>
        <w:t xml:space="preserve">ů. </w:t>
      </w:r>
      <w:r w:rsidR="00944FEA" w:rsidRPr="00417BB3">
        <w:rPr>
          <w:rFonts w:ascii="Arial" w:eastAsia="Arial" w:hAnsi="Arial" w:cs="Arial"/>
          <w:bCs/>
          <w:i/>
          <w:iCs/>
        </w:rPr>
        <w:t>Kromě toho můžete vy</w:t>
      </w:r>
      <w:r w:rsidR="00095F4A" w:rsidRPr="00417BB3">
        <w:rPr>
          <w:rFonts w:ascii="Arial" w:eastAsia="Arial" w:hAnsi="Arial" w:cs="Arial"/>
          <w:bCs/>
          <w:i/>
          <w:iCs/>
        </w:rPr>
        <w:t xml:space="preserve">bírat </w:t>
      </w:r>
      <w:r w:rsidR="005C2F5D" w:rsidRPr="00417BB3">
        <w:rPr>
          <w:rFonts w:ascii="Arial" w:eastAsia="Arial" w:hAnsi="Arial" w:cs="Arial"/>
          <w:bCs/>
          <w:i/>
          <w:iCs/>
        </w:rPr>
        <w:t xml:space="preserve">ze čtyř </w:t>
      </w:r>
      <w:r w:rsidR="000E4D8B" w:rsidRPr="00417BB3">
        <w:rPr>
          <w:rFonts w:ascii="Arial" w:eastAsia="Arial" w:hAnsi="Arial" w:cs="Arial"/>
          <w:bCs/>
          <w:i/>
          <w:iCs/>
        </w:rPr>
        <w:t>tematických palet</w:t>
      </w:r>
      <w:r w:rsidR="00095F4A" w:rsidRPr="00417BB3">
        <w:rPr>
          <w:rFonts w:ascii="Arial" w:eastAsia="Arial" w:hAnsi="Arial" w:cs="Arial"/>
          <w:bCs/>
          <w:i/>
          <w:iCs/>
        </w:rPr>
        <w:t>, které vás provedou různými náladami a styly</w:t>
      </w:r>
      <w:r w:rsidR="000E4D8B" w:rsidRPr="00417BB3">
        <w:rPr>
          <w:rFonts w:ascii="Arial" w:eastAsia="Arial" w:hAnsi="Arial" w:cs="Arial"/>
          <w:bCs/>
          <w:i/>
          <w:iCs/>
        </w:rPr>
        <w:t>.</w:t>
      </w:r>
      <w:r w:rsidR="00465729" w:rsidRPr="00417BB3">
        <w:rPr>
          <w:rFonts w:ascii="Arial" w:eastAsia="Arial" w:hAnsi="Arial" w:cs="Arial"/>
          <w:bCs/>
          <w:i/>
          <w:iCs/>
        </w:rPr>
        <w:t xml:space="preserve"> </w:t>
      </w:r>
      <w:r w:rsidR="000B2E9B" w:rsidRPr="00417BB3">
        <w:rPr>
          <w:rFonts w:ascii="Arial" w:eastAsia="Arial" w:hAnsi="Arial" w:cs="Arial"/>
          <w:bCs/>
          <w:i/>
          <w:iCs/>
        </w:rPr>
        <w:t>Sv</w:t>
      </w:r>
      <w:r w:rsidR="00666330" w:rsidRPr="00417BB3">
        <w:rPr>
          <w:rFonts w:ascii="Arial" w:eastAsia="Arial" w:hAnsi="Arial" w:cs="Arial"/>
          <w:bCs/>
          <w:i/>
          <w:iCs/>
        </w:rPr>
        <w:t>o</w:t>
      </w:r>
      <w:r w:rsidR="00D1585C" w:rsidRPr="00417BB3">
        <w:rPr>
          <w:rFonts w:ascii="Arial" w:eastAsia="Arial" w:hAnsi="Arial" w:cs="Arial"/>
          <w:bCs/>
          <w:i/>
          <w:iCs/>
        </w:rPr>
        <w:t>u</w:t>
      </w:r>
      <w:r w:rsidR="00666330" w:rsidRPr="00417BB3">
        <w:rPr>
          <w:rFonts w:ascii="Arial" w:eastAsia="Arial" w:hAnsi="Arial" w:cs="Arial"/>
          <w:bCs/>
          <w:i/>
          <w:iCs/>
        </w:rPr>
        <w:t xml:space="preserve"> volbu</w:t>
      </w:r>
      <w:r w:rsidR="00095F4A" w:rsidRPr="00417BB3">
        <w:rPr>
          <w:rFonts w:ascii="Arial" w:eastAsia="Arial" w:hAnsi="Arial" w:cs="Arial"/>
          <w:bCs/>
          <w:i/>
          <w:iCs/>
        </w:rPr>
        <w:t xml:space="preserve"> </w:t>
      </w:r>
      <w:r w:rsidR="00D1585C" w:rsidRPr="00417BB3">
        <w:rPr>
          <w:rFonts w:ascii="Arial" w:eastAsia="Arial" w:hAnsi="Arial" w:cs="Arial"/>
          <w:bCs/>
          <w:i/>
          <w:iCs/>
        </w:rPr>
        <w:t>navíc</w:t>
      </w:r>
      <w:r w:rsidR="000B2E9B" w:rsidRPr="00417BB3">
        <w:rPr>
          <w:rFonts w:ascii="Arial" w:eastAsia="Arial" w:hAnsi="Arial" w:cs="Arial"/>
          <w:bCs/>
          <w:i/>
          <w:iCs/>
        </w:rPr>
        <w:t xml:space="preserve"> můžete </w:t>
      </w:r>
      <w:r w:rsidR="00E95EDE" w:rsidRPr="00417BB3">
        <w:rPr>
          <w:rFonts w:ascii="Arial" w:eastAsia="Arial" w:hAnsi="Arial" w:cs="Arial"/>
          <w:bCs/>
          <w:i/>
          <w:iCs/>
        </w:rPr>
        <w:t xml:space="preserve">rozšířit </w:t>
      </w:r>
      <w:r w:rsidR="000B2E9B" w:rsidRPr="00417BB3">
        <w:rPr>
          <w:rFonts w:ascii="Arial" w:eastAsia="Arial" w:hAnsi="Arial" w:cs="Arial"/>
          <w:bCs/>
          <w:i/>
          <w:iCs/>
        </w:rPr>
        <w:t xml:space="preserve">o další </w:t>
      </w:r>
      <w:r w:rsidR="00E95EDE" w:rsidRPr="00417BB3">
        <w:rPr>
          <w:rFonts w:ascii="Arial" w:eastAsia="Arial" w:hAnsi="Arial" w:cs="Arial"/>
          <w:bCs/>
          <w:i/>
          <w:iCs/>
        </w:rPr>
        <w:t>z 20 000 odstínů</w:t>
      </w:r>
      <w:r w:rsidR="00666330" w:rsidRPr="00417BB3">
        <w:rPr>
          <w:rFonts w:ascii="Arial" w:eastAsia="Arial" w:hAnsi="Arial" w:cs="Arial"/>
          <w:bCs/>
          <w:i/>
          <w:iCs/>
        </w:rPr>
        <w:t xml:space="preserve"> ze vzorníku</w:t>
      </w:r>
      <w:r w:rsidR="00E95EDE" w:rsidRPr="00417BB3">
        <w:rPr>
          <w:rFonts w:ascii="Arial" w:eastAsia="Arial" w:hAnsi="Arial" w:cs="Arial"/>
          <w:bCs/>
          <w:i/>
          <w:iCs/>
        </w:rPr>
        <w:t>, které vám na</w:t>
      </w:r>
      <w:r w:rsidR="00D277F7" w:rsidRPr="00417BB3">
        <w:rPr>
          <w:rFonts w:ascii="Arial" w:eastAsia="Arial" w:hAnsi="Arial" w:cs="Arial"/>
          <w:bCs/>
          <w:i/>
          <w:iCs/>
        </w:rPr>
        <w:t xml:space="preserve"> </w:t>
      </w:r>
      <w:r w:rsidR="00666330" w:rsidRPr="00417BB3">
        <w:rPr>
          <w:rFonts w:ascii="Arial" w:eastAsia="Arial" w:hAnsi="Arial" w:cs="Arial"/>
          <w:bCs/>
          <w:i/>
          <w:iCs/>
        </w:rPr>
        <w:t>míru</w:t>
      </w:r>
      <w:r w:rsidR="00D277F7" w:rsidRPr="00417BB3">
        <w:rPr>
          <w:rFonts w:ascii="Arial" w:eastAsia="Arial" w:hAnsi="Arial" w:cs="Arial"/>
          <w:bCs/>
          <w:i/>
          <w:iCs/>
        </w:rPr>
        <w:t xml:space="preserve"> natónují </w:t>
      </w:r>
      <w:r w:rsidR="00666330" w:rsidRPr="00417BB3">
        <w:rPr>
          <w:rFonts w:ascii="Arial" w:eastAsia="Arial" w:hAnsi="Arial" w:cs="Arial"/>
          <w:bCs/>
          <w:i/>
          <w:iCs/>
        </w:rPr>
        <w:t xml:space="preserve">přímo </w:t>
      </w:r>
      <w:r w:rsidR="00D277F7" w:rsidRPr="00417BB3">
        <w:rPr>
          <w:rFonts w:ascii="Arial" w:eastAsia="Arial" w:hAnsi="Arial" w:cs="Arial"/>
          <w:bCs/>
          <w:i/>
          <w:iCs/>
        </w:rPr>
        <w:t>na prodejně barev</w:t>
      </w:r>
      <w:r w:rsidR="00417BB3" w:rsidRPr="00417BB3">
        <w:rPr>
          <w:rFonts w:ascii="Arial" w:eastAsia="Arial" w:hAnsi="Arial" w:cs="Arial"/>
          <w:bCs/>
          <w:i/>
          <w:iCs/>
        </w:rPr>
        <w:t>,“</w:t>
      </w:r>
      <w:r w:rsidR="00417BB3">
        <w:rPr>
          <w:rFonts w:ascii="Arial" w:eastAsia="Arial" w:hAnsi="Arial" w:cs="Arial"/>
          <w:bCs/>
        </w:rPr>
        <w:t xml:space="preserve"> doplňuje Silvia </w:t>
      </w:r>
      <w:proofErr w:type="spellStart"/>
      <w:r w:rsidR="00417BB3">
        <w:rPr>
          <w:rFonts w:ascii="Arial" w:eastAsia="Arial" w:hAnsi="Arial" w:cs="Arial"/>
          <w:bCs/>
        </w:rPr>
        <w:t>Dyrcová</w:t>
      </w:r>
      <w:proofErr w:type="spellEnd"/>
      <w:r w:rsidR="00D277F7">
        <w:rPr>
          <w:rFonts w:ascii="Arial" w:eastAsia="Arial" w:hAnsi="Arial" w:cs="Arial"/>
          <w:bCs/>
        </w:rPr>
        <w:t>.</w:t>
      </w:r>
    </w:p>
    <w:p w14:paraId="36A31B0A" w14:textId="77777777" w:rsidR="009E56E9" w:rsidRDefault="009E56E9" w:rsidP="009E5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Promyšlené barevné palety </w:t>
      </w:r>
    </w:p>
    <w:p w14:paraId="2A51131E" w14:textId="3C1CC833" w:rsidR="009E56E9" w:rsidRPr="007D38C0" w:rsidRDefault="009E56E9" w:rsidP="009E5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Tlumené organické neutrální tóny symbolizují propojení s</w:t>
      </w:r>
      <w:r w:rsidR="00070FF3">
        <w:rPr>
          <w:rFonts w:ascii="Arial" w:eastAsia="Arial" w:hAnsi="Arial" w:cs="Arial"/>
          <w:bCs/>
        </w:rPr>
        <w:t> </w:t>
      </w:r>
      <w:r>
        <w:rPr>
          <w:rFonts w:ascii="Arial" w:eastAsia="Arial" w:hAnsi="Arial" w:cs="Arial"/>
          <w:bCs/>
        </w:rPr>
        <w:t>přírodou</w:t>
      </w:r>
      <w:r w:rsidR="00070FF3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  <w:bCs/>
        </w:rPr>
        <w:t xml:space="preserve"> jsou </w:t>
      </w:r>
      <w:r w:rsidR="00FA000B">
        <w:rPr>
          <w:rFonts w:ascii="Arial" w:eastAsia="Arial" w:hAnsi="Arial" w:cs="Arial"/>
          <w:bCs/>
        </w:rPr>
        <w:t xml:space="preserve">tak </w:t>
      </w:r>
      <w:r>
        <w:rPr>
          <w:rFonts w:ascii="Arial" w:eastAsia="Arial" w:hAnsi="Arial" w:cs="Arial"/>
          <w:bCs/>
        </w:rPr>
        <w:t>skvělou volbou například do obývacího pokoje. Netradiční sebevědomá šedo-rezavá kombinace zase evokuje sílu a dodá energii. Odvážné spojení temné modré a zelené působí majestátně a podpoří uvolnění po náročném dni</w:t>
      </w:r>
      <w:r w:rsidR="007C22A2">
        <w:rPr>
          <w:rFonts w:ascii="Arial" w:eastAsia="Arial" w:hAnsi="Arial" w:cs="Arial"/>
          <w:bCs/>
        </w:rPr>
        <w:t>. H</w:t>
      </w:r>
      <w:r>
        <w:rPr>
          <w:rFonts w:ascii="Arial" w:eastAsia="Arial" w:hAnsi="Arial" w:cs="Arial"/>
          <w:bCs/>
        </w:rPr>
        <w:t>odí se proto například do ložnice. Veselá a energická žluto-oranžová zase potěší zejména hravou duši</w:t>
      </w:r>
      <w:r w:rsidR="0050097F">
        <w:rPr>
          <w:rFonts w:ascii="Arial" w:eastAsia="Arial" w:hAnsi="Arial" w:cs="Arial"/>
          <w:bCs/>
        </w:rPr>
        <w:t>. J</w:t>
      </w:r>
      <w:r>
        <w:rPr>
          <w:rFonts w:ascii="Arial" w:eastAsia="Arial" w:hAnsi="Arial" w:cs="Arial"/>
          <w:bCs/>
        </w:rPr>
        <w:t xml:space="preserve">e ideální volbou do dětského pokoje nebo studovny. </w:t>
      </w:r>
    </w:p>
    <w:p w14:paraId="19014BB0" w14:textId="72BB4397" w:rsidR="00D277F7" w:rsidRPr="00A36CCD" w:rsidRDefault="00147356" w:rsidP="00D277F7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Krás</w:t>
      </w:r>
      <w:r w:rsidR="00440049">
        <w:rPr>
          <w:rFonts w:ascii="Arial" w:eastAsia="Arial" w:hAnsi="Arial" w:cs="Arial"/>
          <w:b/>
          <w:i/>
          <w:iCs/>
        </w:rPr>
        <w:t xml:space="preserve">a </w:t>
      </w:r>
      <w:r w:rsidR="00666330">
        <w:rPr>
          <w:rFonts w:ascii="Arial" w:eastAsia="Arial" w:hAnsi="Arial" w:cs="Arial"/>
          <w:b/>
          <w:i/>
          <w:iCs/>
        </w:rPr>
        <w:t>nespočívá</w:t>
      </w:r>
      <w:r w:rsidR="00440049">
        <w:rPr>
          <w:rFonts w:ascii="Arial" w:eastAsia="Arial" w:hAnsi="Arial" w:cs="Arial"/>
          <w:b/>
          <w:i/>
          <w:iCs/>
        </w:rPr>
        <w:t xml:space="preserve"> jen</w:t>
      </w:r>
      <w:r w:rsidR="00A15AA0">
        <w:rPr>
          <w:rFonts w:ascii="Arial" w:eastAsia="Arial" w:hAnsi="Arial" w:cs="Arial"/>
          <w:b/>
          <w:i/>
          <w:iCs/>
        </w:rPr>
        <w:t xml:space="preserve"> v</w:t>
      </w:r>
      <w:r w:rsidR="00440049">
        <w:rPr>
          <w:rFonts w:ascii="Arial" w:eastAsia="Arial" w:hAnsi="Arial" w:cs="Arial"/>
          <w:b/>
          <w:i/>
          <w:iCs/>
        </w:rPr>
        <w:t xml:space="preserve"> odstínu</w:t>
      </w:r>
    </w:p>
    <w:p w14:paraId="1CD55357" w14:textId="11C48757" w:rsidR="00F84ED6" w:rsidRDefault="00F3425B" w:rsidP="00D277F7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 r</w:t>
      </w:r>
      <w:r w:rsidR="001D0C21">
        <w:rPr>
          <w:rFonts w:ascii="Arial" w:eastAsia="Arial" w:hAnsi="Arial" w:cs="Arial"/>
          <w:bCs/>
        </w:rPr>
        <w:t>evoluční</w:t>
      </w:r>
      <w:r>
        <w:rPr>
          <w:rFonts w:ascii="Arial" w:eastAsia="Arial" w:hAnsi="Arial" w:cs="Arial"/>
          <w:bCs/>
        </w:rPr>
        <w:t>m</w:t>
      </w:r>
      <w:r w:rsidR="001D0C21">
        <w:rPr>
          <w:rFonts w:ascii="Arial" w:eastAsia="Arial" w:hAnsi="Arial" w:cs="Arial"/>
          <w:bCs/>
        </w:rPr>
        <w:t xml:space="preserve"> čistitelný</w:t>
      </w:r>
      <w:r>
        <w:rPr>
          <w:rFonts w:ascii="Arial" w:eastAsia="Arial" w:hAnsi="Arial" w:cs="Arial"/>
          <w:bCs/>
        </w:rPr>
        <w:t>m</w:t>
      </w:r>
      <w:r w:rsidR="00716412">
        <w:rPr>
          <w:rFonts w:ascii="Arial" w:eastAsia="Arial" w:hAnsi="Arial" w:cs="Arial"/>
          <w:bCs/>
        </w:rPr>
        <w:t> nátěr</w:t>
      </w:r>
      <w:r>
        <w:rPr>
          <w:rFonts w:ascii="Arial" w:eastAsia="Arial" w:hAnsi="Arial" w:cs="Arial"/>
          <w:bCs/>
        </w:rPr>
        <w:t>em</w:t>
      </w:r>
      <w:r w:rsidR="00716412">
        <w:rPr>
          <w:rFonts w:ascii="Arial" w:eastAsia="Arial" w:hAnsi="Arial" w:cs="Arial"/>
          <w:bCs/>
        </w:rPr>
        <w:t xml:space="preserve"> Primalex </w:t>
      </w:r>
      <w:proofErr w:type="spellStart"/>
      <w:r w:rsidR="00716412">
        <w:rPr>
          <w:rFonts w:ascii="Arial" w:eastAsia="Arial" w:hAnsi="Arial" w:cs="Arial"/>
          <w:bCs/>
        </w:rPr>
        <w:t>Ceramic</w:t>
      </w:r>
      <w:proofErr w:type="spellEnd"/>
      <w:r w:rsidR="00716412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budou </w:t>
      </w:r>
      <w:r w:rsidR="00716412">
        <w:rPr>
          <w:rFonts w:ascii="Arial" w:eastAsia="Arial" w:hAnsi="Arial" w:cs="Arial"/>
          <w:bCs/>
        </w:rPr>
        <w:t xml:space="preserve">vaše stěny </w:t>
      </w:r>
      <w:r w:rsidR="00094544">
        <w:rPr>
          <w:rFonts w:ascii="Arial" w:eastAsia="Arial" w:hAnsi="Arial" w:cs="Arial"/>
          <w:bCs/>
        </w:rPr>
        <w:t>dlouho</w:t>
      </w:r>
      <w:r w:rsidR="00666330">
        <w:rPr>
          <w:rFonts w:ascii="Arial" w:eastAsia="Arial" w:hAnsi="Arial" w:cs="Arial"/>
          <w:bCs/>
        </w:rPr>
        <w:t>době</w:t>
      </w:r>
      <w:r w:rsidR="00094544">
        <w:rPr>
          <w:rFonts w:ascii="Arial" w:eastAsia="Arial" w:hAnsi="Arial" w:cs="Arial"/>
          <w:bCs/>
        </w:rPr>
        <w:t xml:space="preserve"> </w:t>
      </w:r>
      <w:r w:rsidR="007C22A2">
        <w:rPr>
          <w:rFonts w:ascii="Arial" w:eastAsia="Arial" w:hAnsi="Arial" w:cs="Arial"/>
          <w:bCs/>
        </w:rPr>
        <w:t>vypadat jako čerstvě vymalované</w:t>
      </w:r>
      <w:r w:rsidR="00094544">
        <w:rPr>
          <w:rFonts w:ascii="Arial" w:eastAsia="Arial" w:hAnsi="Arial" w:cs="Arial"/>
          <w:bCs/>
        </w:rPr>
        <w:t xml:space="preserve">. </w:t>
      </w:r>
      <w:r>
        <w:rPr>
          <w:rFonts w:ascii="Arial" w:eastAsia="Arial" w:hAnsi="Arial" w:cs="Arial"/>
          <w:bCs/>
        </w:rPr>
        <w:t>D</w:t>
      </w:r>
      <w:r w:rsidR="009434DE">
        <w:rPr>
          <w:rFonts w:ascii="Arial" w:eastAsia="Arial" w:hAnsi="Arial" w:cs="Arial"/>
          <w:bCs/>
        </w:rPr>
        <w:t xml:space="preserve">íky své receptuře </w:t>
      </w:r>
      <w:r w:rsidR="00C21BE0">
        <w:rPr>
          <w:rFonts w:ascii="Arial" w:eastAsia="Arial" w:hAnsi="Arial" w:cs="Arial"/>
          <w:bCs/>
        </w:rPr>
        <w:t xml:space="preserve">totiž </w:t>
      </w:r>
      <w:r w:rsidR="003E3E69">
        <w:rPr>
          <w:rFonts w:ascii="Arial" w:eastAsia="Arial" w:hAnsi="Arial" w:cs="Arial"/>
          <w:bCs/>
        </w:rPr>
        <w:t>odolá</w:t>
      </w:r>
      <w:r w:rsidR="00005803">
        <w:rPr>
          <w:rFonts w:ascii="Arial" w:eastAsia="Arial" w:hAnsi="Arial" w:cs="Arial"/>
          <w:bCs/>
        </w:rPr>
        <w:t xml:space="preserve"> </w:t>
      </w:r>
      <w:r w:rsidR="00571F14">
        <w:rPr>
          <w:rFonts w:ascii="Arial" w:eastAsia="Arial" w:hAnsi="Arial" w:cs="Arial"/>
          <w:bCs/>
        </w:rPr>
        <w:t>každodenním nehodám</w:t>
      </w:r>
      <w:r w:rsidR="00025F58">
        <w:rPr>
          <w:rFonts w:ascii="Arial" w:eastAsia="Arial" w:hAnsi="Arial" w:cs="Arial"/>
          <w:bCs/>
        </w:rPr>
        <w:t xml:space="preserve">, aniž by došlo ke zašpinění. Jeho povrch </w:t>
      </w:r>
      <w:r w:rsidR="00901002">
        <w:rPr>
          <w:rFonts w:ascii="Arial" w:eastAsia="Arial" w:hAnsi="Arial" w:cs="Arial"/>
          <w:bCs/>
        </w:rPr>
        <w:t>lze snadno vyčistit pomocí houbičky a saponátu</w:t>
      </w:r>
      <w:r w:rsidR="00C21BE0">
        <w:rPr>
          <w:rFonts w:ascii="Arial" w:eastAsia="Arial" w:hAnsi="Arial" w:cs="Arial"/>
          <w:bCs/>
        </w:rPr>
        <w:t>, a přitom</w:t>
      </w:r>
      <w:r w:rsidR="00901002">
        <w:rPr>
          <w:rFonts w:ascii="Arial" w:eastAsia="Arial" w:hAnsi="Arial" w:cs="Arial"/>
          <w:bCs/>
        </w:rPr>
        <w:t xml:space="preserve"> si zachová svůj stálobarevný matný vzhled. Poradí si </w:t>
      </w:r>
      <w:r w:rsidR="00DE7D8F">
        <w:rPr>
          <w:rFonts w:ascii="Arial" w:eastAsia="Arial" w:hAnsi="Arial" w:cs="Arial"/>
          <w:bCs/>
        </w:rPr>
        <w:t>nejen</w:t>
      </w:r>
      <w:r w:rsidR="00901002">
        <w:rPr>
          <w:rFonts w:ascii="Arial" w:eastAsia="Arial" w:hAnsi="Arial" w:cs="Arial"/>
          <w:bCs/>
        </w:rPr>
        <w:t xml:space="preserve"> </w:t>
      </w:r>
      <w:r w:rsidR="003D3F01">
        <w:rPr>
          <w:rFonts w:ascii="Arial" w:eastAsia="Arial" w:hAnsi="Arial" w:cs="Arial"/>
          <w:bCs/>
        </w:rPr>
        <w:t>se skvrnami od vína, oleje či rtěnky, a</w:t>
      </w:r>
      <w:r w:rsidR="00DE7D8F">
        <w:rPr>
          <w:rFonts w:ascii="Arial" w:eastAsia="Arial" w:hAnsi="Arial" w:cs="Arial"/>
          <w:bCs/>
        </w:rPr>
        <w:t xml:space="preserve">le </w:t>
      </w:r>
      <w:r w:rsidR="003D3F01">
        <w:rPr>
          <w:rFonts w:ascii="Arial" w:eastAsia="Arial" w:hAnsi="Arial" w:cs="Arial"/>
          <w:bCs/>
        </w:rPr>
        <w:t xml:space="preserve">i se </w:t>
      </w:r>
      <w:r w:rsidR="0041075B">
        <w:rPr>
          <w:rFonts w:ascii="Arial" w:eastAsia="Arial" w:hAnsi="Arial" w:cs="Arial"/>
          <w:bCs/>
        </w:rPr>
        <w:t>šmouh</w:t>
      </w:r>
      <w:r w:rsidR="003D3F01">
        <w:rPr>
          <w:rFonts w:ascii="Arial" w:eastAsia="Arial" w:hAnsi="Arial" w:cs="Arial"/>
          <w:bCs/>
        </w:rPr>
        <w:t>ami</w:t>
      </w:r>
      <w:r w:rsidR="0041075B">
        <w:rPr>
          <w:rFonts w:ascii="Arial" w:eastAsia="Arial" w:hAnsi="Arial" w:cs="Arial"/>
          <w:bCs/>
        </w:rPr>
        <w:t xml:space="preserve"> od gumy, plastu </w:t>
      </w:r>
      <w:r w:rsidR="00DF4C94">
        <w:rPr>
          <w:rFonts w:ascii="Arial" w:eastAsia="Arial" w:hAnsi="Arial" w:cs="Arial"/>
          <w:bCs/>
        </w:rPr>
        <w:t>nebo</w:t>
      </w:r>
      <w:r w:rsidR="0041075B">
        <w:rPr>
          <w:rFonts w:ascii="Arial" w:eastAsia="Arial" w:hAnsi="Arial" w:cs="Arial"/>
          <w:bCs/>
        </w:rPr>
        <w:t xml:space="preserve"> dřeva</w:t>
      </w:r>
      <w:r w:rsidR="00015BA5">
        <w:rPr>
          <w:rFonts w:ascii="Arial" w:eastAsia="Arial" w:hAnsi="Arial" w:cs="Arial"/>
          <w:bCs/>
        </w:rPr>
        <w:t>.</w:t>
      </w:r>
    </w:p>
    <w:p w14:paraId="403A9B44" w14:textId="7F617761" w:rsidR="00F84ED6" w:rsidRDefault="00913D7A" w:rsidP="00F84ED6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O</w:t>
      </w:r>
      <w:r w:rsidR="001901CB">
        <w:rPr>
          <w:rFonts w:ascii="Arial" w:eastAsia="Arial" w:hAnsi="Arial" w:cs="Arial"/>
          <w:b/>
          <w:i/>
          <w:iCs/>
        </w:rPr>
        <w:t>dol</w:t>
      </w:r>
      <w:r w:rsidR="00471B91">
        <w:rPr>
          <w:rFonts w:ascii="Arial" w:eastAsia="Arial" w:hAnsi="Arial" w:cs="Arial"/>
          <w:b/>
          <w:i/>
          <w:iCs/>
        </w:rPr>
        <w:t xml:space="preserve">á i </w:t>
      </w:r>
      <w:r w:rsidR="0064082B">
        <w:rPr>
          <w:rFonts w:ascii="Arial" w:eastAsia="Arial" w:hAnsi="Arial" w:cs="Arial"/>
          <w:b/>
          <w:i/>
          <w:iCs/>
        </w:rPr>
        <w:t>náročným podmínkám</w:t>
      </w:r>
    </w:p>
    <w:p w14:paraId="61C14F44" w14:textId="6A46C22F" w:rsidR="00D277F7" w:rsidRDefault="009349F3" w:rsidP="00F84ED6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Barva </w:t>
      </w:r>
      <w:r w:rsidR="0053013C">
        <w:rPr>
          <w:rFonts w:ascii="Arial" w:eastAsia="Arial" w:hAnsi="Arial" w:cs="Arial"/>
          <w:bCs/>
        </w:rPr>
        <w:t xml:space="preserve">navíc </w:t>
      </w:r>
      <w:r>
        <w:rPr>
          <w:rFonts w:ascii="Arial" w:eastAsia="Arial" w:hAnsi="Arial" w:cs="Arial"/>
          <w:bCs/>
        </w:rPr>
        <w:t xml:space="preserve">vytváří </w:t>
      </w:r>
      <w:r w:rsidR="00A644FA">
        <w:rPr>
          <w:rFonts w:ascii="Arial" w:eastAsia="Arial" w:hAnsi="Arial" w:cs="Arial"/>
          <w:bCs/>
        </w:rPr>
        <w:t xml:space="preserve">hydrofobní a vysoce </w:t>
      </w:r>
      <w:proofErr w:type="spellStart"/>
      <w:r w:rsidR="00A644FA">
        <w:rPr>
          <w:rFonts w:ascii="Arial" w:eastAsia="Arial" w:hAnsi="Arial" w:cs="Arial"/>
          <w:bCs/>
        </w:rPr>
        <w:t>paropropustný</w:t>
      </w:r>
      <w:proofErr w:type="spellEnd"/>
      <w:r w:rsidR="00A644FA">
        <w:rPr>
          <w:rFonts w:ascii="Arial" w:eastAsia="Arial" w:hAnsi="Arial" w:cs="Arial"/>
          <w:bCs/>
        </w:rPr>
        <w:t xml:space="preserve"> povrch. </w:t>
      </w:r>
      <w:r w:rsidR="007853D7">
        <w:rPr>
          <w:rFonts w:ascii="Arial" w:eastAsia="Arial" w:hAnsi="Arial" w:cs="Arial"/>
          <w:bCs/>
        </w:rPr>
        <w:t xml:space="preserve">Výborně kryje a díky krémové konzistenci </w:t>
      </w:r>
      <w:r w:rsidR="00480129">
        <w:rPr>
          <w:rFonts w:ascii="Arial" w:eastAsia="Arial" w:hAnsi="Arial" w:cs="Arial"/>
          <w:bCs/>
        </w:rPr>
        <w:t>se snadno aplikuje a zabraňuje vzniku odlesků.</w:t>
      </w:r>
      <w:r w:rsidR="00F65C7B">
        <w:rPr>
          <w:rFonts w:ascii="Arial" w:eastAsia="Arial" w:hAnsi="Arial" w:cs="Arial"/>
          <w:bCs/>
        </w:rPr>
        <w:t xml:space="preserve"> </w:t>
      </w:r>
      <w:r w:rsidR="00100CAD">
        <w:rPr>
          <w:rFonts w:ascii="Arial" w:eastAsia="Arial" w:hAnsi="Arial" w:cs="Arial"/>
          <w:bCs/>
        </w:rPr>
        <w:t>Primal</w:t>
      </w:r>
      <w:r w:rsidR="0053013C">
        <w:rPr>
          <w:rFonts w:ascii="Arial" w:eastAsia="Arial" w:hAnsi="Arial" w:cs="Arial"/>
          <w:bCs/>
        </w:rPr>
        <w:t xml:space="preserve">ex </w:t>
      </w:r>
      <w:proofErr w:type="spellStart"/>
      <w:r w:rsidR="0053013C">
        <w:rPr>
          <w:rFonts w:ascii="Arial" w:eastAsia="Arial" w:hAnsi="Arial" w:cs="Arial"/>
          <w:bCs/>
        </w:rPr>
        <w:t>Ceramic</w:t>
      </w:r>
      <w:proofErr w:type="spellEnd"/>
      <w:r w:rsidR="0053013C">
        <w:rPr>
          <w:rFonts w:ascii="Arial" w:eastAsia="Arial" w:hAnsi="Arial" w:cs="Arial"/>
          <w:bCs/>
        </w:rPr>
        <w:t xml:space="preserve"> j</w:t>
      </w:r>
      <w:r w:rsidR="00100CAD">
        <w:rPr>
          <w:rFonts w:ascii="Arial" w:eastAsia="Arial" w:hAnsi="Arial" w:cs="Arial"/>
          <w:bCs/>
        </w:rPr>
        <w:t xml:space="preserve">e </w:t>
      </w:r>
      <w:r w:rsidR="006D2A22">
        <w:rPr>
          <w:rFonts w:ascii="Arial" w:eastAsia="Arial" w:hAnsi="Arial" w:cs="Arial"/>
          <w:bCs/>
        </w:rPr>
        <w:t xml:space="preserve">ideální zejména do vysoce zatěžovaných místností, </w:t>
      </w:r>
      <w:r w:rsidR="00631FE8">
        <w:rPr>
          <w:rFonts w:ascii="Arial" w:eastAsia="Arial" w:hAnsi="Arial" w:cs="Arial"/>
          <w:bCs/>
        </w:rPr>
        <w:t xml:space="preserve">jako jsou jídelny, kuchyně, dětské pokoje či chodby. Díky svým hypoalergenním </w:t>
      </w:r>
      <w:r w:rsidR="00F84ED6">
        <w:rPr>
          <w:rFonts w:ascii="Arial" w:eastAsia="Arial" w:hAnsi="Arial" w:cs="Arial"/>
          <w:bCs/>
        </w:rPr>
        <w:t xml:space="preserve">vlastnostem je </w:t>
      </w:r>
      <w:r w:rsidR="00680161">
        <w:rPr>
          <w:rFonts w:ascii="Arial" w:eastAsia="Arial" w:hAnsi="Arial" w:cs="Arial"/>
          <w:bCs/>
        </w:rPr>
        <w:t>vhodný</w:t>
      </w:r>
      <w:r w:rsidR="00F84ED6">
        <w:rPr>
          <w:rFonts w:ascii="Arial" w:eastAsia="Arial" w:hAnsi="Arial" w:cs="Arial"/>
          <w:bCs/>
        </w:rPr>
        <w:t xml:space="preserve"> také pro alergiky.</w:t>
      </w:r>
    </w:p>
    <w:p w14:paraId="318C37B9" w14:textId="77777777" w:rsidR="00F84ED6" w:rsidRDefault="00F84ED6" w:rsidP="00F84ED6">
      <w:pPr>
        <w:spacing w:after="0" w:line="240" w:lineRule="auto"/>
        <w:rPr>
          <w:rFonts w:ascii="Arial" w:eastAsia="Arial" w:hAnsi="Arial" w:cs="Arial"/>
          <w:bCs/>
        </w:rPr>
      </w:pPr>
    </w:p>
    <w:p w14:paraId="799EC223" w14:textId="21343582" w:rsidR="008A3E67" w:rsidRPr="00D277F7" w:rsidRDefault="00DC50B7" w:rsidP="00D27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896569">
        <w:rPr>
          <w:rFonts w:ascii="Arial" w:hAnsi="Arial" w:cs="Arial"/>
          <w:color w:val="000000" w:themeColor="text1"/>
        </w:rPr>
        <w:t xml:space="preserve">Značka Primalex letos opět získala mezinárodní ocenění spolehlivosti, kvality a úspěchu </w:t>
      </w:r>
      <w:proofErr w:type="spellStart"/>
      <w:r w:rsidRPr="00896569">
        <w:rPr>
          <w:rFonts w:ascii="Arial" w:hAnsi="Arial" w:cs="Arial"/>
          <w:b/>
          <w:bCs/>
          <w:color w:val="000000" w:themeColor="text1"/>
        </w:rPr>
        <w:t>Superbrands</w:t>
      </w:r>
      <w:proofErr w:type="spellEnd"/>
      <w:r w:rsidRPr="00896569">
        <w:rPr>
          <w:rFonts w:ascii="Arial" w:hAnsi="Arial" w:cs="Arial"/>
          <w:color w:val="000000" w:themeColor="text1"/>
        </w:rPr>
        <w:t xml:space="preserve">. Čeští spotřebitelé a porota expertů Brand </w:t>
      </w:r>
      <w:proofErr w:type="spellStart"/>
      <w:r w:rsidRPr="00896569">
        <w:rPr>
          <w:rFonts w:ascii="Arial" w:hAnsi="Arial" w:cs="Arial"/>
          <w:color w:val="000000" w:themeColor="text1"/>
        </w:rPr>
        <w:t>Council</w:t>
      </w:r>
      <w:proofErr w:type="spellEnd"/>
      <w:r w:rsidRPr="00896569">
        <w:rPr>
          <w:rFonts w:ascii="Arial" w:hAnsi="Arial" w:cs="Arial"/>
          <w:color w:val="000000" w:themeColor="text1"/>
        </w:rPr>
        <w:t xml:space="preserve"> ji vybrali z tisíců nominovaných značek. Primalex se tak řadí mezi nejlepší a nejsilnější ve svém oboru.</w:t>
      </w:r>
      <w:bookmarkStart w:id="2" w:name="_Hlk113442138"/>
      <w:bookmarkEnd w:id="1"/>
    </w:p>
    <w:p w14:paraId="6393F345" w14:textId="66EACF23" w:rsidR="00BB3A95" w:rsidRDefault="00BB3A95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PPG: WE PROTECT AND BEAUTIFY THE WORLD</w:t>
      </w:r>
      <w:r w:rsidRPr="002F6365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BB3A95" w:rsidRDefault="00BB3A95" w:rsidP="00BB3A95">
      <w:pPr>
        <w:rPr>
          <w:rFonts w:ascii="Arial" w:hAnsi="Arial" w:cs="Arial"/>
          <w:sz w:val="20"/>
          <w:szCs w:val="20"/>
        </w:rPr>
      </w:pPr>
      <w:r w:rsidRPr="00BB3A95">
        <w:rPr>
          <w:rFonts w:ascii="Arial" w:hAnsi="Arial" w:cs="Arial"/>
          <w:sz w:val="20"/>
          <w:szCs w:val="20"/>
        </w:rPr>
        <w:t>Společnost PPG (</w:t>
      </w:r>
      <w:proofErr w:type="gramStart"/>
      <w:r w:rsidRPr="00BB3A95">
        <w:rPr>
          <w:rFonts w:ascii="Arial" w:hAnsi="Arial" w:cs="Arial"/>
          <w:sz w:val="20"/>
          <w:szCs w:val="20"/>
        </w:rPr>
        <w:t>NYSE:PPG</w:t>
      </w:r>
      <w:proofErr w:type="gramEnd"/>
      <w:r w:rsidRPr="00BB3A9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2F015D">
        <w:rPr>
          <w:rFonts w:ascii="Arial" w:hAnsi="Arial" w:cs="Arial"/>
          <w:sz w:val="20"/>
          <w:szCs w:val="20"/>
        </w:rPr>
        <w:t>přes</w:t>
      </w:r>
      <w:r w:rsidRPr="00BB3A9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>
        <w:rPr>
          <w:rFonts w:ascii="Arial" w:hAnsi="Arial" w:cs="Arial"/>
          <w:sz w:val="20"/>
          <w:szCs w:val="20"/>
        </w:rPr>
        <w:t>h</w:t>
      </w:r>
      <w:r w:rsidRPr="00BB3A95">
        <w:rPr>
          <w:rFonts w:ascii="Arial" w:hAnsi="Arial" w:cs="Arial"/>
          <w:sz w:val="20"/>
          <w:szCs w:val="20"/>
        </w:rPr>
        <w:t>u působí ve více než 70 zemích a v roce 202</w:t>
      </w:r>
      <w:r w:rsidR="002F015D">
        <w:rPr>
          <w:rFonts w:ascii="Arial" w:hAnsi="Arial" w:cs="Arial"/>
          <w:sz w:val="20"/>
          <w:szCs w:val="20"/>
        </w:rPr>
        <w:t>3</w:t>
      </w:r>
      <w:r w:rsidRPr="00BB3A9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>
        <w:rPr>
          <w:rFonts w:ascii="Arial" w:hAnsi="Arial" w:cs="Arial"/>
          <w:sz w:val="20"/>
          <w:szCs w:val="20"/>
        </w:rPr>
        <w:t>18,2</w:t>
      </w:r>
      <w:r w:rsidRPr="00BB3A9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BB3A9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B3A9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B3A95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5AAD09BB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B3A95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bookmarkEnd w:id="2"/>
    <w:p w14:paraId="308E0B70" w14:textId="77777777" w:rsidR="00262FE0" w:rsidRPr="00262FE0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262FE0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druhů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>
        <w:rPr>
          <w:rFonts w:ascii="Arial" w:eastAsia="Times New Roman" w:hAnsi="Arial" w:cs="Arial"/>
          <w:sz w:val="20"/>
          <w:szCs w:val="20"/>
        </w:rPr>
        <w:t xml:space="preserve"> </w:t>
      </w:r>
      <w:r w:rsidR="00F663AB" w:rsidRPr="00F663AB">
        <w:rPr>
          <w:rFonts w:ascii="Arial" w:eastAsia="Times New Roman" w:hAnsi="Arial" w:cs="Arial"/>
          <w:sz w:val="20"/>
          <w:szCs w:val="20"/>
        </w:rPr>
        <w:t xml:space="preserve">Primalex je držitelem mezinárodního ocenění </w:t>
      </w:r>
      <w:proofErr w:type="spellStart"/>
      <w:r w:rsidR="00F663AB" w:rsidRPr="00F663AB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F663AB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1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262FE0">
        <w:rPr>
          <w:rFonts w:ascii="Arial" w:hAnsi="Arial" w:cs="Arial"/>
          <w:sz w:val="20"/>
          <w:szCs w:val="20"/>
        </w:rPr>
        <w:t xml:space="preserve">. Primalex najdete i na </w:t>
      </w:r>
      <w:hyperlink r:id="rId12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3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4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>.</w:t>
      </w:r>
    </w:p>
    <w:p w14:paraId="1484F140" w14:textId="45BDD1F5" w:rsidR="004A2068" w:rsidRPr="008302F0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77777777" w:rsidR="00FD719E" w:rsidRPr="00262FE0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30F0AC88" w14:textId="5A2AD90E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Blahnová,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5" w:history="1">
        <w:r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514A9394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FB19AE">
        <w:rPr>
          <w:rFonts w:ascii="Arial" w:eastAsia="Times New Roman" w:hAnsi="Arial" w:cs="Arial"/>
          <w:sz w:val="20"/>
          <w:szCs w:val="20"/>
        </w:rPr>
        <w:t> 771 172 460</w:t>
      </w:r>
    </w:p>
    <w:p w14:paraId="6FBD56D4" w14:textId="77777777" w:rsidR="000F49FF" w:rsidRP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157375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D5F0" w14:textId="77777777" w:rsidR="00E95579" w:rsidRDefault="00E95579">
      <w:pPr>
        <w:spacing w:after="0" w:line="240" w:lineRule="auto"/>
      </w:pPr>
      <w:r>
        <w:separator/>
      </w:r>
    </w:p>
  </w:endnote>
  <w:endnote w:type="continuationSeparator" w:id="0">
    <w:p w14:paraId="3D1F1493" w14:textId="77777777" w:rsidR="00E95579" w:rsidRDefault="00E9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299E" w14:textId="77777777" w:rsidR="00E95579" w:rsidRDefault="00E95579">
      <w:pPr>
        <w:spacing w:after="0" w:line="240" w:lineRule="auto"/>
      </w:pPr>
      <w:r>
        <w:separator/>
      </w:r>
    </w:p>
  </w:footnote>
  <w:footnote w:type="continuationSeparator" w:id="0">
    <w:p w14:paraId="3F3E65BB" w14:textId="77777777" w:rsidR="00E95579" w:rsidRDefault="00E9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A17E" w14:textId="394BC1FE" w:rsidR="0098247D" w:rsidRPr="00315154" w:rsidRDefault="00772F55" w:rsidP="0098247D">
    <w:pPr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Nová kolekce Primalex </w:t>
    </w:r>
    <w:proofErr w:type="spellStart"/>
    <w:r>
      <w:rPr>
        <w:rFonts w:ascii="Arial" w:eastAsia="Arial" w:hAnsi="Arial" w:cs="Arial"/>
        <w:b/>
        <w:bCs/>
        <w:sz w:val="24"/>
        <w:szCs w:val="24"/>
      </w:rPr>
      <w:t>Ceramic</w:t>
    </w:r>
    <w:proofErr w:type="spellEnd"/>
    <w:r>
      <w:rPr>
        <w:rFonts w:ascii="Arial" w:eastAsia="Arial" w:hAnsi="Arial" w:cs="Arial"/>
        <w:b/>
        <w:bCs/>
        <w:sz w:val="24"/>
        <w:szCs w:val="24"/>
      </w:rPr>
      <w:t>: osvěžení pro váš domov</w:t>
    </w:r>
    <w:r w:rsidR="009422B3">
      <w:rPr>
        <w:rFonts w:ascii="Arial" w:eastAsia="Arial" w:hAnsi="Arial" w:cs="Arial"/>
        <w:b/>
        <w:bCs/>
        <w:sz w:val="24"/>
        <w:szCs w:val="24"/>
      </w:rPr>
      <w:t xml:space="preserve"> </w:t>
    </w:r>
    <w:r w:rsidR="00CA5FC2">
      <w:rPr>
        <w:rFonts w:ascii="Arial" w:eastAsia="Arial" w:hAnsi="Arial" w:cs="Arial"/>
        <w:b/>
        <w:bCs/>
        <w:sz w:val="24"/>
        <w:szCs w:val="24"/>
      </w:rPr>
      <w:t>– 2</w:t>
    </w:r>
  </w:p>
  <w:p w14:paraId="33D84BA4" w14:textId="73864EEB" w:rsidR="00591BB8" w:rsidRPr="00B579D8" w:rsidRDefault="00591BB8" w:rsidP="00B57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93B143A" w:rsidR="00591BB8" w:rsidRPr="00E41C92" w:rsidRDefault="00FB19AE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3C87"/>
    <w:rsid w:val="00005803"/>
    <w:rsid w:val="0000591B"/>
    <w:rsid w:val="00006C85"/>
    <w:rsid w:val="00011BFC"/>
    <w:rsid w:val="00015BA5"/>
    <w:rsid w:val="00015C66"/>
    <w:rsid w:val="0001645C"/>
    <w:rsid w:val="000166CD"/>
    <w:rsid w:val="00017AE0"/>
    <w:rsid w:val="0002462B"/>
    <w:rsid w:val="00025F58"/>
    <w:rsid w:val="00025F6A"/>
    <w:rsid w:val="000265AA"/>
    <w:rsid w:val="00026D78"/>
    <w:rsid w:val="00026E73"/>
    <w:rsid w:val="000314AA"/>
    <w:rsid w:val="00033530"/>
    <w:rsid w:val="000356CA"/>
    <w:rsid w:val="00037D6A"/>
    <w:rsid w:val="00043FB0"/>
    <w:rsid w:val="000445FF"/>
    <w:rsid w:val="00045DDD"/>
    <w:rsid w:val="00055539"/>
    <w:rsid w:val="00055CA5"/>
    <w:rsid w:val="00055F42"/>
    <w:rsid w:val="0006040B"/>
    <w:rsid w:val="00060E11"/>
    <w:rsid w:val="00061AE9"/>
    <w:rsid w:val="00066082"/>
    <w:rsid w:val="00067A30"/>
    <w:rsid w:val="00067AD8"/>
    <w:rsid w:val="000701E8"/>
    <w:rsid w:val="00070FF3"/>
    <w:rsid w:val="000712FA"/>
    <w:rsid w:val="00076894"/>
    <w:rsid w:val="00077F9F"/>
    <w:rsid w:val="000803AE"/>
    <w:rsid w:val="00080938"/>
    <w:rsid w:val="000809C3"/>
    <w:rsid w:val="00081391"/>
    <w:rsid w:val="000902E2"/>
    <w:rsid w:val="00092C41"/>
    <w:rsid w:val="00094544"/>
    <w:rsid w:val="000956DB"/>
    <w:rsid w:val="00095F4A"/>
    <w:rsid w:val="0009740E"/>
    <w:rsid w:val="000A020F"/>
    <w:rsid w:val="000A27C3"/>
    <w:rsid w:val="000A36AF"/>
    <w:rsid w:val="000A3C42"/>
    <w:rsid w:val="000A49EA"/>
    <w:rsid w:val="000B2042"/>
    <w:rsid w:val="000B28B5"/>
    <w:rsid w:val="000B2E9B"/>
    <w:rsid w:val="000B3510"/>
    <w:rsid w:val="000B4930"/>
    <w:rsid w:val="000B7159"/>
    <w:rsid w:val="000C0B8F"/>
    <w:rsid w:val="000C16DF"/>
    <w:rsid w:val="000C2BAA"/>
    <w:rsid w:val="000C3F52"/>
    <w:rsid w:val="000C422A"/>
    <w:rsid w:val="000D0B6B"/>
    <w:rsid w:val="000D38F9"/>
    <w:rsid w:val="000D4DF0"/>
    <w:rsid w:val="000D4EBC"/>
    <w:rsid w:val="000D613C"/>
    <w:rsid w:val="000D730E"/>
    <w:rsid w:val="000D7413"/>
    <w:rsid w:val="000E2152"/>
    <w:rsid w:val="000E2BC8"/>
    <w:rsid w:val="000E4777"/>
    <w:rsid w:val="000E4D8B"/>
    <w:rsid w:val="000E751A"/>
    <w:rsid w:val="000F1CE0"/>
    <w:rsid w:val="000F29BA"/>
    <w:rsid w:val="000F2A28"/>
    <w:rsid w:val="000F49FF"/>
    <w:rsid w:val="00100CAD"/>
    <w:rsid w:val="0010223C"/>
    <w:rsid w:val="001053FE"/>
    <w:rsid w:val="00111929"/>
    <w:rsid w:val="00116AD6"/>
    <w:rsid w:val="00117A25"/>
    <w:rsid w:val="0012024B"/>
    <w:rsid w:val="00124D24"/>
    <w:rsid w:val="00125621"/>
    <w:rsid w:val="00127348"/>
    <w:rsid w:val="00133604"/>
    <w:rsid w:val="001345B0"/>
    <w:rsid w:val="00135FF6"/>
    <w:rsid w:val="001409D9"/>
    <w:rsid w:val="00147356"/>
    <w:rsid w:val="00150178"/>
    <w:rsid w:val="00150782"/>
    <w:rsid w:val="00154DD7"/>
    <w:rsid w:val="00157375"/>
    <w:rsid w:val="0016000D"/>
    <w:rsid w:val="00161D67"/>
    <w:rsid w:val="00163B30"/>
    <w:rsid w:val="00164778"/>
    <w:rsid w:val="00167DE8"/>
    <w:rsid w:val="00170AF3"/>
    <w:rsid w:val="00174D9F"/>
    <w:rsid w:val="00174E2C"/>
    <w:rsid w:val="0017503D"/>
    <w:rsid w:val="00175DD8"/>
    <w:rsid w:val="0017630A"/>
    <w:rsid w:val="001765A3"/>
    <w:rsid w:val="00180954"/>
    <w:rsid w:val="00181D5B"/>
    <w:rsid w:val="001846EE"/>
    <w:rsid w:val="00185695"/>
    <w:rsid w:val="00187256"/>
    <w:rsid w:val="001901CB"/>
    <w:rsid w:val="001925F0"/>
    <w:rsid w:val="0019353C"/>
    <w:rsid w:val="001A3752"/>
    <w:rsid w:val="001A5749"/>
    <w:rsid w:val="001B112F"/>
    <w:rsid w:val="001B1DA5"/>
    <w:rsid w:val="001B30E3"/>
    <w:rsid w:val="001B56C7"/>
    <w:rsid w:val="001B5ABC"/>
    <w:rsid w:val="001B63EF"/>
    <w:rsid w:val="001C0ED5"/>
    <w:rsid w:val="001C3A29"/>
    <w:rsid w:val="001C47C5"/>
    <w:rsid w:val="001C4CA4"/>
    <w:rsid w:val="001C682A"/>
    <w:rsid w:val="001C682C"/>
    <w:rsid w:val="001D0C21"/>
    <w:rsid w:val="001D5388"/>
    <w:rsid w:val="001D5450"/>
    <w:rsid w:val="001D6904"/>
    <w:rsid w:val="001E036F"/>
    <w:rsid w:val="001E1847"/>
    <w:rsid w:val="001E2A18"/>
    <w:rsid w:val="001E2CE2"/>
    <w:rsid w:val="001E3388"/>
    <w:rsid w:val="001E5EA6"/>
    <w:rsid w:val="001E63C8"/>
    <w:rsid w:val="001F1042"/>
    <w:rsid w:val="001F2736"/>
    <w:rsid w:val="001F5219"/>
    <w:rsid w:val="00200F1F"/>
    <w:rsid w:val="00205872"/>
    <w:rsid w:val="00206083"/>
    <w:rsid w:val="00211847"/>
    <w:rsid w:val="00220F74"/>
    <w:rsid w:val="00222A19"/>
    <w:rsid w:val="00224692"/>
    <w:rsid w:val="00231C3F"/>
    <w:rsid w:val="00233D26"/>
    <w:rsid w:val="00233E45"/>
    <w:rsid w:val="002358AD"/>
    <w:rsid w:val="00236A6E"/>
    <w:rsid w:val="00237198"/>
    <w:rsid w:val="0023786B"/>
    <w:rsid w:val="00240347"/>
    <w:rsid w:val="00240619"/>
    <w:rsid w:val="00245358"/>
    <w:rsid w:val="00246616"/>
    <w:rsid w:val="002478C8"/>
    <w:rsid w:val="0025321C"/>
    <w:rsid w:val="002543AA"/>
    <w:rsid w:val="002544FD"/>
    <w:rsid w:val="00254E0C"/>
    <w:rsid w:val="00257D76"/>
    <w:rsid w:val="00260DF3"/>
    <w:rsid w:val="00262FE0"/>
    <w:rsid w:val="002677A9"/>
    <w:rsid w:val="0027185E"/>
    <w:rsid w:val="00275478"/>
    <w:rsid w:val="00283976"/>
    <w:rsid w:val="00286C08"/>
    <w:rsid w:val="00287EB8"/>
    <w:rsid w:val="0029330B"/>
    <w:rsid w:val="0029491F"/>
    <w:rsid w:val="00294A4E"/>
    <w:rsid w:val="00296729"/>
    <w:rsid w:val="00297C34"/>
    <w:rsid w:val="002A0EE9"/>
    <w:rsid w:val="002A32D2"/>
    <w:rsid w:val="002A5948"/>
    <w:rsid w:val="002A5CE3"/>
    <w:rsid w:val="002B0AF0"/>
    <w:rsid w:val="002B262B"/>
    <w:rsid w:val="002B2864"/>
    <w:rsid w:val="002B55E8"/>
    <w:rsid w:val="002B6CE6"/>
    <w:rsid w:val="002C5E93"/>
    <w:rsid w:val="002C6C54"/>
    <w:rsid w:val="002C6EB8"/>
    <w:rsid w:val="002D3534"/>
    <w:rsid w:val="002D35A5"/>
    <w:rsid w:val="002D3E88"/>
    <w:rsid w:val="002D407C"/>
    <w:rsid w:val="002D609B"/>
    <w:rsid w:val="002D76C7"/>
    <w:rsid w:val="002E0FE6"/>
    <w:rsid w:val="002E2871"/>
    <w:rsid w:val="002E427F"/>
    <w:rsid w:val="002F015D"/>
    <w:rsid w:val="002F4C65"/>
    <w:rsid w:val="002F6365"/>
    <w:rsid w:val="002F68F2"/>
    <w:rsid w:val="003042FC"/>
    <w:rsid w:val="0030439C"/>
    <w:rsid w:val="00305955"/>
    <w:rsid w:val="00307827"/>
    <w:rsid w:val="00307C35"/>
    <w:rsid w:val="0031035A"/>
    <w:rsid w:val="00311FE6"/>
    <w:rsid w:val="00313192"/>
    <w:rsid w:val="00315071"/>
    <w:rsid w:val="00315154"/>
    <w:rsid w:val="0031542B"/>
    <w:rsid w:val="003156CC"/>
    <w:rsid w:val="00315F98"/>
    <w:rsid w:val="00317AC0"/>
    <w:rsid w:val="00320B60"/>
    <w:rsid w:val="00321E41"/>
    <w:rsid w:val="003243E0"/>
    <w:rsid w:val="003256B1"/>
    <w:rsid w:val="003270CA"/>
    <w:rsid w:val="003272BD"/>
    <w:rsid w:val="00333ED4"/>
    <w:rsid w:val="0033549E"/>
    <w:rsid w:val="00341D8A"/>
    <w:rsid w:val="00342964"/>
    <w:rsid w:val="00343595"/>
    <w:rsid w:val="00345850"/>
    <w:rsid w:val="00346145"/>
    <w:rsid w:val="00353B59"/>
    <w:rsid w:val="00364D2B"/>
    <w:rsid w:val="00365F22"/>
    <w:rsid w:val="00367436"/>
    <w:rsid w:val="00371EC4"/>
    <w:rsid w:val="003757C3"/>
    <w:rsid w:val="00375D07"/>
    <w:rsid w:val="00376D02"/>
    <w:rsid w:val="003802D0"/>
    <w:rsid w:val="00381070"/>
    <w:rsid w:val="0038121F"/>
    <w:rsid w:val="0038558C"/>
    <w:rsid w:val="00387769"/>
    <w:rsid w:val="00387BCF"/>
    <w:rsid w:val="00393220"/>
    <w:rsid w:val="00397602"/>
    <w:rsid w:val="003A2D68"/>
    <w:rsid w:val="003A3F6F"/>
    <w:rsid w:val="003A7252"/>
    <w:rsid w:val="003B03A6"/>
    <w:rsid w:val="003B151B"/>
    <w:rsid w:val="003B2AF2"/>
    <w:rsid w:val="003B35B7"/>
    <w:rsid w:val="003B3D09"/>
    <w:rsid w:val="003B4873"/>
    <w:rsid w:val="003B6D5F"/>
    <w:rsid w:val="003C0F74"/>
    <w:rsid w:val="003C2540"/>
    <w:rsid w:val="003C43CE"/>
    <w:rsid w:val="003C4F67"/>
    <w:rsid w:val="003C7518"/>
    <w:rsid w:val="003C7A67"/>
    <w:rsid w:val="003D25A4"/>
    <w:rsid w:val="003D3A2E"/>
    <w:rsid w:val="003D3F01"/>
    <w:rsid w:val="003E3E69"/>
    <w:rsid w:val="003E6D48"/>
    <w:rsid w:val="003E762C"/>
    <w:rsid w:val="003F034F"/>
    <w:rsid w:val="003F0F42"/>
    <w:rsid w:val="003F1382"/>
    <w:rsid w:val="004029C1"/>
    <w:rsid w:val="00403994"/>
    <w:rsid w:val="004043F4"/>
    <w:rsid w:val="0041075B"/>
    <w:rsid w:val="004113E5"/>
    <w:rsid w:val="00415E7D"/>
    <w:rsid w:val="00417BB3"/>
    <w:rsid w:val="00421306"/>
    <w:rsid w:val="0042171F"/>
    <w:rsid w:val="00421D58"/>
    <w:rsid w:val="004223CE"/>
    <w:rsid w:val="00423992"/>
    <w:rsid w:val="00424584"/>
    <w:rsid w:val="00427080"/>
    <w:rsid w:val="004274CC"/>
    <w:rsid w:val="00431338"/>
    <w:rsid w:val="0043262E"/>
    <w:rsid w:val="004327B4"/>
    <w:rsid w:val="00433A66"/>
    <w:rsid w:val="00433F1C"/>
    <w:rsid w:val="00437678"/>
    <w:rsid w:val="00440049"/>
    <w:rsid w:val="00440BA8"/>
    <w:rsid w:val="00443AC2"/>
    <w:rsid w:val="00443DA5"/>
    <w:rsid w:val="00446C02"/>
    <w:rsid w:val="00446D42"/>
    <w:rsid w:val="004476CB"/>
    <w:rsid w:val="004502E0"/>
    <w:rsid w:val="00450A75"/>
    <w:rsid w:val="00450C14"/>
    <w:rsid w:val="004521D4"/>
    <w:rsid w:val="0045241A"/>
    <w:rsid w:val="00457B5F"/>
    <w:rsid w:val="00457FDA"/>
    <w:rsid w:val="004618D6"/>
    <w:rsid w:val="00462625"/>
    <w:rsid w:val="004634EA"/>
    <w:rsid w:val="00465729"/>
    <w:rsid w:val="00465D9F"/>
    <w:rsid w:val="00471109"/>
    <w:rsid w:val="00471B91"/>
    <w:rsid w:val="00472C64"/>
    <w:rsid w:val="00473447"/>
    <w:rsid w:val="00474047"/>
    <w:rsid w:val="00474955"/>
    <w:rsid w:val="0047765E"/>
    <w:rsid w:val="00480129"/>
    <w:rsid w:val="0048546A"/>
    <w:rsid w:val="004866B9"/>
    <w:rsid w:val="00487D57"/>
    <w:rsid w:val="004902CF"/>
    <w:rsid w:val="00490708"/>
    <w:rsid w:val="00491BB6"/>
    <w:rsid w:val="00492F43"/>
    <w:rsid w:val="004932C9"/>
    <w:rsid w:val="00493955"/>
    <w:rsid w:val="00496DA6"/>
    <w:rsid w:val="00497943"/>
    <w:rsid w:val="004A0239"/>
    <w:rsid w:val="004A0FE4"/>
    <w:rsid w:val="004A2068"/>
    <w:rsid w:val="004B0FA5"/>
    <w:rsid w:val="004B42A0"/>
    <w:rsid w:val="004B4CEA"/>
    <w:rsid w:val="004B78F6"/>
    <w:rsid w:val="004C0030"/>
    <w:rsid w:val="004C1006"/>
    <w:rsid w:val="004C1AB3"/>
    <w:rsid w:val="004C5E41"/>
    <w:rsid w:val="004C70A2"/>
    <w:rsid w:val="004D3A8D"/>
    <w:rsid w:val="004D3EAD"/>
    <w:rsid w:val="004D4624"/>
    <w:rsid w:val="004D4F57"/>
    <w:rsid w:val="004E0BE0"/>
    <w:rsid w:val="004E3B95"/>
    <w:rsid w:val="004F1638"/>
    <w:rsid w:val="004F52B1"/>
    <w:rsid w:val="0050097F"/>
    <w:rsid w:val="00503C6D"/>
    <w:rsid w:val="00504C9D"/>
    <w:rsid w:val="00505413"/>
    <w:rsid w:val="005116A3"/>
    <w:rsid w:val="0051239D"/>
    <w:rsid w:val="00515A6A"/>
    <w:rsid w:val="00517DD0"/>
    <w:rsid w:val="00521065"/>
    <w:rsid w:val="005224CB"/>
    <w:rsid w:val="005243E3"/>
    <w:rsid w:val="005245BB"/>
    <w:rsid w:val="0053013C"/>
    <w:rsid w:val="005320F7"/>
    <w:rsid w:val="00532811"/>
    <w:rsid w:val="0053301D"/>
    <w:rsid w:val="005344D2"/>
    <w:rsid w:val="00535F91"/>
    <w:rsid w:val="005363FC"/>
    <w:rsid w:val="00536C04"/>
    <w:rsid w:val="0054002C"/>
    <w:rsid w:val="005406AE"/>
    <w:rsid w:val="005435CE"/>
    <w:rsid w:val="00545464"/>
    <w:rsid w:val="00552C54"/>
    <w:rsid w:val="00552E9D"/>
    <w:rsid w:val="00560300"/>
    <w:rsid w:val="005624BD"/>
    <w:rsid w:val="005634D1"/>
    <w:rsid w:val="0056759F"/>
    <w:rsid w:val="00570452"/>
    <w:rsid w:val="00570ECE"/>
    <w:rsid w:val="00571F14"/>
    <w:rsid w:val="005738C4"/>
    <w:rsid w:val="00575AD9"/>
    <w:rsid w:val="00576F2B"/>
    <w:rsid w:val="005812D6"/>
    <w:rsid w:val="00582E6A"/>
    <w:rsid w:val="00582F61"/>
    <w:rsid w:val="00583085"/>
    <w:rsid w:val="00584718"/>
    <w:rsid w:val="0058699A"/>
    <w:rsid w:val="00591BB8"/>
    <w:rsid w:val="00591EFC"/>
    <w:rsid w:val="005956F2"/>
    <w:rsid w:val="00595D2F"/>
    <w:rsid w:val="005A0A5F"/>
    <w:rsid w:val="005A1595"/>
    <w:rsid w:val="005A3C9E"/>
    <w:rsid w:val="005A5DAA"/>
    <w:rsid w:val="005A7B4F"/>
    <w:rsid w:val="005B07AF"/>
    <w:rsid w:val="005B1340"/>
    <w:rsid w:val="005B2B3D"/>
    <w:rsid w:val="005C0987"/>
    <w:rsid w:val="005C2081"/>
    <w:rsid w:val="005C25E3"/>
    <w:rsid w:val="005C2F5D"/>
    <w:rsid w:val="005C4A86"/>
    <w:rsid w:val="005C6101"/>
    <w:rsid w:val="005C7155"/>
    <w:rsid w:val="005C748C"/>
    <w:rsid w:val="005D20E6"/>
    <w:rsid w:val="005D293F"/>
    <w:rsid w:val="005D75B5"/>
    <w:rsid w:val="005E1DBC"/>
    <w:rsid w:val="005E2C03"/>
    <w:rsid w:val="005E55DD"/>
    <w:rsid w:val="005E577B"/>
    <w:rsid w:val="005E7DC5"/>
    <w:rsid w:val="005F206C"/>
    <w:rsid w:val="005F6AE9"/>
    <w:rsid w:val="006012AB"/>
    <w:rsid w:val="00602576"/>
    <w:rsid w:val="00607338"/>
    <w:rsid w:val="00607813"/>
    <w:rsid w:val="00610F80"/>
    <w:rsid w:val="00623AEC"/>
    <w:rsid w:val="0062479C"/>
    <w:rsid w:val="00627443"/>
    <w:rsid w:val="00631FE8"/>
    <w:rsid w:val="00632C0F"/>
    <w:rsid w:val="00634A6C"/>
    <w:rsid w:val="00634E09"/>
    <w:rsid w:val="00636CAD"/>
    <w:rsid w:val="006377CA"/>
    <w:rsid w:val="00637F9C"/>
    <w:rsid w:val="0064082B"/>
    <w:rsid w:val="006432DD"/>
    <w:rsid w:val="0065249D"/>
    <w:rsid w:val="00652E51"/>
    <w:rsid w:val="00657A62"/>
    <w:rsid w:val="00657C09"/>
    <w:rsid w:val="00665A70"/>
    <w:rsid w:val="00665D02"/>
    <w:rsid w:val="00666330"/>
    <w:rsid w:val="006677E9"/>
    <w:rsid w:val="0067177D"/>
    <w:rsid w:val="00680161"/>
    <w:rsid w:val="0068087E"/>
    <w:rsid w:val="0068133D"/>
    <w:rsid w:val="00682B8C"/>
    <w:rsid w:val="006912DD"/>
    <w:rsid w:val="00692951"/>
    <w:rsid w:val="00695998"/>
    <w:rsid w:val="00696036"/>
    <w:rsid w:val="006964FC"/>
    <w:rsid w:val="006A00FC"/>
    <w:rsid w:val="006A1129"/>
    <w:rsid w:val="006A1AB3"/>
    <w:rsid w:val="006A34C2"/>
    <w:rsid w:val="006A45E7"/>
    <w:rsid w:val="006B0145"/>
    <w:rsid w:val="006B3650"/>
    <w:rsid w:val="006B3704"/>
    <w:rsid w:val="006B58C9"/>
    <w:rsid w:val="006B593B"/>
    <w:rsid w:val="006B7B4C"/>
    <w:rsid w:val="006C21A7"/>
    <w:rsid w:val="006C35BC"/>
    <w:rsid w:val="006C47FC"/>
    <w:rsid w:val="006C5E95"/>
    <w:rsid w:val="006C67AA"/>
    <w:rsid w:val="006D13B6"/>
    <w:rsid w:val="006D1C3E"/>
    <w:rsid w:val="006D2A22"/>
    <w:rsid w:val="006D35C7"/>
    <w:rsid w:val="006D3FBE"/>
    <w:rsid w:val="006E0F91"/>
    <w:rsid w:val="006E2871"/>
    <w:rsid w:val="006E425C"/>
    <w:rsid w:val="006F032F"/>
    <w:rsid w:val="006F32E9"/>
    <w:rsid w:val="006F33D9"/>
    <w:rsid w:val="006F5AFD"/>
    <w:rsid w:val="007027AE"/>
    <w:rsid w:val="0070396B"/>
    <w:rsid w:val="00703E8D"/>
    <w:rsid w:val="00711B19"/>
    <w:rsid w:val="007131C6"/>
    <w:rsid w:val="007144E6"/>
    <w:rsid w:val="00716412"/>
    <w:rsid w:val="00723971"/>
    <w:rsid w:val="007256B8"/>
    <w:rsid w:val="00725BF6"/>
    <w:rsid w:val="00725F99"/>
    <w:rsid w:val="00733A31"/>
    <w:rsid w:val="00733C41"/>
    <w:rsid w:val="007347ED"/>
    <w:rsid w:val="007376DC"/>
    <w:rsid w:val="007419FC"/>
    <w:rsid w:val="00741B5F"/>
    <w:rsid w:val="0074467E"/>
    <w:rsid w:val="00744CE8"/>
    <w:rsid w:val="00746A5C"/>
    <w:rsid w:val="00746B2F"/>
    <w:rsid w:val="00760AE9"/>
    <w:rsid w:val="00760AF9"/>
    <w:rsid w:val="007651F1"/>
    <w:rsid w:val="00765C56"/>
    <w:rsid w:val="0076689E"/>
    <w:rsid w:val="00766990"/>
    <w:rsid w:val="00767AA0"/>
    <w:rsid w:val="00772F55"/>
    <w:rsid w:val="00774893"/>
    <w:rsid w:val="00777948"/>
    <w:rsid w:val="00780EBF"/>
    <w:rsid w:val="007853D7"/>
    <w:rsid w:val="00786657"/>
    <w:rsid w:val="00790143"/>
    <w:rsid w:val="00790BD4"/>
    <w:rsid w:val="00794E24"/>
    <w:rsid w:val="007A1A79"/>
    <w:rsid w:val="007B169F"/>
    <w:rsid w:val="007B47B4"/>
    <w:rsid w:val="007B7C3A"/>
    <w:rsid w:val="007C17B2"/>
    <w:rsid w:val="007C22A2"/>
    <w:rsid w:val="007C6B01"/>
    <w:rsid w:val="007C6F3F"/>
    <w:rsid w:val="007D08CE"/>
    <w:rsid w:val="007D08E3"/>
    <w:rsid w:val="007D38C0"/>
    <w:rsid w:val="007D5E78"/>
    <w:rsid w:val="007D778A"/>
    <w:rsid w:val="007E52BB"/>
    <w:rsid w:val="007E5CB6"/>
    <w:rsid w:val="007F0B7E"/>
    <w:rsid w:val="007F6B24"/>
    <w:rsid w:val="0080266F"/>
    <w:rsid w:val="00802E8A"/>
    <w:rsid w:val="00805CE9"/>
    <w:rsid w:val="00806118"/>
    <w:rsid w:val="00811C2B"/>
    <w:rsid w:val="00811D0B"/>
    <w:rsid w:val="00822DF7"/>
    <w:rsid w:val="00825901"/>
    <w:rsid w:val="00826C19"/>
    <w:rsid w:val="00827A12"/>
    <w:rsid w:val="008302F0"/>
    <w:rsid w:val="008351FB"/>
    <w:rsid w:val="008367F4"/>
    <w:rsid w:val="00837ACF"/>
    <w:rsid w:val="00840942"/>
    <w:rsid w:val="008418F9"/>
    <w:rsid w:val="00851B1F"/>
    <w:rsid w:val="008534BE"/>
    <w:rsid w:val="0086081E"/>
    <w:rsid w:val="008618CE"/>
    <w:rsid w:val="00861AFB"/>
    <w:rsid w:val="008622F0"/>
    <w:rsid w:val="00862EEF"/>
    <w:rsid w:val="00866C24"/>
    <w:rsid w:val="00866E25"/>
    <w:rsid w:val="0086710E"/>
    <w:rsid w:val="00867D35"/>
    <w:rsid w:val="00872539"/>
    <w:rsid w:val="008747D4"/>
    <w:rsid w:val="008752C4"/>
    <w:rsid w:val="00875D03"/>
    <w:rsid w:val="00875D9F"/>
    <w:rsid w:val="00876C53"/>
    <w:rsid w:val="00881D9A"/>
    <w:rsid w:val="00883542"/>
    <w:rsid w:val="008837E7"/>
    <w:rsid w:val="0088461B"/>
    <w:rsid w:val="00884D02"/>
    <w:rsid w:val="00887490"/>
    <w:rsid w:val="00890B84"/>
    <w:rsid w:val="00891B59"/>
    <w:rsid w:val="00892CB9"/>
    <w:rsid w:val="00893568"/>
    <w:rsid w:val="00894204"/>
    <w:rsid w:val="0089515B"/>
    <w:rsid w:val="00895595"/>
    <w:rsid w:val="008970A3"/>
    <w:rsid w:val="00897488"/>
    <w:rsid w:val="008A3E67"/>
    <w:rsid w:val="008A6DA3"/>
    <w:rsid w:val="008B0991"/>
    <w:rsid w:val="008B12D4"/>
    <w:rsid w:val="008B316D"/>
    <w:rsid w:val="008B4D45"/>
    <w:rsid w:val="008C1300"/>
    <w:rsid w:val="008C4007"/>
    <w:rsid w:val="008C5A52"/>
    <w:rsid w:val="008C5FA8"/>
    <w:rsid w:val="008C7FE7"/>
    <w:rsid w:val="008D002B"/>
    <w:rsid w:val="008D097C"/>
    <w:rsid w:val="008D2000"/>
    <w:rsid w:val="008D3FF0"/>
    <w:rsid w:val="008D5A90"/>
    <w:rsid w:val="008D64C9"/>
    <w:rsid w:val="008D6F2A"/>
    <w:rsid w:val="008E0101"/>
    <w:rsid w:val="008E1FA2"/>
    <w:rsid w:val="008E349F"/>
    <w:rsid w:val="008E6933"/>
    <w:rsid w:val="008F1BD4"/>
    <w:rsid w:val="008F209C"/>
    <w:rsid w:val="008F7DB3"/>
    <w:rsid w:val="008F7FFB"/>
    <w:rsid w:val="00901002"/>
    <w:rsid w:val="00901F72"/>
    <w:rsid w:val="00906344"/>
    <w:rsid w:val="009077B5"/>
    <w:rsid w:val="00907970"/>
    <w:rsid w:val="009129D1"/>
    <w:rsid w:val="009134C5"/>
    <w:rsid w:val="00913D7A"/>
    <w:rsid w:val="00915C05"/>
    <w:rsid w:val="009175EE"/>
    <w:rsid w:val="00917812"/>
    <w:rsid w:val="00920D8B"/>
    <w:rsid w:val="00921D5D"/>
    <w:rsid w:val="00923DEE"/>
    <w:rsid w:val="0092437A"/>
    <w:rsid w:val="00925DFD"/>
    <w:rsid w:val="00926513"/>
    <w:rsid w:val="00926842"/>
    <w:rsid w:val="0092688F"/>
    <w:rsid w:val="009320F8"/>
    <w:rsid w:val="0093428E"/>
    <w:rsid w:val="009349F3"/>
    <w:rsid w:val="00935303"/>
    <w:rsid w:val="00935905"/>
    <w:rsid w:val="0093590A"/>
    <w:rsid w:val="00935A38"/>
    <w:rsid w:val="009422B3"/>
    <w:rsid w:val="009434DE"/>
    <w:rsid w:val="00944FEA"/>
    <w:rsid w:val="00947407"/>
    <w:rsid w:val="00952BF7"/>
    <w:rsid w:val="00956542"/>
    <w:rsid w:val="00957D72"/>
    <w:rsid w:val="00962078"/>
    <w:rsid w:val="00966C38"/>
    <w:rsid w:val="00970E3C"/>
    <w:rsid w:val="00977C16"/>
    <w:rsid w:val="0098247D"/>
    <w:rsid w:val="00983B8E"/>
    <w:rsid w:val="00984108"/>
    <w:rsid w:val="00984653"/>
    <w:rsid w:val="00984765"/>
    <w:rsid w:val="00990D6B"/>
    <w:rsid w:val="00994091"/>
    <w:rsid w:val="00997338"/>
    <w:rsid w:val="009976E5"/>
    <w:rsid w:val="009A178D"/>
    <w:rsid w:val="009A37B4"/>
    <w:rsid w:val="009A4F30"/>
    <w:rsid w:val="009B0F28"/>
    <w:rsid w:val="009B3A77"/>
    <w:rsid w:val="009B41A2"/>
    <w:rsid w:val="009B4C78"/>
    <w:rsid w:val="009C05EB"/>
    <w:rsid w:val="009C1060"/>
    <w:rsid w:val="009C2886"/>
    <w:rsid w:val="009C2C72"/>
    <w:rsid w:val="009C6386"/>
    <w:rsid w:val="009C67DA"/>
    <w:rsid w:val="009C7484"/>
    <w:rsid w:val="009D22A6"/>
    <w:rsid w:val="009D2EFF"/>
    <w:rsid w:val="009D3D45"/>
    <w:rsid w:val="009D56F9"/>
    <w:rsid w:val="009E1A30"/>
    <w:rsid w:val="009E1F87"/>
    <w:rsid w:val="009E56E9"/>
    <w:rsid w:val="009E5724"/>
    <w:rsid w:val="009F09CB"/>
    <w:rsid w:val="009F276A"/>
    <w:rsid w:val="009F62A7"/>
    <w:rsid w:val="00A01979"/>
    <w:rsid w:val="00A0302F"/>
    <w:rsid w:val="00A03B34"/>
    <w:rsid w:val="00A06F2B"/>
    <w:rsid w:val="00A15AA0"/>
    <w:rsid w:val="00A17DED"/>
    <w:rsid w:val="00A22814"/>
    <w:rsid w:val="00A22B7D"/>
    <w:rsid w:val="00A22D00"/>
    <w:rsid w:val="00A22DCF"/>
    <w:rsid w:val="00A232B3"/>
    <w:rsid w:val="00A23BB0"/>
    <w:rsid w:val="00A24202"/>
    <w:rsid w:val="00A3493E"/>
    <w:rsid w:val="00A35991"/>
    <w:rsid w:val="00A36CCD"/>
    <w:rsid w:val="00A4093D"/>
    <w:rsid w:val="00A4482A"/>
    <w:rsid w:val="00A4544F"/>
    <w:rsid w:val="00A4634C"/>
    <w:rsid w:val="00A47AC7"/>
    <w:rsid w:val="00A51C0B"/>
    <w:rsid w:val="00A521DA"/>
    <w:rsid w:val="00A52D39"/>
    <w:rsid w:val="00A54C25"/>
    <w:rsid w:val="00A54FCA"/>
    <w:rsid w:val="00A579E0"/>
    <w:rsid w:val="00A6163C"/>
    <w:rsid w:val="00A6371C"/>
    <w:rsid w:val="00A644FA"/>
    <w:rsid w:val="00A65225"/>
    <w:rsid w:val="00A653D0"/>
    <w:rsid w:val="00A65512"/>
    <w:rsid w:val="00A65C8F"/>
    <w:rsid w:val="00A71645"/>
    <w:rsid w:val="00A71B6F"/>
    <w:rsid w:val="00A75B44"/>
    <w:rsid w:val="00A826D3"/>
    <w:rsid w:val="00A833B6"/>
    <w:rsid w:val="00A83EE8"/>
    <w:rsid w:val="00A86EF6"/>
    <w:rsid w:val="00A929A9"/>
    <w:rsid w:val="00A9736B"/>
    <w:rsid w:val="00AA1AD1"/>
    <w:rsid w:val="00AA543A"/>
    <w:rsid w:val="00AA71F5"/>
    <w:rsid w:val="00AA7839"/>
    <w:rsid w:val="00AB1E04"/>
    <w:rsid w:val="00AB2AEC"/>
    <w:rsid w:val="00AB4D1C"/>
    <w:rsid w:val="00AB5F8E"/>
    <w:rsid w:val="00AB65BF"/>
    <w:rsid w:val="00AB675E"/>
    <w:rsid w:val="00AB6E31"/>
    <w:rsid w:val="00AC2AB9"/>
    <w:rsid w:val="00AC3166"/>
    <w:rsid w:val="00AC37E0"/>
    <w:rsid w:val="00AC41F2"/>
    <w:rsid w:val="00AC440E"/>
    <w:rsid w:val="00AC5642"/>
    <w:rsid w:val="00AC7039"/>
    <w:rsid w:val="00AC7F10"/>
    <w:rsid w:val="00AD052B"/>
    <w:rsid w:val="00AD0BD0"/>
    <w:rsid w:val="00AD124D"/>
    <w:rsid w:val="00AD1998"/>
    <w:rsid w:val="00AD2242"/>
    <w:rsid w:val="00AD7338"/>
    <w:rsid w:val="00AE263F"/>
    <w:rsid w:val="00AE2901"/>
    <w:rsid w:val="00AE37D1"/>
    <w:rsid w:val="00AF30D0"/>
    <w:rsid w:val="00AF3EA0"/>
    <w:rsid w:val="00AF3F09"/>
    <w:rsid w:val="00AF6B7D"/>
    <w:rsid w:val="00AF7602"/>
    <w:rsid w:val="00B00AE0"/>
    <w:rsid w:val="00B019E0"/>
    <w:rsid w:val="00B07BED"/>
    <w:rsid w:val="00B1082D"/>
    <w:rsid w:val="00B13AD9"/>
    <w:rsid w:val="00B1667D"/>
    <w:rsid w:val="00B21EE6"/>
    <w:rsid w:val="00B2392F"/>
    <w:rsid w:val="00B30329"/>
    <w:rsid w:val="00B36EFE"/>
    <w:rsid w:val="00B41B89"/>
    <w:rsid w:val="00B468E5"/>
    <w:rsid w:val="00B4696E"/>
    <w:rsid w:val="00B47F91"/>
    <w:rsid w:val="00B5072A"/>
    <w:rsid w:val="00B50F00"/>
    <w:rsid w:val="00B53BE3"/>
    <w:rsid w:val="00B55159"/>
    <w:rsid w:val="00B579D8"/>
    <w:rsid w:val="00B6472F"/>
    <w:rsid w:val="00B703E2"/>
    <w:rsid w:val="00B7321E"/>
    <w:rsid w:val="00B73894"/>
    <w:rsid w:val="00B74703"/>
    <w:rsid w:val="00B748F4"/>
    <w:rsid w:val="00B756F7"/>
    <w:rsid w:val="00B81343"/>
    <w:rsid w:val="00B81DC7"/>
    <w:rsid w:val="00B8460B"/>
    <w:rsid w:val="00B8586B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B3A95"/>
    <w:rsid w:val="00BC1691"/>
    <w:rsid w:val="00BC1DFE"/>
    <w:rsid w:val="00BC2A82"/>
    <w:rsid w:val="00BC4711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E7B97"/>
    <w:rsid w:val="00BF0684"/>
    <w:rsid w:val="00BF363B"/>
    <w:rsid w:val="00BF38E7"/>
    <w:rsid w:val="00BF57C5"/>
    <w:rsid w:val="00BF6FC5"/>
    <w:rsid w:val="00BF7651"/>
    <w:rsid w:val="00BF7701"/>
    <w:rsid w:val="00C0309C"/>
    <w:rsid w:val="00C04CAD"/>
    <w:rsid w:val="00C10922"/>
    <w:rsid w:val="00C12255"/>
    <w:rsid w:val="00C14C0B"/>
    <w:rsid w:val="00C151AD"/>
    <w:rsid w:val="00C21BE0"/>
    <w:rsid w:val="00C2685D"/>
    <w:rsid w:val="00C30160"/>
    <w:rsid w:val="00C30D5A"/>
    <w:rsid w:val="00C31054"/>
    <w:rsid w:val="00C31C92"/>
    <w:rsid w:val="00C33508"/>
    <w:rsid w:val="00C4127C"/>
    <w:rsid w:val="00C424BC"/>
    <w:rsid w:val="00C448A6"/>
    <w:rsid w:val="00C471BE"/>
    <w:rsid w:val="00C4721B"/>
    <w:rsid w:val="00C50FF4"/>
    <w:rsid w:val="00C517A6"/>
    <w:rsid w:val="00C52A6A"/>
    <w:rsid w:val="00C55FCA"/>
    <w:rsid w:val="00C6129D"/>
    <w:rsid w:val="00C62ADD"/>
    <w:rsid w:val="00C65379"/>
    <w:rsid w:val="00C677FA"/>
    <w:rsid w:val="00C70428"/>
    <w:rsid w:val="00C734CB"/>
    <w:rsid w:val="00C741BC"/>
    <w:rsid w:val="00C75CE4"/>
    <w:rsid w:val="00C76B0D"/>
    <w:rsid w:val="00C8147D"/>
    <w:rsid w:val="00C871AA"/>
    <w:rsid w:val="00C90B4C"/>
    <w:rsid w:val="00C912CB"/>
    <w:rsid w:val="00C94118"/>
    <w:rsid w:val="00C96D8F"/>
    <w:rsid w:val="00C97075"/>
    <w:rsid w:val="00C9782B"/>
    <w:rsid w:val="00C9791E"/>
    <w:rsid w:val="00CA0E45"/>
    <w:rsid w:val="00CA240F"/>
    <w:rsid w:val="00CA5279"/>
    <w:rsid w:val="00CA59D1"/>
    <w:rsid w:val="00CA5FC2"/>
    <w:rsid w:val="00CA64C8"/>
    <w:rsid w:val="00CB0FC6"/>
    <w:rsid w:val="00CB220B"/>
    <w:rsid w:val="00CB4654"/>
    <w:rsid w:val="00CB4BAF"/>
    <w:rsid w:val="00CB4C18"/>
    <w:rsid w:val="00CC1E91"/>
    <w:rsid w:val="00CC44FD"/>
    <w:rsid w:val="00CC51B3"/>
    <w:rsid w:val="00CC539A"/>
    <w:rsid w:val="00CD0B47"/>
    <w:rsid w:val="00CD27D6"/>
    <w:rsid w:val="00CD3664"/>
    <w:rsid w:val="00CD5204"/>
    <w:rsid w:val="00CD6833"/>
    <w:rsid w:val="00CE03A9"/>
    <w:rsid w:val="00CE2EE6"/>
    <w:rsid w:val="00CE3B00"/>
    <w:rsid w:val="00CE3FCE"/>
    <w:rsid w:val="00CE6590"/>
    <w:rsid w:val="00CE7393"/>
    <w:rsid w:val="00CF26D7"/>
    <w:rsid w:val="00CF2A34"/>
    <w:rsid w:val="00CF7C7D"/>
    <w:rsid w:val="00D03568"/>
    <w:rsid w:val="00D12909"/>
    <w:rsid w:val="00D1585C"/>
    <w:rsid w:val="00D173E2"/>
    <w:rsid w:val="00D20C9A"/>
    <w:rsid w:val="00D21A35"/>
    <w:rsid w:val="00D222F5"/>
    <w:rsid w:val="00D24C0D"/>
    <w:rsid w:val="00D277F7"/>
    <w:rsid w:val="00D3271E"/>
    <w:rsid w:val="00D32B9A"/>
    <w:rsid w:val="00D33FFC"/>
    <w:rsid w:val="00D34E64"/>
    <w:rsid w:val="00D35F3E"/>
    <w:rsid w:val="00D36B47"/>
    <w:rsid w:val="00D42ADD"/>
    <w:rsid w:val="00D42FE5"/>
    <w:rsid w:val="00D43876"/>
    <w:rsid w:val="00D47B8C"/>
    <w:rsid w:val="00D50CE5"/>
    <w:rsid w:val="00D511F6"/>
    <w:rsid w:val="00D52D62"/>
    <w:rsid w:val="00D55382"/>
    <w:rsid w:val="00D566A1"/>
    <w:rsid w:val="00D623D2"/>
    <w:rsid w:val="00D627C2"/>
    <w:rsid w:val="00D631A6"/>
    <w:rsid w:val="00D63BE7"/>
    <w:rsid w:val="00D64116"/>
    <w:rsid w:val="00D64B24"/>
    <w:rsid w:val="00D711E7"/>
    <w:rsid w:val="00D7305A"/>
    <w:rsid w:val="00D74C01"/>
    <w:rsid w:val="00D8145D"/>
    <w:rsid w:val="00D8446A"/>
    <w:rsid w:val="00D848E2"/>
    <w:rsid w:val="00D85460"/>
    <w:rsid w:val="00D8735D"/>
    <w:rsid w:val="00D97CF6"/>
    <w:rsid w:val="00DA0F6D"/>
    <w:rsid w:val="00DA1A1C"/>
    <w:rsid w:val="00DA5DCE"/>
    <w:rsid w:val="00DA67CF"/>
    <w:rsid w:val="00DB1CBE"/>
    <w:rsid w:val="00DB33DA"/>
    <w:rsid w:val="00DB3AE0"/>
    <w:rsid w:val="00DB6BDF"/>
    <w:rsid w:val="00DC0ACD"/>
    <w:rsid w:val="00DC0C46"/>
    <w:rsid w:val="00DC0EDC"/>
    <w:rsid w:val="00DC1280"/>
    <w:rsid w:val="00DC3B7A"/>
    <w:rsid w:val="00DC420A"/>
    <w:rsid w:val="00DC50B7"/>
    <w:rsid w:val="00DD3309"/>
    <w:rsid w:val="00DE0781"/>
    <w:rsid w:val="00DE149E"/>
    <w:rsid w:val="00DE1ED3"/>
    <w:rsid w:val="00DE3CF1"/>
    <w:rsid w:val="00DE4F2E"/>
    <w:rsid w:val="00DE5B89"/>
    <w:rsid w:val="00DE7D8F"/>
    <w:rsid w:val="00DF4847"/>
    <w:rsid w:val="00DF4C94"/>
    <w:rsid w:val="00E05824"/>
    <w:rsid w:val="00E05E54"/>
    <w:rsid w:val="00E06D34"/>
    <w:rsid w:val="00E07D2B"/>
    <w:rsid w:val="00E1100D"/>
    <w:rsid w:val="00E144D0"/>
    <w:rsid w:val="00E15924"/>
    <w:rsid w:val="00E163A0"/>
    <w:rsid w:val="00E25E14"/>
    <w:rsid w:val="00E279EA"/>
    <w:rsid w:val="00E37E67"/>
    <w:rsid w:val="00E41AF6"/>
    <w:rsid w:val="00E41C92"/>
    <w:rsid w:val="00E42A6B"/>
    <w:rsid w:val="00E45F82"/>
    <w:rsid w:val="00E5080C"/>
    <w:rsid w:val="00E54726"/>
    <w:rsid w:val="00E60B29"/>
    <w:rsid w:val="00E617EC"/>
    <w:rsid w:val="00E65BC0"/>
    <w:rsid w:val="00E702B9"/>
    <w:rsid w:val="00E73BAA"/>
    <w:rsid w:val="00E74192"/>
    <w:rsid w:val="00E74506"/>
    <w:rsid w:val="00E758FC"/>
    <w:rsid w:val="00E75AD9"/>
    <w:rsid w:val="00E766C7"/>
    <w:rsid w:val="00E778DF"/>
    <w:rsid w:val="00E80272"/>
    <w:rsid w:val="00E84CF5"/>
    <w:rsid w:val="00E84E62"/>
    <w:rsid w:val="00E8568C"/>
    <w:rsid w:val="00E877ED"/>
    <w:rsid w:val="00E91825"/>
    <w:rsid w:val="00E95579"/>
    <w:rsid w:val="00E95EDE"/>
    <w:rsid w:val="00E96940"/>
    <w:rsid w:val="00E96972"/>
    <w:rsid w:val="00EA0A83"/>
    <w:rsid w:val="00EA0E77"/>
    <w:rsid w:val="00EB0A54"/>
    <w:rsid w:val="00EB1F82"/>
    <w:rsid w:val="00EB2C8D"/>
    <w:rsid w:val="00EB5079"/>
    <w:rsid w:val="00EC10BD"/>
    <w:rsid w:val="00EC48AB"/>
    <w:rsid w:val="00EC56FA"/>
    <w:rsid w:val="00ED3A73"/>
    <w:rsid w:val="00ED4020"/>
    <w:rsid w:val="00ED52D8"/>
    <w:rsid w:val="00ED616F"/>
    <w:rsid w:val="00EE0066"/>
    <w:rsid w:val="00EF1373"/>
    <w:rsid w:val="00EF2AF7"/>
    <w:rsid w:val="00EF2C9C"/>
    <w:rsid w:val="00EF349B"/>
    <w:rsid w:val="00EF4A42"/>
    <w:rsid w:val="00F03FB0"/>
    <w:rsid w:val="00F04125"/>
    <w:rsid w:val="00F20C3D"/>
    <w:rsid w:val="00F2287D"/>
    <w:rsid w:val="00F22B72"/>
    <w:rsid w:val="00F2387D"/>
    <w:rsid w:val="00F2444F"/>
    <w:rsid w:val="00F24C1C"/>
    <w:rsid w:val="00F26D06"/>
    <w:rsid w:val="00F307A6"/>
    <w:rsid w:val="00F32EE4"/>
    <w:rsid w:val="00F341C5"/>
    <w:rsid w:val="00F3425B"/>
    <w:rsid w:val="00F36F10"/>
    <w:rsid w:val="00F437D7"/>
    <w:rsid w:val="00F44888"/>
    <w:rsid w:val="00F462C0"/>
    <w:rsid w:val="00F47A04"/>
    <w:rsid w:val="00F520E0"/>
    <w:rsid w:val="00F5244A"/>
    <w:rsid w:val="00F60AC7"/>
    <w:rsid w:val="00F60DCF"/>
    <w:rsid w:val="00F63A3F"/>
    <w:rsid w:val="00F63EC5"/>
    <w:rsid w:val="00F64722"/>
    <w:rsid w:val="00F65C7B"/>
    <w:rsid w:val="00F663AB"/>
    <w:rsid w:val="00F664FF"/>
    <w:rsid w:val="00F70126"/>
    <w:rsid w:val="00F707EB"/>
    <w:rsid w:val="00F70A7E"/>
    <w:rsid w:val="00F7196A"/>
    <w:rsid w:val="00F731B9"/>
    <w:rsid w:val="00F733C8"/>
    <w:rsid w:val="00F74C3C"/>
    <w:rsid w:val="00F757F2"/>
    <w:rsid w:val="00F75CF5"/>
    <w:rsid w:val="00F81078"/>
    <w:rsid w:val="00F84ED6"/>
    <w:rsid w:val="00F8515B"/>
    <w:rsid w:val="00F8735E"/>
    <w:rsid w:val="00F96B5A"/>
    <w:rsid w:val="00F96D74"/>
    <w:rsid w:val="00F9743A"/>
    <w:rsid w:val="00FA000B"/>
    <w:rsid w:val="00FA71C4"/>
    <w:rsid w:val="00FB01AB"/>
    <w:rsid w:val="00FB0250"/>
    <w:rsid w:val="00FB19AE"/>
    <w:rsid w:val="00FB3CE5"/>
    <w:rsid w:val="00FB3EAC"/>
    <w:rsid w:val="00FB5E02"/>
    <w:rsid w:val="00FB6B89"/>
    <w:rsid w:val="00FC0F5B"/>
    <w:rsid w:val="00FC257D"/>
    <w:rsid w:val="00FC30B1"/>
    <w:rsid w:val="00FD1971"/>
    <w:rsid w:val="00FD719E"/>
    <w:rsid w:val="00FD7ACF"/>
    <w:rsid w:val="00FE0EC1"/>
    <w:rsid w:val="00FE4FE8"/>
    <w:rsid w:val="00FE608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872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primalex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imalex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lex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@doblogoo.cz" TargetMode="External"/><Relationship Id="rId10" Type="http://schemas.openxmlformats.org/officeDocument/2006/relationships/hyperlink" Target="http://www.pp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imalex.cz/products/703-primalex_ceramic/84" TargetMode="External"/><Relationship Id="rId14" Type="http://schemas.openxmlformats.org/officeDocument/2006/relationships/hyperlink" Target="https://www.youtube.com/channel/UC7mMrSiAB5gYZY9syRgwI-Q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775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410</cp:revision>
  <dcterms:created xsi:type="dcterms:W3CDTF">2024-04-22T18:32:00Z</dcterms:created>
  <dcterms:modified xsi:type="dcterms:W3CDTF">2025-05-19T13:12:00Z</dcterms:modified>
</cp:coreProperties>
</file>