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EEEE5" w14:textId="6E45AE78" w:rsidR="00530B34" w:rsidRPr="00393565" w:rsidRDefault="00301329" w:rsidP="00530B34">
      <w:pPr>
        <w:jc w:val="both"/>
        <w:rPr>
          <w:rFonts w:asciiTheme="majorHAnsi" w:eastAsiaTheme="majorEastAsia" w:hAnsiTheme="majorHAnsi" w:cstheme="majorBidi"/>
          <w:b/>
          <w:bCs/>
          <w:color w:val="041E41" w:themeColor="text2"/>
          <w:sz w:val="40"/>
          <w:szCs w:val="40"/>
          <w:lang w:val="cs-CZ"/>
        </w:rPr>
      </w:pPr>
      <w:r w:rsidRPr="00393565">
        <w:rPr>
          <w:rFonts w:asciiTheme="majorHAnsi" w:eastAsiaTheme="majorEastAsia" w:hAnsiTheme="majorHAnsi" w:cstheme="majorBidi"/>
          <w:b/>
          <w:bCs/>
          <w:color w:val="041E41" w:themeColor="text2"/>
          <w:sz w:val="40"/>
          <w:szCs w:val="40"/>
          <w:lang w:val="cs-CZ"/>
        </w:rPr>
        <w:t>Indukční</w:t>
      </w:r>
      <w:r w:rsidR="0054309B" w:rsidRPr="00393565">
        <w:rPr>
          <w:rFonts w:asciiTheme="majorHAnsi" w:eastAsiaTheme="majorEastAsia" w:hAnsiTheme="majorHAnsi" w:cstheme="majorBidi"/>
          <w:b/>
          <w:bCs/>
          <w:color w:val="041E41" w:themeColor="text2"/>
          <w:sz w:val="40"/>
          <w:szCs w:val="40"/>
          <w:lang w:val="cs-CZ"/>
        </w:rPr>
        <w:t xml:space="preserve"> varn</w:t>
      </w:r>
      <w:r w:rsidR="00833148">
        <w:rPr>
          <w:rFonts w:asciiTheme="majorHAnsi" w:eastAsiaTheme="majorEastAsia" w:hAnsiTheme="majorHAnsi" w:cstheme="majorBidi"/>
          <w:b/>
          <w:bCs/>
          <w:color w:val="041E41" w:themeColor="text2"/>
          <w:sz w:val="40"/>
          <w:szCs w:val="40"/>
          <w:lang w:val="cs-CZ"/>
        </w:rPr>
        <w:t>é</w:t>
      </w:r>
      <w:r w:rsidR="0054309B" w:rsidRPr="00393565">
        <w:rPr>
          <w:rFonts w:asciiTheme="majorHAnsi" w:eastAsiaTheme="majorEastAsia" w:hAnsiTheme="majorHAnsi" w:cstheme="majorBidi"/>
          <w:b/>
          <w:bCs/>
          <w:color w:val="041E41" w:themeColor="text2"/>
          <w:sz w:val="40"/>
          <w:szCs w:val="40"/>
          <w:lang w:val="cs-CZ"/>
        </w:rPr>
        <w:t xml:space="preserve"> desk</w:t>
      </w:r>
      <w:r w:rsidR="00833148">
        <w:rPr>
          <w:rFonts w:asciiTheme="majorHAnsi" w:eastAsiaTheme="majorEastAsia" w:hAnsiTheme="majorHAnsi" w:cstheme="majorBidi"/>
          <w:b/>
          <w:bCs/>
          <w:color w:val="041E41" w:themeColor="text2"/>
          <w:sz w:val="40"/>
          <w:szCs w:val="40"/>
          <w:lang w:val="cs-CZ"/>
        </w:rPr>
        <w:t>y</w:t>
      </w:r>
      <w:r w:rsidR="0054309B" w:rsidRPr="00393565">
        <w:rPr>
          <w:rFonts w:asciiTheme="majorHAnsi" w:eastAsiaTheme="majorEastAsia" w:hAnsiTheme="majorHAnsi" w:cstheme="majorBidi"/>
          <w:b/>
          <w:bCs/>
          <w:color w:val="041E41" w:themeColor="text2"/>
          <w:sz w:val="40"/>
          <w:szCs w:val="40"/>
          <w:lang w:val="cs-CZ"/>
        </w:rPr>
        <w:t xml:space="preserve"> </w:t>
      </w:r>
      <w:proofErr w:type="spellStart"/>
      <w:r w:rsidR="0054309B" w:rsidRPr="00393565">
        <w:rPr>
          <w:rFonts w:asciiTheme="majorHAnsi" w:eastAsiaTheme="majorEastAsia" w:hAnsiTheme="majorHAnsi" w:cstheme="majorBidi"/>
          <w:b/>
          <w:bCs/>
          <w:color w:val="041E41" w:themeColor="text2"/>
          <w:sz w:val="40"/>
          <w:szCs w:val="40"/>
          <w:lang w:val="cs-CZ"/>
        </w:rPr>
        <w:t>SaphirMatt</w:t>
      </w:r>
      <w:proofErr w:type="spellEnd"/>
      <w:r w:rsidR="0054309B" w:rsidRPr="00393565">
        <w:rPr>
          <w:rFonts w:asciiTheme="majorHAnsi" w:eastAsiaTheme="majorEastAsia" w:hAnsiTheme="majorHAnsi" w:cstheme="majorBidi"/>
          <w:b/>
          <w:bCs/>
          <w:color w:val="041E41" w:themeColor="text2"/>
          <w:sz w:val="40"/>
          <w:szCs w:val="40"/>
          <w:lang w:val="cs-CZ"/>
        </w:rPr>
        <w:t xml:space="preserve"> od </w:t>
      </w:r>
      <w:r w:rsidR="00833148">
        <w:rPr>
          <w:rFonts w:asciiTheme="majorHAnsi" w:eastAsiaTheme="majorEastAsia" w:hAnsiTheme="majorHAnsi" w:cstheme="majorBidi"/>
          <w:b/>
          <w:bCs/>
          <w:color w:val="041E41" w:themeColor="text2"/>
          <w:sz w:val="40"/>
          <w:szCs w:val="40"/>
          <w:lang w:val="cs-CZ"/>
        </w:rPr>
        <w:t xml:space="preserve">společnosti </w:t>
      </w:r>
      <w:r w:rsidR="0054309B" w:rsidRPr="00393565">
        <w:rPr>
          <w:rFonts w:asciiTheme="majorHAnsi" w:eastAsiaTheme="majorEastAsia" w:hAnsiTheme="majorHAnsi" w:cstheme="majorBidi"/>
          <w:b/>
          <w:bCs/>
          <w:color w:val="041E41" w:themeColor="text2"/>
          <w:sz w:val="40"/>
          <w:szCs w:val="40"/>
          <w:lang w:val="cs-CZ"/>
        </w:rPr>
        <w:t>Electrolux vyhrál</w:t>
      </w:r>
      <w:r w:rsidR="00833148">
        <w:rPr>
          <w:rFonts w:asciiTheme="majorHAnsi" w:eastAsiaTheme="majorEastAsia" w:hAnsiTheme="majorHAnsi" w:cstheme="majorBidi"/>
          <w:b/>
          <w:bCs/>
          <w:color w:val="041E41" w:themeColor="text2"/>
          <w:sz w:val="40"/>
          <w:szCs w:val="40"/>
          <w:lang w:val="cs-CZ"/>
        </w:rPr>
        <w:t>y</w:t>
      </w:r>
      <w:r w:rsidR="0054309B" w:rsidRPr="00393565">
        <w:rPr>
          <w:rFonts w:asciiTheme="majorHAnsi" w:eastAsiaTheme="majorEastAsia" w:hAnsiTheme="majorHAnsi" w:cstheme="majorBidi"/>
          <w:b/>
          <w:bCs/>
          <w:color w:val="041E41" w:themeColor="text2"/>
          <w:sz w:val="40"/>
          <w:szCs w:val="40"/>
          <w:lang w:val="cs-CZ"/>
        </w:rPr>
        <w:t xml:space="preserve"> ocenění za design</w:t>
      </w:r>
    </w:p>
    <w:p w14:paraId="19BD3E28" w14:textId="078DE48F" w:rsidR="00596626" w:rsidRPr="00530B34" w:rsidRDefault="0068660F" w:rsidP="00530B34">
      <w:pPr>
        <w:tabs>
          <w:tab w:val="left" w:pos="5245"/>
        </w:tabs>
        <w:spacing w:after="0" w:line="360" w:lineRule="auto"/>
        <w:jc w:val="both"/>
        <w:rPr>
          <w:rFonts w:cs="Arial"/>
          <w:b/>
          <w:bCs/>
          <w:color w:val="041E41" w:themeColor="text2"/>
          <w:lang w:val="cs-CZ"/>
        </w:rPr>
      </w:pPr>
      <w:r w:rsidRPr="00530B34">
        <w:rPr>
          <w:rFonts w:cs="Arial"/>
          <w:b/>
          <w:bCs/>
          <w:color w:val="041E41" w:themeColor="text2"/>
          <w:lang w:val="cs-CZ"/>
        </w:rPr>
        <w:t>Indukční</w:t>
      </w:r>
      <w:r w:rsidR="0054309B" w:rsidRPr="00530B34">
        <w:rPr>
          <w:rFonts w:cs="Arial"/>
          <w:b/>
          <w:bCs/>
          <w:color w:val="041E41" w:themeColor="text2"/>
          <w:lang w:val="cs-CZ"/>
        </w:rPr>
        <w:t xml:space="preserve"> varn</w:t>
      </w:r>
      <w:r w:rsidR="00833148">
        <w:rPr>
          <w:rFonts w:cs="Arial"/>
          <w:b/>
          <w:bCs/>
          <w:color w:val="041E41" w:themeColor="text2"/>
          <w:lang w:val="cs-CZ"/>
        </w:rPr>
        <w:t>é</w:t>
      </w:r>
      <w:r w:rsidR="0054309B" w:rsidRPr="00530B34">
        <w:rPr>
          <w:rFonts w:cs="Arial"/>
          <w:b/>
          <w:bCs/>
          <w:color w:val="041E41" w:themeColor="text2"/>
          <w:lang w:val="cs-CZ"/>
        </w:rPr>
        <w:t xml:space="preserve"> desk</w:t>
      </w:r>
      <w:r w:rsidR="00833148">
        <w:rPr>
          <w:rFonts w:cs="Arial"/>
          <w:b/>
          <w:bCs/>
          <w:color w:val="041E41" w:themeColor="text2"/>
          <w:lang w:val="cs-CZ"/>
        </w:rPr>
        <w:t>y</w:t>
      </w:r>
      <w:r w:rsidR="0054309B" w:rsidRPr="00530B34">
        <w:rPr>
          <w:rFonts w:cs="Arial"/>
          <w:b/>
          <w:bCs/>
          <w:color w:val="041E41" w:themeColor="text2"/>
          <w:lang w:val="cs-CZ"/>
        </w:rPr>
        <w:t xml:space="preserve"> </w:t>
      </w:r>
      <w:proofErr w:type="spellStart"/>
      <w:r w:rsidR="0054309B" w:rsidRPr="00530B34">
        <w:rPr>
          <w:rFonts w:cs="Arial"/>
          <w:b/>
          <w:bCs/>
          <w:color w:val="041E41" w:themeColor="text2"/>
          <w:lang w:val="cs-CZ"/>
        </w:rPr>
        <w:t>SaphirMatt</w:t>
      </w:r>
      <w:proofErr w:type="spellEnd"/>
      <w:r w:rsidR="0054309B" w:rsidRPr="00530B34">
        <w:rPr>
          <w:rFonts w:cs="Arial"/>
          <w:b/>
          <w:bCs/>
          <w:color w:val="041E41" w:themeColor="text2"/>
          <w:lang w:val="cs-CZ"/>
        </w:rPr>
        <w:t xml:space="preserve"> </w:t>
      </w:r>
      <w:r w:rsidRPr="00530B34">
        <w:rPr>
          <w:rFonts w:cs="Arial"/>
          <w:b/>
          <w:bCs/>
          <w:color w:val="041E41" w:themeColor="text2"/>
          <w:lang w:val="cs-CZ"/>
        </w:rPr>
        <w:t>získal</w:t>
      </w:r>
      <w:r w:rsidR="00833148">
        <w:rPr>
          <w:rFonts w:cs="Arial"/>
          <w:b/>
          <w:bCs/>
          <w:color w:val="041E41" w:themeColor="text2"/>
          <w:lang w:val="cs-CZ"/>
        </w:rPr>
        <w:t>y</w:t>
      </w:r>
      <w:r w:rsidRPr="00530B34">
        <w:rPr>
          <w:rFonts w:cs="Arial"/>
          <w:b/>
          <w:bCs/>
          <w:color w:val="041E41" w:themeColor="text2"/>
          <w:lang w:val="cs-CZ"/>
        </w:rPr>
        <w:t xml:space="preserve"> prestižní</w:t>
      </w:r>
      <w:r w:rsidR="0054309B" w:rsidRPr="00530B34">
        <w:rPr>
          <w:rFonts w:cs="Arial"/>
          <w:b/>
          <w:bCs/>
          <w:color w:val="041E41" w:themeColor="text2"/>
          <w:lang w:val="cs-CZ"/>
        </w:rPr>
        <w:t xml:space="preserve"> mezinárodní ocenění </w:t>
      </w:r>
      <w:proofErr w:type="spellStart"/>
      <w:r w:rsidR="0054309B" w:rsidRPr="00530B34">
        <w:rPr>
          <w:rFonts w:cs="Arial"/>
          <w:b/>
          <w:bCs/>
          <w:color w:val="041E41" w:themeColor="text2"/>
          <w:lang w:val="cs-CZ"/>
        </w:rPr>
        <w:t>Red</w:t>
      </w:r>
      <w:proofErr w:type="spellEnd"/>
      <w:r w:rsidR="0054309B" w:rsidRPr="00530B34">
        <w:rPr>
          <w:rFonts w:cs="Arial"/>
          <w:b/>
          <w:bCs/>
          <w:color w:val="041E41" w:themeColor="text2"/>
          <w:lang w:val="cs-CZ"/>
        </w:rPr>
        <w:t xml:space="preserve"> </w:t>
      </w:r>
      <w:proofErr w:type="spellStart"/>
      <w:r w:rsidR="0054309B" w:rsidRPr="00530B34">
        <w:rPr>
          <w:rFonts w:cs="Arial"/>
          <w:b/>
          <w:bCs/>
          <w:color w:val="041E41" w:themeColor="text2"/>
          <w:lang w:val="cs-CZ"/>
        </w:rPr>
        <w:t>Dot</w:t>
      </w:r>
      <w:proofErr w:type="spellEnd"/>
      <w:r w:rsidR="0054309B" w:rsidRPr="00530B34">
        <w:rPr>
          <w:rFonts w:cs="Arial"/>
          <w:b/>
          <w:bCs/>
          <w:color w:val="041E41" w:themeColor="text2"/>
          <w:lang w:val="cs-CZ"/>
        </w:rPr>
        <w:t xml:space="preserve">: Best </w:t>
      </w:r>
      <w:proofErr w:type="spellStart"/>
      <w:r w:rsidR="0054309B" w:rsidRPr="00530B34">
        <w:rPr>
          <w:rFonts w:cs="Arial"/>
          <w:b/>
          <w:bCs/>
          <w:color w:val="041E41" w:themeColor="text2"/>
          <w:lang w:val="cs-CZ"/>
        </w:rPr>
        <w:t>of</w:t>
      </w:r>
      <w:proofErr w:type="spellEnd"/>
      <w:r w:rsidR="0054309B" w:rsidRPr="00530B34">
        <w:rPr>
          <w:rFonts w:cs="Arial"/>
          <w:b/>
          <w:bCs/>
          <w:color w:val="041E41" w:themeColor="text2"/>
          <w:lang w:val="cs-CZ"/>
        </w:rPr>
        <w:t xml:space="preserve"> </w:t>
      </w:r>
      <w:proofErr w:type="spellStart"/>
      <w:r w:rsidR="00C558A7" w:rsidRPr="00530B34">
        <w:rPr>
          <w:rFonts w:cs="Arial"/>
          <w:b/>
          <w:bCs/>
          <w:color w:val="041E41" w:themeColor="text2"/>
          <w:lang w:val="cs-CZ"/>
        </w:rPr>
        <w:t>the</w:t>
      </w:r>
      <w:proofErr w:type="spellEnd"/>
      <w:r w:rsidR="00C558A7" w:rsidRPr="00530B34">
        <w:rPr>
          <w:rFonts w:cs="Arial"/>
          <w:b/>
          <w:bCs/>
          <w:color w:val="041E41" w:themeColor="text2"/>
          <w:lang w:val="cs-CZ"/>
        </w:rPr>
        <w:t xml:space="preserve"> </w:t>
      </w:r>
      <w:r w:rsidR="0054309B" w:rsidRPr="00530B34">
        <w:rPr>
          <w:rFonts w:cs="Arial"/>
          <w:b/>
          <w:bCs/>
          <w:color w:val="041E41" w:themeColor="text2"/>
          <w:lang w:val="cs-CZ"/>
        </w:rPr>
        <w:t>Best</w:t>
      </w:r>
      <w:r w:rsidR="00C558A7" w:rsidRPr="00530B34">
        <w:rPr>
          <w:rFonts w:cs="Arial"/>
          <w:b/>
          <w:bCs/>
          <w:color w:val="041E41" w:themeColor="text2"/>
          <w:lang w:val="cs-CZ"/>
        </w:rPr>
        <w:t>, což z n</w:t>
      </w:r>
      <w:r w:rsidR="00833148">
        <w:rPr>
          <w:rFonts w:cs="Arial"/>
          <w:b/>
          <w:bCs/>
          <w:color w:val="041E41" w:themeColor="text2"/>
          <w:lang w:val="cs-CZ"/>
        </w:rPr>
        <w:t>ich</w:t>
      </w:r>
      <w:r w:rsidR="00C558A7" w:rsidRPr="00530B34">
        <w:rPr>
          <w:rFonts w:cs="Arial"/>
          <w:b/>
          <w:bCs/>
          <w:color w:val="041E41" w:themeColor="text2"/>
          <w:lang w:val="cs-CZ"/>
        </w:rPr>
        <w:t xml:space="preserve"> dělá skvost nejen na poli funkčnosti, ale i designu. T</w:t>
      </w:r>
      <w:r w:rsidR="00833148">
        <w:rPr>
          <w:rFonts w:cs="Arial"/>
          <w:b/>
          <w:bCs/>
          <w:color w:val="041E41" w:themeColor="text2"/>
          <w:lang w:val="cs-CZ"/>
        </w:rPr>
        <w:t>yto varné</w:t>
      </w:r>
      <w:r w:rsidR="00C558A7" w:rsidRPr="00530B34">
        <w:rPr>
          <w:rFonts w:cs="Arial"/>
          <w:b/>
          <w:bCs/>
          <w:color w:val="041E41" w:themeColor="text2"/>
          <w:lang w:val="cs-CZ"/>
        </w:rPr>
        <w:t xml:space="preserve"> desk</w:t>
      </w:r>
      <w:r w:rsidR="00833148">
        <w:rPr>
          <w:rFonts w:cs="Arial"/>
          <w:b/>
          <w:bCs/>
          <w:color w:val="041E41" w:themeColor="text2"/>
          <w:lang w:val="cs-CZ"/>
        </w:rPr>
        <w:t>y</w:t>
      </w:r>
      <w:r w:rsidR="00C558A7" w:rsidRPr="00530B34">
        <w:rPr>
          <w:rFonts w:cs="Arial"/>
          <w:b/>
          <w:bCs/>
          <w:color w:val="041E41" w:themeColor="text2"/>
          <w:lang w:val="cs-CZ"/>
        </w:rPr>
        <w:t xml:space="preserve"> </w:t>
      </w:r>
      <w:r w:rsidR="00833148">
        <w:rPr>
          <w:rFonts w:cs="Arial"/>
          <w:b/>
          <w:bCs/>
          <w:color w:val="041E41" w:themeColor="text2"/>
          <w:lang w:val="cs-CZ"/>
        </w:rPr>
        <w:t>vynikají</w:t>
      </w:r>
      <w:r w:rsidR="00C558A7" w:rsidRPr="00530B34">
        <w:rPr>
          <w:rFonts w:cs="Arial"/>
          <w:b/>
          <w:bCs/>
          <w:color w:val="041E41" w:themeColor="text2"/>
          <w:lang w:val="cs-CZ"/>
        </w:rPr>
        <w:t xml:space="preserve"> inovativním matným sklem a přináší do domácnosti nádech elegance. </w:t>
      </w:r>
      <w:r w:rsidR="00D4379D" w:rsidRPr="00530B34">
        <w:rPr>
          <w:rFonts w:cs="Arial"/>
          <w:b/>
          <w:bCs/>
          <w:color w:val="041E41" w:themeColor="text2"/>
          <w:lang w:val="cs-CZ"/>
        </w:rPr>
        <w:t xml:space="preserve">Díky svým rozmanitým funkcím </w:t>
      </w:r>
      <w:r w:rsidR="00301329" w:rsidRPr="00530B34">
        <w:rPr>
          <w:rFonts w:cs="Arial"/>
          <w:b/>
          <w:bCs/>
          <w:color w:val="041E41" w:themeColor="text2"/>
          <w:lang w:val="cs-CZ"/>
        </w:rPr>
        <w:t>se stáv</w:t>
      </w:r>
      <w:r w:rsidR="00833148">
        <w:rPr>
          <w:rFonts w:cs="Arial"/>
          <w:b/>
          <w:bCs/>
          <w:color w:val="041E41" w:themeColor="text2"/>
          <w:lang w:val="cs-CZ"/>
        </w:rPr>
        <w:t>ají</w:t>
      </w:r>
      <w:r w:rsidR="00D4379D" w:rsidRPr="00530B34">
        <w:rPr>
          <w:rFonts w:cs="Arial"/>
          <w:b/>
          <w:bCs/>
          <w:color w:val="041E41" w:themeColor="text2"/>
          <w:lang w:val="cs-CZ"/>
        </w:rPr>
        <w:t xml:space="preserve"> ideálním parťákem při vaření, zatímco moderní a sofistikovaný vzhled zajišťuje, že domácnost vypadá stylově a nadčasově. </w:t>
      </w:r>
    </w:p>
    <w:p w14:paraId="0F035D21" w14:textId="6B543BE6" w:rsidR="00DE3F98" w:rsidRPr="002117DE" w:rsidRDefault="00DE3F98" w:rsidP="00530B34">
      <w:pPr>
        <w:tabs>
          <w:tab w:val="left" w:pos="5245"/>
        </w:tabs>
        <w:spacing w:after="0" w:line="360" w:lineRule="auto"/>
        <w:jc w:val="both"/>
        <w:rPr>
          <w:rFonts w:cs="Arial"/>
          <w:b/>
          <w:bCs/>
          <w:color w:val="041E41" w:themeColor="text2"/>
          <w:lang w:val="cs-CZ"/>
        </w:rPr>
      </w:pPr>
    </w:p>
    <w:p w14:paraId="38A5CDA5" w14:textId="364B39FE" w:rsidR="00DE3F98" w:rsidRPr="00530B34" w:rsidRDefault="00530B34" w:rsidP="00530B34">
      <w:pPr>
        <w:tabs>
          <w:tab w:val="left" w:pos="5245"/>
        </w:tabs>
        <w:spacing w:after="0" w:line="360" w:lineRule="auto"/>
        <w:jc w:val="both"/>
        <w:rPr>
          <w:rFonts w:cs="Arial"/>
          <w:b/>
          <w:bCs/>
          <w:color w:val="041E41" w:themeColor="text2"/>
          <w:lang w:val="cs-CZ"/>
        </w:rPr>
      </w:pPr>
      <w:r>
        <w:rPr>
          <w:rFonts w:cs="Arial"/>
          <w:noProof/>
          <w:color w:val="041E41" w:themeColor="text2"/>
          <w:lang w:val="cs-CZ"/>
        </w:rPr>
        <w:drawing>
          <wp:anchor distT="0" distB="0" distL="114300" distR="114300" simplePos="0" relativeHeight="251658240" behindDoc="1" locked="0" layoutInCell="1" allowOverlap="1" wp14:anchorId="5F47F931" wp14:editId="2E7A83D3">
            <wp:simplePos x="0" y="0"/>
            <wp:positionH relativeFrom="column">
              <wp:posOffset>66040</wp:posOffset>
            </wp:positionH>
            <wp:positionV relativeFrom="paragraph">
              <wp:posOffset>43815</wp:posOffset>
            </wp:positionV>
            <wp:extent cx="2507615" cy="1880235"/>
            <wp:effectExtent l="0" t="0" r="0" b="0"/>
            <wp:wrapTight wrapText="bothSides">
              <wp:wrapPolygon edited="0">
                <wp:start x="0" y="0"/>
                <wp:lineTo x="0" y="21447"/>
                <wp:lineTo x="21441" y="21447"/>
                <wp:lineTo x="21441" y="0"/>
                <wp:lineTo x="0" y="0"/>
              </wp:wrapPolygon>
            </wp:wrapTight>
            <wp:docPr id="610476712" name="Obrázek 2" descr="Obsah obrázku interiér, zeď, Pracovní deska, dřez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476712" name="Obrázek 2" descr="Obsah obrázku interiér, zeď, Pracovní deska, dřez&#10;&#10;Obsah vygenerovaný umělou inteligencí může být nesprávný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7615" cy="1880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3F98" w:rsidRPr="002117DE">
        <w:rPr>
          <w:rFonts w:cs="Arial"/>
          <w:b/>
          <w:bCs/>
          <w:color w:val="041E41" w:themeColor="text2"/>
          <w:lang w:val="cs-CZ"/>
        </w:rPr>
        <w:t>Inovativní a elegantní povrch</w:t>
      </w:r>
      <w:r w:rsidR="004A4F24">
        <w:rPr>
          <w:rFonts w:cs="Arial"/>
          <w:b/>
          <w:bCs/>
          <w:color w:val="041E41" w:themeColor="text2"/>
          <w:lang w:val="cs-CZ"/>
        </w:rPr>
        <w:t xml:space="preserve"> </w:t>
      </w:r>
    </w:p>
    <w:p w14:paraId="22AED1AA" w14:textId="5968066B" w:rsidR="00530B34" w:rsidRDefault="00DE3F98" w:rsidP="00530B34">
      <w:pPr>
        <w:tabs>
          <w:tab w:val="left" w:pos="5245"/>
        </w:tabs>
        <w:spacing w:after="0" w:line="360" w:lineRule="auto"/>
        <w:jc w:val="both"/>
        <w:rPr>
          <w:rFonts w:cs="Arial"/>
          <w:color w:val="041E41" w:themeColor="text2"/>
          <w:lang w:val="cs-CZ"/>
        </w:rPr>
      </w:pPr>
      <w:r>
        <w:rPr>
          <w:rFonts w:cs="Arial"/>
          <w:color w:val="041E41" w:themeColor="text2"/>
          <w:lang w:val="cs-CZ"/>
        </w:rPr>
        <w:t xml:space="preserve">Povrch </w:t>
      </w:r>
      <w:hyperlink r:id="rId12" w:history="1">
        <w:r w:rsidRPr="00772B12">
          <w:rPr>
            <w:rStyle w:val="Hypertextovodkaz"/>
            <w:rFonts w:cs="Arial"/>
            <w:lang w:val="cs-CZ"/>
          </w:rPr>
          <w:t xml:space="preserve">varné desky </w:t>
        </w:r>
        <w:proofErr w:type="spellStart"/>
        <w:r w:rsidRPr="00772B12">
          <w:rPr>
            <w:rStyle w:val="Hypertextovodkaz"/>
            <w:rFonts w:cs="Arial"/>
            <w:lang w:val="cs-CZ"/>
          </w:rPr>
          <w:t>SaphirMatt</w:t>
        </w:r>
        <w:proofErr w:type="spellEnd"/>
      </w:hyperlink>
      <w:r>
        <w:rPr>
          <w:rFonts w:cs="Arial"/>
          <w:color w:val="041E41" w:themeColor="text2"/>
          <w:lang w:val="cs-CZ"/>
        </w:rPr>
        <w:t xml:space="preserve"> v elegantní matné černé barvě </w:t>
      </w:r>
      <w:proofErr w:type="spellStart"/>
      <w:r>
        <w:rPr>
          <w:rFonts w:cs="Arial"/>
          <w:color w:val="041E41" w:themeColor="text2"/>
          <w:lang w:val="cs-CZ"/>
        </w:rPr>
        <w:t>MattBlack</w:t>
      </w:r>
      <w:proofErr w:type="spellEnd"/>
      <w:r>
        <w:rPr>
          <w:rFonts w:cs="Arial"/>
          <w:color w:val="041E41" w:themeColor="text2"/>
          <w:lang w:val="cs-CZ"/>
        </w:rPr>
        <w:t xml:space="preserve"> představuje inovativní technologii, která zaručuje </w:t>
      </w:r>
      <w:r w:rsidRPr="004A4F24">
        <w:rPr>
          <w:rFonts w:cs="Arial"/>
          <w:b/>
          <w:bCs/>
          <w:color w:val="041E41" w:themeColor="text2"/>
          <w:lang w:val="cs-CZ"/>
        </w:rPr>
        <w:t>vysokou odolnost proti skvrnám a otiskům prstů</w:t>
      </w:r>
      <w:r>
        <w:rPr>
          <w:rFonts w:cs="Arial"/>
          <w:color w:val="041E41" w:themeColor="text2"/>
          <w:lang w:val="cs-CZ"/>
        </w:rPr>
        <w:t xml:space="preserve">. To zajišťuje, že deska i při každodenním používání vypadá stále jako nová. Další výhodou je, že povrch </w:t>
      </w:r>
      <w:r w:rsidR="004A4F24">
        <w:rPr>
          <w:rFonts w:cs="Arial"/>
          <w:color w:val="041E41" w:themeColor="text2"/>
          <w:lang w:val="cs-CZ"/>
        </w:rPr>
        <w:t xml:space="preserve">je </w:t>
      </w:r>
      <w:r w:rsidRPr="004A4F24">
        <w:rPr>
          <w:rFonts w:cs="Arial"/>
          <w:b/>
          <w:bCs/>
          <w:color w:val="041E41" w:themeColor="text2"/>
          <w:lang w:val="cs-CZ"/>
        </w:rPr>
        <w:t>až čtyřikrát odolnější proti škrábání</w:t>
      </w:r>
      <w:r>
        <w:rPr>
          <w:rFonts w:cs="Arial"/>
          <w:color w:val="041E41" w:themeColor="text2"/>
          <w:lang w:val="cs-CZ"/>
        </w:rPr>
        <w:t xml:space="preserve"> než běžná sklokeramik</w:t>
      </w:r>
      <w:r w:rsidR="00D4379D">
        <w:rPr>
          <w:rFonts w:cs="Arial"/>
          <w:color w:val="041E41" w:themeColor="text2"/>
          <w:lang w:val="cs-CZ"/>
        </w:rPr>
        <w:t>a</w:t>
      </w:r>
      <w:r>
        <w:rPr>
          <w:rFonts w:cs="Arial"/>
          <w:color w:val="041E41" w:themeColor="text2"/>
          <w:lang w:val="cs-CZ"/>
        </w:rPr>
        <w:t xml:space="preserve">, díky čemuž si </w:t>
      </w:r>
      <w:r w:rsidR="004A4F24">
        <w:rPr>
          <w:rFonts w:cs="Arial"/>
          <w:color w:val="041E41" w:themeColor="text2"/>
          <w:lang w:val="cs-CZ"/>
        </w:rPr>
        <w:t xml:space="preserve">zachovává </w:t>
      </w:r>
      <w:r>
        <w:rPr>
          <w:rFonts w:cs="Arial"/>
          <w:color w:val="041E41" w:themeColor="text2"/>
          <w:lang w:val="cs-CZ"/>
        </w:rPr>
        <w:t xml:space="preserve">mnohem déle svůj původní vzhled. </w:t>
      </w:r>
      <w:r w:rsidRPr="00772B12">
        <w:rPr>
          <w:rFonts w:cs="Arial"/>
          <w:b/>
          <w:bCs/>
          <w:color w:val="041E41" w:themeColor="text2"/>
          <w:lang w:val="cs-CZ"/>
        </w:rPr>
        <w:t>Matný design</w:t>
      </w:r>
      <w:r>
        <w:rPr>
          <w:rFonts w:cs="Arial"/>
          <w:color w:val="041E41" w:themeColor="text2"/>
          <w:lang w:val="cs-CZ"/>
        </w:rPr>
        <w:t xml:space="preserve"> působí v kuchyni velmi sofistikovaně, protože je méně nápadný a neodráží tolik světla (až o 80 % méně než standartní povrch). To zlepšuje vzhled prostor</w:t>
      </w:r>
      <w:r w:rsidR="00C558A7">
        <w:rPr>
          <w:rFonts w:cs="Arial"/>
          <w:color w:val="041E41" w:themeColor="text2"/>
          <w:lang w:val="cs-CZ"/>
        </w:rPr>
        <w:t>u</w:t>
      </w:r>
      <w:r>
        <w:rPr>
          <w:rFonts w:cs="Arial"/>
          <w:color w:val="041E41" w:themeColor="text2"/>
          <w:lang w:val="cs-CZ"/>
        </w:rPr>
        <w:t xml:space="preserve"> a vytváří perfektní elegantní dojem. Údržba desky je navíc jednoduchá a pohodlná, což šetří váš čas i energii při každodenním úklidu domácnosti. </w:t>
      </w:r>
    </w:p>
    <w:p w14:paraId="221799CC" w14:textId="1EFBD74B" w:rsidR="00D4379D" w:rsidRDefault="00D4379D" w:rsidP="00DE3F98">
      <w:pPr>
        <w:tabs>
          <w:tab w:val="left" w:pos="5245"/>
        </w:tabs>
        <w:spacing w:after="0" w:line="276" w:lineRule="auto"/>
        <w:jc w:val="both"/>
        <w:rPr>
          <w:rFonts w:cs="Arial"/>
          <w:color w:val="041E41" w:themeColor="text2"/>
          <w:lang w:val="cs-CZ"/>
        </w:rPr>
      </w:pPr>
    </w:p>
    <w:p w14:paraId="17B6C8E7" w14:textId="3E7F1BAF" w:rsidR="00D4379D" w:rsidRDefault="00517ECD" w:rsidP="00530B34">
      <w:pPr>
        <w:tabs>
          <w:tab w:val="left" w:pos="5245"/>
        </w:tabs>
        <w:spacing w:after="0" w:line="360" w:lineRule="auto"/>
        <w:jc w:val="both"/>
        <w:rPr>
          <w:rFonts w:cs="Arial"/>
          <w:b/>
          <w:bCs/>
          <w:color w:val="041E41" w:themeColor="text2"/>
          <w:lang w:val="cs-CZ"/>
        </w:rPr>
      </w:pPr>
      <w:r>
        <w:rPr>
          <w:rFonts w:cs="Arial"/>
          <w:noProof/>
          <w:color w:val="041D40"/>
          <w:lang w:val="cs-CZ"/>
        </w:rPr>
        <w:drawing>
          <wp:anchor distT="0" distB="0" distL="114300" distR="114300" simplePos="0" relativeHeight="251659264" behindDoc="1" locked="0" layoutInCell="1" allowOverlap="1" wp14:anchorId="6EF79804" wp14:editId="3B6D7B9B">
            <wp:simplePos x="0" y="0"/>
            <wp:positionH relativeFrom="column">
              <wp:posOffset>3970766</wp:posOffset>
            </wp:positionH>
            <wp:positionV relativeFrom="paragraph">
              <wp:posOffset>46880</wp:posOffset>
            </wp:positionV>
            <wp:extent cx="2454275" cy="1838960"/>
            <wp:effectExtent l="0" t="0" r="0" b="2540"/>
            <wp:wrapTight wrapText="bothSides">
              <wp:wrapPolygon edited="0">
                <wp:start x="0" y="0"/>
                <wp:lineTo x="0" y="21481"/>
                <wp:lineTo x="21460" y="21481"/>
                <wp:lineTo x="21460" y="0"/>
                <wp:lineTo x="0" y="0"/>
              </wp:wrapPolygon>
            </wp:wrapTight>
            <wp:docPr id="1990211019" name="Obrázek 3" descr="Obsah obrázku osoba, design, ruka, umění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0211019" name="Obrázek 3" descr="Obsah obrázku osoba, design, ruka, umění&#10;&#10;Obsah vygenerovaný umělou inteligencí může být nesprávný.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4275" cy="1838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379D">
        <w:rPr>
          <w:rFonts w:cs="Arial"/>
          <w:b/>
          <w:bCs/>
          <w:color w:val="041E41" w:themeColor="text2"/>
          <w:lang w:val="cs-CZ"/>
        </w:rPr>
        <w:t xml:space="preserve">Dokonalý spotřebitelský zážitek díky špičkovému designu </w:t>
      </w:r>
    </w:p>
    <w:p w14:paraId="514D01E9" w14:textId="1E04F486" w:rsidR="00452422" w:rsidRDefault="00D4379D" w:rsidP="00530B34">
      <w:pPr>
        <w:tabs>
          <w:tab w:val="left" w:pos="5245"/>
        </w:tabs>
        <w:spacing w:after="0" w:line="360" w:lineRule="auto"/>
        <w:jc w:val="both"/>
        <w:rPr>
          <w:rFonts w:cs="Arial"/>
          <w:color w:val="041D40"/>
          <w:lang w:val="cs-CZ"/>
        </w:rPr>
      </w:pPr>
      <w:proofErr w:type="spellStart"/>
      <w:r>
        <w:rPr>
          <w:rFonts w:cs="Arial"/>
          <w:color w:val="041D40"/>
          <w:lang w:val="cs-CZ"/>
        </w:rPr>
        <w:t>Red</w:t>
      </w:r>
      <w:proofErr w:type="spellEnd"/>
      <w:r>
        <w:rPr>
          <w:rFonts w:cs="Arial"/>
          <w:color w:val="041D40"/>
          <w:lang w:val="cs-CZ"/>
        </w:rPr>
        <w:t xml:space="preserve"> </w:t>
      </w:r>
      <w:proofErr w:type="spellStart"/>
      <w:r>
        <w:rPr>
          <w:rFonts w:cs="Arial"/>
          <w:color w:val="041D40"/>
          <w:lang w:val="cs-CZ"/>
        </w:rPr>
        <w:t>Dot</w:t>
      </w:r>
      <w:proofErr w:type="spellEnd"/>
      <w:r>
        <w:rPr>
          <w:rFonts w:cs="Arial"/>
          <w:color w:val="041D40"/>
          <w:lang w:val="cs-CZ"/>
        </w:rPr>
        <w:t xml:space="preserve">: Best </w:t>
      </w:r>
      <w:proofErr w:type="spellStart"/>
      <w:r>
        <w:rPr>
          <w:rFonts w:cs="Arial"/>
          <w:color w:val="041D40"/>
          <w:lang w:val="cs-CZ"/>
        </w:rPr>
        <w:t>of</w:t>
      </w:r>
      <w:proofErr w:type="spellEnd"/>
      <w:r>
        <w:rPr>
          <w:rFonts w:cs="Arial"/>
          <w:color w:val="041D40"/>
          <w:lang w:val="cs-CZ"/>
        </w:rPr>
        <w:t xml:space="preserve"> </w:t>
      </w:r>
      <w:proofErr w:type="spellStart"/>
      <w:r>
        <w:rPr>
          <w:rFonts w:cs="Arial"/>
          <w:color w:val="041D40"/>
          <w:lang w:val="cs-CZ"/>
        </w:rPr>
        <w:t>the</w:t>
      </w:r>
      <w:proofErr w:type="spellEnd"/>
      <w:r>
        <w:rPr>
          <w:rFonts w:cs="Arial"/>
          <w:color w:val="041D40"/>
          <w:lang w:val="cs-CZ"/>
        </w:rPr>
        <w:t xml:space="preserve"> Best je nejvýznamnější ocenění udělované za inovativní design v rámci </w:t>
      </w:r>
      <w:r w:rsidR="00452422">
        <w:rPr>
          <w:rFonts w:cs="Arial"/>
          <w:color w:val="041D40"/>
          <w:lang w:val="cs-CZ"/>
        </w:rPr>
        <w:t>disciplíny</w:t>
      </w:r>
      <w:r>
        <w:rPr>
          <w:rFonts w:cs="Arial"/>
          <w:color w:val="041D40"/>
          <w:lang w:val="cs-CZ"/>
        </w:rPr>
        <w:t xml:space="preserve"> </w:t>
      </w:r>
      <w:proofErr w:type="spellStart"/>
      <w:r>
        <w:rPr>
          <w:rFonts w:cs="Arial"/>
          <w:color w:val="041D40"/>
          <w:lang w:val="cs-CZ"/>
        </w:rPr>
        <w:t>Red</w:t>
      </w:r>
      <w:proofErr w:type="spellEnd"/>
      <w:r>
        <w:rPr>
          <w:rFonts w:cs="Arial"/>
          <w:color w:val="041D40"/>
          <w:lang w:val="cs-CZ"/>
        </w:rPr>
        <w:t xml:space="preserve"> </w:t>
      </w:r>
      <w:proofErr w:type="spellStart"/>
      <w:r>
        <w:rPr>
          <w:rFonts w:cs="Arial"/>
          <w:color w:val="041D40"/>
          <w:lang w:val="cs-CZ"/>
        </w:rPr>
        <w:t>Dot</w:t>
      </w:r>
      <w:proofErr w:type="spellEnd"/>
      <w:r>
        <w:rPr>
          <w:rFonts w:cs="Arial"/>
          <w:color w:val="041D40"/>
          <w:lang w:val="cs-CZ"/>
        </w:rPr>
        <w:t xml:space="preserve"> </w:t>
      </w:r>
      <w:proofErr w:type="spellStart"/>
      <w:r>
        <w:rPr>
          <w:rFonts w:cs="Arial"/>
          <w:color w:val="041D40"/>
          <w:lang w:val="cs-CZ"/>
        </w:rPr>
        <w:t>Award</w:t>
      </w:r>
      <w:proofErr w:type="spellEnd"/>
      <w:r>
        <w:rPr>
          <w:rFonts w:cs="Arial"/>
          <w:color w:val="041D40"/>
          <w:lang w:val="cs-CZ"/>
        </w:rPr>
        <w:t xml:space="preserve">: </w:t>
      </w:r>
      <w:proofErr w:type="spellStart"/>
      <w:r>
        <w:rPr>
          <w:rFonts w:cs="Arial"/>
          <w:color w:val="041D40"/>
          <w:lang w:val="cs-CZ"/>
        </w:rPr>
        <w:t>Product</w:t>
      </w:r>
      <w:proofErr w:type="spellEnd"/>
      <w:r>
        <w:rPr>
          <w:rFonts w:cs="Arial"/>
          <w:color w:val="041D40"/>
          <w:lang w:val="cs-CZ"/>
        </w:rPr>
        <w:t xml:space="preserve"> Design.</w:t>
      </w:r>
      <w:r w:rsidR="00452422">
        <w:rPr>
          <w:rFonts w:cs="Arial"/>
          <w:color w:val="041D40"/>
          <w:lang w:val="cs-CZ"/>
        </w:rPr>
        <w:t xml:space="preserve"> Každým rokem vybírá vítěze odborná porota, která pečlivě hodnotí kvalitu všech prezentovaných produktů v soutěži. </w:t>
      </w:r>
    </w:p>
    <w:p w14:paraId="036DA513" w14:textId="77777777" w:rsidR="00452422" w:rsidRDefault="00452422" w:rsidP="00530B34">
      <w:pPr>
        <w:tabs>
          <w:tab w:val="left" w:pos="5245"/>
        </w:tabs>
        <w:spacing w:after="0" w:line="360" w:lineRule="auto"/>
        <w:jc w:val="both"/>
        <w:rPr>
          <w:rFonts w:cs="Arial"/>
          <w:color w:val="041D40"/>
          <w:lang w:val="cs-CZ"/>
        </w:rPr>
      </w:pPr>
    </w:p>
    <w:p w14:paraId="6733EBD5" w14:textId="124F333F" w:rsidR="00D4379D" w:rsidRDefault="00D4379D" w:rsidP="00530B34">
      <w:pPr>
        <w:tabs>
          <w:tab w:val="left" w:pos="5245"/>
        </w:tabs>
        <w:spacing w:after="0" w:line="360" w:lineRule="auto"/>
        <w:jc w:val="both"/>
        <w:rPr>
          <w:rFonts w:cs="Arial"/>
          <w:color w:val="041D40"/>
          <w:lang w:val="cs-CZ"/>
        </w:rPr>
      </w:pPr>
      <w:r>
        <w:rPr>
          <w:rFonts w:cs="Arial"/>
          <w:color w:val="041D40"/>
          <w:lang w:val="cs-CZ"/>
        </w:rPr>
        <w:t>„</w:t>
      </w:r>
      <w:r w:rsidRPr="00D4379D">
        <w:rPr>
          <w:rFonts w:cs="Arial"/>
          <w:i/>
          <w:iCs/>
          <w:color w:val="041D40"/>
          <w:lang w:val="cs-CZ"/>
        </w:rPr>
        <w:t xml:space="preserve">Unikátní </w:t>
      </w:r>
      <w:r w:rsidR="00301329">
        <w:rPr>
          <w:rFonts w:cs="Arial"/>
          <w:i/>
          <w:iCs/>
          <w:color w:val="041D40"/>
          <w:lang w:val="cs-CZ"/>
        </w:rPr>
        <w:t xml:space="preserve">a </w:t>
      </w:r>
      <w:r w:rsidRPr="00D4379D">
        <w:rPr>
          <w:rFonts w:cs="Arial"/>
          <w:i/>
          <w:iCs/>
          <w:color w:val="041D40"/>
          <w:lang w:val="cs-CZ"/>
        </w:rPr>
        <w:t xml:space="preserve">vysoce odolné keramické sklo </w:t>
      </w:r>
      <w:proofErr w:type="spellStart"/>
      <w:r w:rsidRPr="00D4379D">
        <w:rPr>
          <w:rFonts w:cs="Arial"/>
          <w:i/>
          <w:iCs/>
          <w:color w:val="041D40"/>
          <w:lang w:val="cs-CZ"/>
        </w:rPr>
        <w:t>SaphirMatt</w:t>
      </w:r>
      <w:proofErr w:type="spellEnd"/>
      <w:r w:rsidRPr="00D4379D">
        <w:rPr>
          <w:rFonts w:cs="Arial"/>
          <w:i/>
          <w:iCs/>
          <w:color w:val="041D40"/>
          <w:lang w:val="cs-CZ"/>
        </w:rPr>
        <w:t xml:space="preserve"> je navrženo tak, aby odolalo každodennímu používání a opotřebení, zatímco elegantní černý povrch přináší do každé kuchyně nádech luxusu. Tento design zajišťuje dokonalý spotřebitelský zážitek a my jsme nesmírně hrdí na to, že jsme nejvyšší ocenění </w:t>
      </w:r>
      <w:proofErr w:type="spellStart"/>
      <w:r w:rsidRPr="00D4379D">
        <w:rPr>
          <w:rFonts w:cs="Arial"/>
          <w:i/>
          <w:iCs/>
          <w:color w:val="041D40"/>
          <w:lang w:val="cs-CZ"/>
        </w:rPr>
        <w:t>Red</w:t>
      </w:r>
      <w:proofErr w:type="spellEnd"/>
      <w:r w:rsidRPr="00D4379D">
        <w:rPr>
          <w:rFonts w:cs="Arial"/>
          <w:i/>
          <w:iCs/>
          <w:color w:val="041D40"/>
          <w:lang w:val="cs-CZ"/>
        </w:rPr>
        <w:t xml:space="preserve"> </w:t>
      </w:r>
      <w:proofErr w:type="spellStart"/>
      <w:r w:rsidRPr="00D4379D">
        <w:rPr>
          <w:rFonts w:cs="Arial"/>
          <w:i/>
          <w:iCs/>
          <w:color w:val="041D40"/>
          <w:lang w:val="cs-CZ"/>
        </w:rPr>
        <w:t>Dot</w:t>
      </w:r>
      <w:proofErr w:type="spellEnd"/>
      <w:r w:rsidRPr="00D4379D">
        <w:rPr>
          <w:rFonts w:cs="Arial"/>
          <w:i/>
          <w:iCs/>
          <w:color w:val="041D40"/>
          <w:lang w:val="cs-CZ"/>
        </w:rPr>
        <w:t xml:space="preserve">: Best </w:t>
      </w:r>
      <w:proofErr w:type="spellStart"/>
      <w:r w:rsidRPr="00D4379D">
        <w:rPr>
          <w:rFonts w:cs="Arial"/>
          <w:i/>
          <w:iCs/>
          <w:color w:val="041D40"/>
          <w:lang w:val="cs-CZ"/>
        </w:rPr>
        <w:t>of</w:t>
      </w:r>
      <w:proofErr w:type="spellEnd"/>
      <w:r w:rsidRPr="00D4379D">
        <w:rPr>
          <w:rFonts w:cs="Arial"/>
          <w:i/>
          <w:iCs/>
          <w:color w:val="041D40"/>
          <w:lang w:val="cs-CZ"/>
        </w:rPr>
        <w:t xml:space="preserve"> </w:t>
      </w:r>
      <w:proofErr w:type="spellStart"/>
      <w:r w:rsidRPr="00D4379D">
        <w:rPr>
          <w:rFonts w:cs="Arial"/>
          <w:i/>
          <w:iCs/>
          <w:color w:val="041D40"/>
          <w:lang w:val="cs-CZ"/>
        </w:rPr>
        <w:t>the</w:t>
      </w:r>
      <w:proofErr w:type="spellEnd"/>
      <w:r w:rsidRPr="00D4379D">
        <w:rPr>
          <w:rFonts w:cs="Arial"/>
          <w:i/>
          <w:iCs/>
          <w:color w:val="041D40"/>
          <w:lang w:val="cs-CZ"/>
        </w:rPr>
        <w:t xml:space="preserve"> Bes</w:t>
      </w:r>
      <w:r>
        <w:rPr>
          <w:rFonts w:cs="Arial"/>
          <w:i/>
          <w:iCs/>
          <w:color w:val="041D40"/>
          <w:lang w:val="cs-CZ"/>
        </w:rPr>
        <w:t xml:space="preserve">t </w:t>
      </w:r>
      <w:r w:rsidRPr="00D4379D">
        <w:rPr>
          <w:rFonts w:cs="Arial"/>
          <w:i/>
          <w:iCs/>
          <w:color w:val="041D40"/>
          <w:lang w:val="cs-CZ"/>
        </w:rPr>
        <w:t>obdržel</w:t>
      </w:r>
      <w:r>
        <w:rPr>
          <w:rFonts w:cs="Arial"/>
          <w:i/>
          <w:iCs/>
          <w:color w:val="041D40"/>
          <w:lang w:val="cs-CZ"/>
        </w:rPr>
        <w:t>i</w:t>
      </w:r>
      <w:r>
        <w:rPr>
          <w:rFonts w:cs="Arial"/>
          <w:color w:val="041D40"/>
          <w:lang w:val="cs-CZ"/>
        </w:rPr>
        <w:t xml:space="preserve">“, doplňuje vedoucí designu produktové řady Taste. </w:t>
      </w:r>
    </w:p>
    <w:p w14:paraId="4DEB2E55" w14:textId="77777777" w:rsidR="00D4379D" w:rsidRDefault="00D4379D" w:rsidP="00530B34">
      <w:pPr>
        <w:tabs>
          <w:tab w:val="left" w:pos="5245"/>
        </w:tabs>
        <w:spacing w:after="0" w:line="360" w:lineRule="auto"/>
        <w:jc w:val="both"/>
        <w:rPr>
          <w:rFonts w:cs="Arial"/>
          <w:color w:val="041D40"/>
          <w:lang w:val="cs-CZ"/>
        </w:rPr>
      </w:pPr>
    </w:p>
    <w:p w14:paraId="7147A281" w14:textId="551FE208" w:rsidR="005F1CE1" w:rsidRDefault="00D4379D" w:rsidP="00452422">
      <w:pPr>
        <w:tabs>
          <w:tab w:val="left" w:pos="5245"/>
        </w:tabs>
        <w:spacing w:after="0" w:line="360" w:lineRule="auto"/>
        <w:jc w:val="both"/>
        <w:rPr>
          <w:rFonts w:cs="Arial"/>
          <w:color w:val="041D40"/>
          <w:lang w:val="cs-CZ"/>
        </w:rPr>
      </w:pPr>
      <w:r>
        <w:rPr>
          <w:rFonts w:cs="Arial"/>
          <w:color w:val="041D40"/>
          <w:lang w:val="cs-CZ"/>
        </w:rPr>
        <w:t xml:space="preserve">Kromě tohoto prestižního ocenění získala skupina Electrolux další čtyři </w:t>
      </w:r>
      <w:proofErr w:type="spellStart"/>
      <w:r>
        <w:rPr>
          <w:rFonts w:cs="Arial"/>
          <w:color w:val="041D40"/>
          <w:lang w:val="cs-CZ"/>
        </w:rPr>
        <w:t>Red</w:t>
      </w:r>
      <w:proofErr w:type="spellEnd"/>
      <w:r>
        <w:rPr>
          <w:rFonts w:cs="Arial"/>
          <w:color w:val="041D40"/>
          <w:lang w:val="cs-CZ"/>
        </w:rPr>
        <w:t xml:space="preserve"> </w:t>
      </w:r>
      <w:proofErr w:type="spellStart"/>
      <w:r>
        <w:rPr>
          <w:rFonts w:cs="Arial"/>
          <w:color w:val="041D40"/>
          <w:lang w:val="cs-CZ"/>
        </w:rPr>
        <w:t>Dot</w:t>
      </w:r>
      <w:proofErr w:type="spellEnd"/>
      <w:r>
        <w:rPr>
          <w:rFonts w:cs="Arial"/>
          <w:color w:val="041D40"/>
          <w:lang w:val="cs-CZ"/>
        </w:rPr>
        <w:t xml:space="preserve"> ocenění, a to za produkty, které přispívají ke zlepšení života spotřebitelů v</w:t>
      </w:r>
      <w:r w:rsidR="00301329">
        <w:rPr>
          <w:rFonts w:cs="Arial"/>
          <w:color w:val="041D40"/>
          <w:lang w:val="cs-CZ"/>
        </w:rPr>
        <w:t> </w:t>
      </w:r>
      <w:r>
        <w:rPr>
          <w:rFonts w:cs="Arial"/>
          <w:color w:val="041D40"/>
          <w:lang w:val="cs-CZ"/>
        </w:rPr>
        <w:t>domácnostech</w:t>
      </w:r>
      <w:r w:rsidR="00301329">
        <w:rPr>
          <w:rFonts w:cs="Arial"/>
          <w:color w:val="041D40"/>
          <w:lang w:val="cs-CZ"/>
        </w:rPr>
        <w:t>. O</w:t>
      </w:r>
      <w:r>
        <w:rPr>
          <w:rFonts w:cs="Arial"/>
          <w:color w:val="041D40"/>
          <w:lang w:val="cs-CZ"/>
        </w:rPr>
        <w:t>cenění bylo uděleno značce AEG</w:t>
      </w:r>
      <w:r w:rsidR="00833148">
        <w:rPr>
          <w:rFonts w:cs="Arial"/>
          <w:color w:val="041D40"/>
          <w:lang w:val="cs-CZ"/>
        </w:rPr>
        <w:t xml:space="preserve"> a Electrolux.</w:t>
      </w:r>
    </w:p>
    <w:p w14:paraId="6FAE4E27" w14:textId="6A4687FF" w:rsidR="00833148" w:rsidRPr="00833148" w:rsidRDefault="00833148" w:rsidP="00833148">
      <w:pPr>
        <w:spacing w:line="360" w:lineRule="auto"/>
        <w:jc w:val="both"/>
        <w:rPr>
          <w:lang w:val="cs-CZ"/>
        </w:rPr>
      </w:pPr>
      <w:r w:rsidRPr="0053637C">
        <w:rPr>
          <w:lang w:val="cs-CZ"/>
        </w:rPr>
        <w:lastRenderedPageBreak/>
        <w:t xml:space="preserve">Více na </w:t>
      </w:r>
      <w:hyperlink r:id="rId14" w:history="1">
        <w:r w:rsidRPr="0053637C">
          <w:rPr>
            <w:rStyle w:val="Hypertextovodkaz"/>
            <w:lang w:val="cs-CZ"/>
          </w:rPr>
          <w:t>www.electrolux.cz</w:t>
        </w:r>
      </w:hyperlink>
      <w:r w:rsidRPr="0053637C">
        <w:rPr>
          <w:lang w:val="cs-CZ"/>
        </w:rPr>
        <w:t xml:space="preserve">, </w:t>
      </w:r>
      <w:hyperlink r:id="rId15" w:history="1">
        <w:proofErr w:type="spellStart"/>
        <w:r w:rsidRPr="0053637C">
          <w:rPr>
            <w:rStyle w:val="Hypertextovodkaz"/>
            <w:rFonts w:cs="Arial"/>
            <w:lang w:val="cs-CZ"/>
          </w:rPr>
          <w:t>newsroom</w:t>
        </w:r>
        <w:proofErr w:type="spellEnd"/>
        <w:r w:rsidRPr="0053637C">
          <w:rPr>
            <w:rStyle w:val="Hypertextovodkaz"/>
            <w:rFonts w:cs="Arial"/>
            <w:lang w:val="cs-CZ"/>
          </w:rPr>
          <w:t xml:space="preserve"> Electrolux Česká republika</w:t>
        </w:r>
      </w:hyperlink>
      <w:r w:rsidRPr="0053637C">
        <w:rPr>
          <w:lang w:val="cs-CZ"/>
        </w:rPr>
        <w:t xml:space="preserve"> nebo </w:t>
      </w:r>
      <w:hyperlink r:id="rId16" w:history="1">
        <w:r w:rsidRPr="0053637C">
          <w:rPr>
            <w:rStyle w:val="Hypertextovodkaz"/>
            <w:lang w:val="cs-CZ"/>
          </w:rPr>
          <w:t>newsroom.doblogoo.cz</w:t>
        </w:r>
      </w:hyperlink>
    </w:p>
    <w:p w14:paraId="57C7AF3B" w14:textId="0C1E3569" w:rsidR="00AC39BB" w:rsidRPr="00003CDD" w:rsidRDefault="00AC39BB" w:rsidP="00C069E6">
      <w:pPr>
        <w:spacing w:before="240" w:after="240" w:line="276" w:lineRule="auto"/>
        <w:jc w:val="both"/>
        <w:rPr>
          <w:rFonts w:cs="Arial"/>
          <w:b/>
          <w:bCs/>
          <w:color w:val="041D40"/>
          <w:lang w:val="cs-CZ"/>
        </w:rPr>
      </w:pPr>
      <w:r w:rsidRPr="00AC39BB">
        <w:rPr>
          <w:rFonts w:cs="Arial"/>
          <w:b/>
          <w:bCs/>
          <w:color w:val="041D40"/>
          <w:lang w:val="cs-CZ"/>
        </w:rPr>
        <w:t xml:space="preserve">O </w:t>
      </w:r>
      <w:r w:rsidRPr="00003CDD">
        <w:rPr>
          <w:rFonts w:cs="Arial"/>
          <w:b/>
          <w:bCs/>
          <w:color w:val="041D40"/>
          <w:lang w:val="cs-CZ"/>
        </w:rPr>
        <w:t>skupině Electrolux</w:t>
      </w:r>
    </w:p>
    <w:p w14:paraId="71659185" w14:textId="77777777" w:rsidR="0054309B" w:rsidRPr="0053637C" w:rsidRDefault="0054309B" w:rsidP="0054309B">
      <w:pPr>
        <w:spacing w:line="360" w:lineRule="auto"/>
        <w:jc w:val="both"/>
        <w:rPr>
          <w:sz w:val="18"/>
          <w:lang w:val="cs-CZ"/>
        </w:rPr>
      </w:pPr>
      <w:r w:rsidRPr="009A12B4">
        <w:rPr>
          <w:sz w:val="18"/>
          <w:lang w:val="cs-CZ"/>
        </w:rPr>
        <w:t xml:space="preserve">Electrolux Group je přední světová společnost vyrábějící spotřebiče, která již více než 100 let formuje bydlení k lepšímu. Znovu objevujeme chuť, péči a pohodu pro miliony lidí a vždy se snažíme být v čele udržitelnosti prostřednictvím našich řešení a činností. V rámci naší skupiny předních značek spotřebičů, včetně Electrolux, AEG a </w:t>
      </w:r>
      <w:proofErr w:type="spellStart"/>
      <w:r w:rsidRPr="009A12B4">
        <w:rPr>
          <w:sz w:val="18"/>
          <w:lang w:val="cs-CZ"/>
        </w:rPr>
        <w:t>Frigidaire</w:t>
      </w:r>
      <w:proofErr w:type="spellEnd"/>
      <w:r w:rsidRPr="009A12B4">
        <w:rPr>
          <w:sz w:val="18"/>
          <w:lang w:val="cs-CZ"/>
        </w:rPr>
        <w:t>, prodáváme výrobky pro domácnost na přibližně 120 trzích ročně. V roce 202</w:t>
      </w:r>
      <w:r>
        <w:rPr>
          <w:sz w:val="18"/>
          <w:lang w:val="cs-CZ"/>
        </w:rPr>
        <w:t>4</w:t>
      </w:r>
      <w:r w:rsidRPr="009A12B4">
        <w:rPr>
          <w:sz w:val="18"/>
          <w:lang w:val="cs-CZ"/>
        </w:rPr>
        <w:t xml:space="preserve"> dosáhla společnost Electrolux Group obratu 13</w:t>
      </w:r>
      <w:r>
        <w:rPr>
          <w:sz w:val="18"/>
          <w:lang w:val="cs-CZ"/>
        </w:rPr>
        <w:t>6</w:t>
      </w:r>
      <w:r w:rsidRPr="009A12B4">
        <w:rPr>
          <w:sz w:val="18"/>
          <w:lang w:val="cs-CZ"/>
        </w:rPr>
        <w:t xml:space="preserve"> miliard SEK a zaměstnávala 4</w:t>
      </w:r>
      <w:r>
        <w:rPr>
          <w:sz w:val="18"/>
          <w:lang w:val="cs-CZ"/>
        </w:rPr>
        <w:t>1</w:t>
      </w:r>
      <w:r w:rsidRPr="009A12B4">
        <w:rPr>
          <w:sz w:val="18"/>
          <w:lang w:val="cs-CZ"/>
        </w:rPr>
        <w:t xml:space="preserve"> 000 lidí po celém světě.</w:t>
      </w:r>
    </w:p>
    <w:p w14:paraId="378C1758" w14:textId="77777777" w:rsidR="005F1CE1" w:rsidRDefault="005F1CE1" w:rsidP="00ED0894">
      <w:pPr>
        <w:spacing w:line="360" w:lineRule="auto"/>
        <w:jc w:val="both"/>
        <w:rPr>
          <w:sz w:val="18"/>
          <w:lang w:val="cs-CZ"/>
        </w:rPr>
      </w:pPr>
    </w:p>
    <w:p w14:paraId="013E5561" w14:textId="77777777" w:rsidR="005F1CE1" w:rsidRPr="000C7D49" w:rsidRDefault="005F1CE1" w:rsidP="00ED0894">
      <w:pPr>
        <w:spacing w:line="360" w:lineRule="auto"/>
        <w:jc w:val="both"/>
        <w:rPr>
          <w:sz w:val="18"/>
          <w:lang w:val="cs-CZ"/>
        </w:rPr>
      </w:pPr>
    </w:p>
    <w:sectPr w:rsidR="005F1CE1" w:rsidRPr="000C7D49" w:rsidSect="00EE57A6">
      <w:headerReference w:type="default" r:id="rId17"/>
      <w:footerReference w:type="default" r:id="rId18"/>
      <w:headerReference w:type="first" r:id="rId19"/>
      <w:footerReference w:type="first" r:id="rId20"/>
      <w:endnotePr>
        <w:numFmt w:val="decimal"/>
      </w:endnotePr>
      <w:pgSz w:w="11906" w:h="16838" w:code="9"/>
      <w:pgMar w:top="2268" w:right="851" w:bottom="1134" w:left="851" w:header="68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16E0D9" w14:textId="77777777" w:rsidR="002C6262" w:rsidRDefault="002C6262" w:rsidP="00025D53">
      <w:r>
        <w:separator/>
      </w:r>
    </w:p>
  </w:endnote>
  <w:endnote w:type="continuationSeparator" w:id="0">
    <w:p w14:paraId="5906568B" w14:textId="77777777" w:rsidR="002C6262" w:rsidRDefault="002C6262" w:rsidP="00025D53">
      <w:r>
        <w:continuationSeparator/>
      </w:r>
    </w:p>
  </w:endnote>
  <w:endnote w:type="continuationNotice" w:id="1">
    <w:p w14:paraId="361134DA" w14:textId="77777777" w:rsidR="002C6262" w:rsidRDefault="002C626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lectrolux Sans Regular">
    <w:altName w:val="Calibri"/>
    <w:panose1 w:val="020B0604020202020204"/>
    <w:charset w:val="00"/>
    <w:family w:val="swiss"/>
    <w:pitch w:val="variable"/>
    <w:sig w:usb0="A000022F" w:usb1="4000207B" w:usb2="00000000" w:usb3="00000000" w:csb0="00000097" w:csb1="00000000"/>
  </w:font>
  <w:font w:name="Electrolux Sans SemiBold">
    <w:altName w:val="Calibri"/>
    <w:panose1 w:val="020B0604020202020204"/>
    <w:charset w:val="00"/>
    <w:family w:val="swiss"/>
    <w:notTrueType/>
    <w:pitch w:val="variable"/>
    <w:sig w:usb0="A000002F" w:usb1="4000207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EC4C5A" w14:textId="5D97DF0D" w:rsidR="00185C23" w:rsidRDefault="0029070B" w:rsidP="0013647B">
    <w:pPr>
      <w:pStyle w:val="Zpat"/>
      <w:jc w:val="center"/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8242" behindDoc="0" locked="0" layoutInCell="0" allowOverlap="1" wp14:anchorId="79C2D5BD" wp14:editId="38525C3D">
              <wp:simplePos x="0" y="0"/>
              <wp:positionH relativeFrom="page">
                <wp:posOffset>266700</wp:posOffset>
              </wp:positionH>
              <wp:positionV relativeFrom="page">
                <wp:posOffset>9842500</wp:posOffset>
              </wp:positionV>
              <wp:extent cx="7560310" cy="679450"/>
              <wp:effectExtent l="0" t="0" r="0" b="6350"/>
              <wp:wrapNone/>
              <wp:docPr id="1" name="MSIPCM7ba345ccbcb45db64a59309a" descr="{&quot;HashCode&quot;:-1220536117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6794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6245B80" w14:textId="5592530D" w:rsidR="00AD06A3" w:rsidRPr="00E0525F" w:rsidRDefault="00AD06A3" w:rsidP="00AD06A3">
                          <w:pPr>
                            <w:pStyle w:val="Electroluxinfo"/>
                            <w:spacing w:after="0" w:line="240" w:lineRule="auto"/>
                            <w:rPr>
                              <w:b w:val="0"/>
                              <w:bCs/>
                              <w:sz w:val="16"/>
                              <w:szCs w:val="16"/>
                              <w:lang w:val="cs-CZ"/>
                            </w:rPr>
                          </w:pPr>
                          <w:r w:rsidRPr="00E0525F">
                            <w:rPr>
                              <w:b w:val="0"/>
                              <w:bCs/>
                              <w:sz w:val="16"/>
                              <w:szCs w:val="16"/>
                              <w:lang w:val="cs-CZ"/>
                            </w:rPr>
                            <w:t>Více informací najdete na stránkách:</w:t>
                          </w:r>
                          <w:r w:rsidR="005A4721">
                            <w:rPr>
                              <w:b w:val="0"/>
                              <w:bCs/>
                              <w:sz w:val="16"/>
                              <w:szCs w:val="16"/>
                              <w:lang w:val="cs-CZ"/>
                            </w:rPr>
                            <w:t xml:space="preserve"> www.electrolux.cz </w:t>
                          </w:r>
                          <w:r w:rsidRPr="00E0525F">
                            <w:rPr>
                              <w:b w:val="0"/>
                              <w:bCs/>
                              <w:sz w:val="16"/>
                              <w:szCs w:val="16"/>
                              <w:lang w:val="cs-CZ"/>
                            </w:rPr>
                            <w:ptab w:relativeTo="margin" w:alignment="center" w:leader="none"/>
                          </w:r>
                        </w:p>
                        <w:p w14:paraId="09EDF208" w14:textId="77777777" w:rsidR="005A4721" w:rsidRPr="001F5F79" w:rsidRDefault="00AD06A3" w:rsidP="005A4721">
                          <w:pPr>
                            <w:pStyle w:val="Electroluxinfo"/>
                            <w:spacing w:after="0" w:line="240" w:lineRule="auto"/>
                            <w:rPr>
                              <w:b w:val="0"/>
                              <w:bCs/>
                            </w:rPr>
                          </w:pPr>
                          <w:r w:rsidRPr="00E0525F">
                            <w:rPr>
                              <w:b w:val="0"/>
                              <w:bCs/>
                              <w:sz w:val="16"/>
                              <w:szCs w:val="16"/>
                              <w:lang w:val="cs-CZ"/>
                            </w:rPr>
                            <w:t xml:space="preserve">Navštívit můžete také tiskové středisko: </w:t>
                          </w:r>
                          <w:r w:rsidR="005A4721" w:rsidRPr="001F5F79">
                            <w:rPr>
                              <w:b w:val="0"/>
                              <w:bCs/>
                              <w:sz w:val="16"/>
                              <w:szCs w:val="16"/>
                            </w:rPr>
                            <w:t>http://newsroom.electrolux.com/cz</w:t>
                          </w:r>
                          <w:r w:rsidR="005A4721" w:rsidRPr="001F5F79">
                            <w:rPr>
                              <w:b w:val="0"/>
                              <w:bCs/>
                              <w:sz w:val="16"/>
                              <w:szCs w:val="16"/>
                            </w:rPr>
                            <w:ptab w:relativeTo="margin" w:alignment="center" w:leader="none"/>
                          </w:r>
                          <w:r w:rsidR="005A4721" w:rsidRPr="001F5F79">
                            <w:rPr>
                              <w:b w:val="0"/>
                              <w:bCs/>
                              <w:sz w:val="16"/>
                              <w:szCs w:val="16"/>
                              <w:lang w:val="cs-CZ"/>
                            </w:rPr>
                            <w:t xml:space="preserve"> </w:t>
                          </w:r>
                        </w:p>
                        <w:p w14:paraId="16848C52" w14:textId="086ADCC0" w:rsidR="00AD06A3" w:rsidRPr="00E0525F" w:rsidRDefault="00AD06A3" w:rsidP="00AD06A3">
                          <w:pPr>
                            <w:pStyle w:val="Electroluxinfo"/>
                            <w:spacing w:after="0" w:line="240" w:lineRule="auto"/>
                            <w:rPr>
                              <w:b w:val="0"/>
                              <w:bCs/>
                            </w:rPr>
                          </w:pPr>
                        </w:p>
                        <w:p w14:paraId="3B394AF1" w14:textId="2EAC5CC7" w:rsidR="0029070B" w:rsidRPr="0029070B" w:rsidRDefault="0029070B" w:rsidP="0029070B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C2D5BD" id="_x0000_t202" coordsize="21600,21600" o:spt="202" path="m,l,21600r21600,l21600,xe">
              <v:stroke joinstyle="miter"/>
              <v:path gradientshapeok="t" o:connecttype="rect"/>
            </v:shapetype>
            <v:shape id="MSIPCM7ba345ccbcb45db64a59309a" o:spid="_x0000_s1026" type="#_x0000_t202" alt="{&quot;HashCode&quot;:-1220536117,&quot;Height&quot;:841.0,&quot;Width&quot;:595.0,&quot;Placement&quot;:&quot;Footer&quot;,&quot;Index&quot;:&quot;Primary&quot;,&quot;Section&quot;:1,&quot;Top&quot;:0.0,&quot;Left&quot;:0.0}" style="position:absolute;left:0;text-align:left;margin-left:21pt;margin-top:775pt;width:595.3pt;height:53.5pt;z-index:25165824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" o:allowincell="f" filled="f" stroked="f" strokeweight=".5pt">
              <v:textbox inset="20pt,0,,0">
                <w:txbxContent>
                  <w:p w14:paraId="56245B80" w14:textId="5592530D" w:rsidR="00AD06A3" w:rsidRPr="00E0525F" w:rsidRDefault="00AD06A3" w:rsidP="00AD06A3">
                    <w:pPr>
                      <w:pStyle w:val="Electroluxinfo"/>
                      <w:spacing w:after="0" w:line="240" w:lineRule="auto"/>
                      <w:rPr>
                        <w:b w:val="0"/>
                        <w:bCs/>
                        <w:sz w:val="16"/>
                        <w:szCs w:val="16"/>
                        <w:lang w:val="cs-CZ"/>
                      </w:rPr>
                    </w:pPr>
                    <w:r w:rsidRPr="00E0525F">
                      <w:rPr>
                        <w:b w:val="0"/>
                        <w:bCs/>
                        <w:sz w:val="16"/>
                        <w:szCs w:val="16"/>
                        <w:lang w:val="cs-CZ"/>
                      </w:rPr>
                      <w:t>Více informací najdete na stránkách:</w:t>
                    </w:r>
                    <w:r w:rsidR="005A4721">
                      <w:rPr>
                        <w:b w:val="0"/>
                        <w:bCs/>
                        <w:sz w:val="16"/>
                        <w:szCs w:val="16"/>
                        <w:lang w:val="cs-CZ"/>
                      </w:rPr>
                      <w:t xml:space="preserve"> www.electrolux.cz </w:t>
                    </w:r>
                    <w:r w:rsidRPr="00E0525F">
                      <w:rPr>
                        <w:b w:val="0"/>
                        <w:bCs/>
                        <w:sz w:val="16"/>
                        <w:szCs w:val="16"/>
                        <w:lang w:val="cs-CZ"/>
                      </w:rPr>
                      <w:ptab w:relativeTo="margin" w:alignment="center" w:leader="none"/>
                    </w:r>
                  </w:p>
                  <w:p w14:paraId="09EDF208" w14:textId="77777777" w:rsidR="005A4721" w:rsidRPr="001F5F79" w:rsidRDefault="00AD06A3" w:rsidP="005A4721">
                    <w:pPr>
                      <w:pStyle w:val="Electroluxinfo"/>
                      <w:spacing w:after="0" w:line="240" w:lineRule="auto"/>
                      <w:rPr>
                        <w:b w:val="0"/>
                        <w:bCs/>
                      </w:rPr>
                    </w:pPr>
                    <w:r w:rsidRPr="00E0525F">
                      <w:rPr>
                        <w:b w:val="0"/>
                        <w:bCs/>
                        <w:sz w:val="16"/>
                        <w:szCs w:val="16"/>
                        <w:lang w:val="cs-CZ"/>
                      </w:rPr>
                      <w:t xml:space="preserve">Navštívit můžete také tiskové středisko: </w:t>
                    </w:r>
                    <w:r w:rsidR="005A4721" w:rsidRPr="001F5F79">
                      <w:rPr>
                        <w:b w:val="0"/>
                        <w:bCs/>
                        <w:sz w:val="16"/>
                        <w:szCs w:val="16"/>
                      </w:rPr>
                      <w:t>http://newsroom.electrolux.com/cz</w:t>
                    </w:r>
                    <w:r w:rsidR="005A4721" w:rsidRPr="001F5F79">
                      <w:rPr>
                        <w:b w:val="0"/>
                        <w:bCs/>
                        <w:sz w:val="16"/>
                        <w:szCs w:val="16"/>
                      </w:rPr>
                      <w:ptab w:relativeTo="margin" w:alignment="center" w:leader="none"/>
                    </w:r>
                    <w:r w:rsidR="005A4721" w:rsidRPr="001F5F79">
                      <w:rPr>
                        <w:b w:val="0"/>
                        <w:bCs/>
                        <w:sz w:val="16"/>
                        <w:szCs w:val="16"/>
                        <w:lang w:val="cs-CZ"/>
                      </w:rPr>
                      <w:t xml:space="preserve"> </w:t>
                    </w:r>
                  </w:p>
                  <w:p w14:paraId="16848C52" w14:textId="086ADCC0" w:rsidR="00AD06A3" w:rsidRPr="00E0525F" w:rsidRDefault="00AD06A3" w:rsidP="00AD06A3">
                    <w:pPr>
                      <w:pStyle w:val="Electroluxinfo"/>
                      <w:spacing w:after="0" w:line="240" w:lineRule="auto"/>
                      <w:rPr>
                        <w:b w:val="0"/>
                        <w:bCs/>
                      </w:rPr>
                    </w:pPr>
                  </w:p>
                  <w:p w14:paraId="3B394AF1" w14:textId="2EAC5CC7" w:rsidR="0029070B" w:rsidRPr="0029070B" w:rsidRDefault="0029070B" w:rsidP="0029070B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color w:val="2B579A"/>
          <w:shd w:val="clear" w:color="auto" w:fill="E6E6E6"/>
        </w:rPr>
        <w:id w:val="-68888902"/>
        <w:docPartObj>
          <w:docPartGallery w:val="Page Numbers (Bottom of Page)"/>
          <w:docPartUnique/>
        </w:docPartObj>
      </w:sdtPr>
      <w:sdtEndPr>
        <w:rPr>
          <w:color w:val="auto"/>
          <w:shd w:val="clear" w:color="auto" w:fill="auto"/>
        </w:rPr>
      </w:sdtEndPr>
      <w:sdtContent/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84" w:type="dxa"/>
      <w:tblBorders>
        <w:top w:val="single" w:sz="8" w:space="0" w:color="041E41" w:themeColor="text2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45"/>
      <w:gridCol w:w="2645"/>
      <w:gridCol w:w="2646"/>
      <w:gridCol w:w="2648"/>
    </w:tblGrid>
    <w:tr w:rsidR="00082753" w:rsidRPr="00BE5F29" w14:paraId="4CD63B37" w14:textId="77777777" w:rsidTr="00346E49">
      <w:trPr>
        <w:trHeight w:val="860"/>
      </w:trPr>
      <w:tc>
        <w:tcPr>
          <w:tcW w:w="10584" w:type="dxa"/>
          <w:gridSpan w:val="4"/>
          <w:tcMar>
            <w:top w:w="113" w:type="dxa"/>
            <w:bottom w:w="0" w:type="dxa"/>
          </w:tcMar>
        </w:tcPr>
        <w:p w14:paraId="6B4F983A" w14:textId="77777777" w:rsidR="00082753" w:rsidRDefault="00082753" w:rsidP="00082753">
          <w:pPr>
            <w:pStyle w:val="Electroluxinfo"/>
            <w:spacing w:after="0" w:line="240" w:lineRule="auto"/>
            <w:rPr>
              <w:sz w:val="16"/>
              <w:szCs w:val="16"/>
              <w:lang w:val="cs-CZ"/>
            </w:rPr>
          </w:pPr>
          <w:r>
            <w:rPr>
              <w:sz w:val="16"/>
              <w:szCs w:val="16"/>
              <w:lang w:val="cs-CZ"/>
            </w:rPr>
            <w:t>Bližší informace Vám poskytne:</w:t>
          </w:r>
        </w:p>
        <w:p w14:paraId="678FEB12" w14:textId="77777777" w:rsidR="00082753" w:rsidRDefault="00082753" w:rsidP="00082753">
          <w:pPr>
            <w:pStyle w:val="Electroluxinfo"/>
            <w:spacing w:after="0" w:line="240" w:lineRule="auto"/>
            <w:rPr>
              <w:b w:val="0"/>
              <w:sz w:val="16"/>
              <w:szCs w:val="16"/>
              <w:lang w:val="cs-CZ"/>
            </w:rPr>
          </w:pPr>
          <w:r>
            <w:rPr>
              <w:b w:val="0"/>
              <w:sz w:val="16"/>
              <w:szCs w:val="16"/>
              <w:lang w:val="cs-CZ"/>
            </w:rPr>
            <w:t xml:space="preserve">Lucie Krejbichová, </w:t>
          </w:r>
          <w:proofErr w:type="spellStart"/>
          <w:r>
            <w:rPr>
              <w:b w:val="0"/>
              <w:sz w:val="16"/>
              <w:szCs w:val="16"/>
              <w:lang w:val="cs-CZ"/>
            </w:rPr>
            <w:t>doblogoo</w:t>
          </w:r>
          <w:proofErr w:type="spellEnd"/>
          <w:r>
            <w:rPr>
              <w:b w:val="0"/>
              <w:sz w:val="16"/>
              <w:szCs w:val="16"/>
              <w:lang w:val="cs-CZ"/>
            </w:rPr>
            <w:t xml:space="preserve"> s.r.o.</w:t>
          </w:r>
        </w:p>
        <w:p w14:paraId="1739F113" w14:textId="77777777" w:rsidR="00082753" w:rsidRDefault="00082753" w:rsidP="00082753">
          <w:pPr>
            <w:pStyle w:val="Electroluxinfo"/>
            <w:spacing w:after="0" w:line="240" w:lineRule="auto"/>
          </w:pPr>
          <w:r>
            <w:rPr>
              <w:b w:val="0"/>
              <w:sz w:val="16"/>
              <w:szCs w:val="16"/>
              <w:lang w:val="cs-CZ"/>
            </w:rPr>
            <w:t xml:space="preserve">e-mail: </w:t>
          </w:r>
          <w:r>
            <w:rPr>
              <w:sz w:val="16"/>
              <w:szCs w:val="16"/>
            </w:rPr>
            <w:t>lucie@doblogoo.cz</w:t>
          </w:r>
        </w:p>
        <w:p w14:paraId="24E23015" w14:textId="77777777" w:rsidR="00082753" w:rsidRDefault="00082753" w:rsidP="00082753">
          <w:pPr>
            <w:pStyle w:val="Electroluxinfo"/>
            <w:spacing w:after="0" w:line="240" w:lineRule="auto"/>
            <w:rPr>
              <w:b w:val="0"/>
              <w:sz w:val="16"/>
              <w:szCs w:val="16"/>
              <w:lang w:val="cs-CZ"/>
            </w:rPr>
          </w:pPr>
          <w:r>
            <w:rPr>
              <w:b w:val="0"/>
              <w:sz w:val="16"/>
              <w:szCs w:val="16"/>
              <w:lang w:val="cs-CZ"/>
            </w:rPr>
            <w:t xml:space="preserve"> </w:t>
          </w:r>
        </w:p>
        <w:p w14:paraId="145B68BA" w14:textId="77777777" w:rsidR="00082753" w:rsidRDefault="00082753" w:rsidP="00082753">
          <w:pPr>
            <w:pStyle w:val="Electroluxinfo"/>
            <w:spacing w:after="0" w:line="240" w:lineRule="auto"/>
          </w:pPr>
          <w:r>
            <w:rPr>
              <w:sz w:val="16"/>
              <w:szCs w:val="16"/>
              <w:lang w:val="cs-CZ"/>
            </w:rPr>
            <w:t>Electrolux Press Hotline:</w:t>
          </w:r>
          <w:r>
            <w:rPr>
              <w:b w:val="0"/>
              <w:sz w:val="16"/>
              <w:szCs w:val="16"/>
              <w:lang w:val="cs-CZ"/>
            </w:rPr>
            <w:t xml:space="preserve"> +4686576507</w:t>
          </w:r>
        </w:p>
        <w:p w14:paraId="5E611101" w14:textId="072C9815" w:rsidR="00082753" w:rsidRPr="00B627DF" w:rsidRDefault="00082753" w:rsidP="00082753">
          <w:pPr>
            <w:rPr>
              <w:rFonts w:ascii="Electrolux Sans Regular" w:hAnsi="Electrolux Sans Regular"/>
              <w:sz w:val="14"/>
              <w:szCs w:val="14"/>
              <w:lang w:val="sv-SE"/>
            </w:rPr>
          </w:pPr>
        </w:p>
      </w:tc>
    </w:tr>
    <w:tr w:rsidR="00082753" w:rsidRPr="00F351BD" w14:paraId="18E0DDA7" w14:textId="77777777" w:rsidTr="00082753">
      <w:trPr>
        <w:trHeight w:val="876"/>
      </w:trPr>
      <w:tc>
        <w:tcPr>
          <w:tcW w:w="2645" w:type="dxa"/>
          <w:tcMar>
            <w:top w:w="113" w:type="dxa"/>
            <w:bottom w:w="0" w:type="dxa"/>
          </w:tcMar>
        </w:tcPr>
        <w:p w14:paraId="51AA7D61" w14:textId="11CD6BE8" w:rsidR="00082753" w:rsidRPr="00BE5F29" w:rsidRDefault="00082753" w:rsidP="00082753">
          <w:pPr>
            <w:rPr>
              <w:b/>
              <w:color w:val="041E41" w:themeColor="text2"/>
              <w:sz w:val="14"/>
              <w:szCs w:val="14"/>
              <w:lang w:val="en-GB"/>
            </w:rPr>
          </w:pPr>
        </w:p>
      </w:tc>
      <w:tc>
        <w:tcPr>
          <w:tcW w:w="2645" w:type="dxa"/>
          <w:tcMar>
            <w:top w:w="113" w:type="dxa"/>
            <w:bottom w:w="0" w:type="dxa"/>
          </w:tcMar>
        </w:tcPr>
        <w:p w14:paraId="1498C842" w14:textId="50C60777" w:rsidR="00082753" w:rsidRPr="00BE5F29" w:rsidRDefault="00082753" w:rsidP="00082753">
          <w:pPr>
            <w:rPr>
              <w:color w:val="041E41" w:themeColor="text2"/>
              <w:sz w:val="14"/>
              <w:szCs w:val="14"/>
              <w:lang w:val="en-GB"/>
            </w:rPr>
          </w:pPr>
        </w:p>
      </w:tc>
      <w:tc>
        <w:tcPr>
          <w:tcW w:w="2646" w:type="dxa"/>
          <w:tcMar>
            <w:top w:w="113" w:type="dxa"/>
            <w:bottom w:w="0" w:type="dxa"/>
          </w:tcMar>
        </w:tcPr>
        <w:p w14:paraId="44475388" w14:textId="4387482F" w:rsidR="00082753" w:rsidRPr="00BE5F29" w:rsidRDefault="00082753" w:rsidP="00082753">
          <w:pPr>
            <w:rPr>
              <w:color w:val="041E41" w:themeColor="text2"/>
              <w:sz w:val="14"/>
              <w:szCs w:val="14"/>
              <w:lang w:val="en-GB"/>
            </w:rPr>
          </w:pPr>
        </w:p>
      </w:tc>
      <w:tc>
        <w:tcPr>
          <w:tcW w:w="2648" w:type="dxa"/>
          <w:tcMar>
            <w:top w:w="113" w:type="dxa"/>
            <w:bottom w:w="0" w:type="dxa"/>
          </w:tcMar>
        </w:tcPr>
        <w:p w14:paraId="7F5C7426" w14:textId="6C24B907" w:rsidR="00082753" w:rsidRPr="00F351BD" w:rsidRDefault="00082753" w:rsidP="00082753">
          <w:pPr>
            <w:jc w:val="right"/>
            <w:rPr>
              <w:color w:val="041E41" w:themeColor="text2"/>
              <w:sz w:val="14"/>
              <w:szCs w:val="14"/>
              <w:lang w:val="sv-SE"/>
            </w:rPr>
          </w:pPr>
        </w:p>
      </w:tc>
    </w:tr>
  </w:tbl>
  <w:p w14:paraId="26ADA87A" w14:textId="05EF3C75" w:rsidR="00C96E3D" w:rsidRPr="00F351BD" w:rsidRDefault="00C96E3D" w:rsidP="00572675">
    <w:pPr>
      <w:pStyle w:val="Zpat"/>
      <w:rPr>
        <w:color w:val="041E41" w:themeColor="text2"/>
        <w:lang w:val="sv-S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B8BABF" w14:textId="77777777" w:rsidR="002C6262" w:rsidRDefault="002C6262" w:rsidP="00025D53">
      <w:r>
        <w:separator/>
      </w:r>
    </w:p>
  </w:footnote>
  <w:footnote w:type="continuationSeparator" w:id="0">
    <w:p w14:paraId="40EEDEF8" w14:textId="77777777" w:rsidR="002C6262" w:rsidRDefault="002C6262" w:rsidP="00025D53">
      <w:r>
        <w:continuationSeparator/>
      </w:r>
    </w:p>
  </w:footnote>
  <w:footnote w:type="continuationNotice" w:id="1">
    <w:p w14:paraId="61C6F5E8" w14:textId="77777777" w:rsidR="002C6262" w:rsidRDefault="002C6262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B08A68" w14:textId="1324D757" w:rsidR="006E4B8C" w:rsidRPr="00D36CDA" w:rsidRDefault="00B3625C">
    <w:pPr>
      <w:pStyle w:val="Zhlav"/>
    </w:pPr>
    <w:r w:rsidRPr="00D36CDA">
      <w:rPr>
        <w:noProof/>
        <w:color w:val="2B579A"/>
        <w:shd w:val="clear" w:color="auto" w:fill="E6E6E6"/>
      </w:rPr>
      <w:drawing>
        <wp:anchor distT="0" distB="0" distL="114300" distR="114300" simplePos="0" relativeHeight="251658241" behindDoc="0" locked="0" layoutInCell="1" allowOverlap="1" wp14:anchorId="57FD83A3" wp14:editId="0C42C693">
          <wp:simplePos x="0" y="0"/>
          <wp:positionH relativeFrom="page">
            <wp:posOffset>540385</wp:posOffset>
          </wp:positionH>
          <wp:positionV relativeFrom="page">
            <wp:posOffset>431800</wp:posOffset>
          </wp:positionV>
          <wp:extent cx="1602000" cy="432000"/>
          <wp:effectExtent l="0" t="0" r="0" b="6350"/>
          <wp:wrapSquare wrapText="bothSides"/>
          <wp:docPr id="3" name="Graphic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phic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2000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pPr w:leftFromText="180" w:rightFromText="180" w:vertAnchor="text" w:horzAnchor="margin" w:tblpXSpec="right" w:tblpY="1"/>
      <w:tblOverlap w:val="never"/>
      <w:tblW w:w="337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378"/>
    </w:tblGrid>
    <w:tr w:rsidR="00BE5F29" w:rsidRPr="00733B1E" w14:paraId="712629F7" w14:textId="4DDF5B21" w:rsidTr="007163E6">
      <w:trPr>
        <w:trHeight w:val="289"/>
      </w:trPr>
      <w:tc>
        <w:tcPr>
          <w:tcW w:w="3378" w:type="dxa"/>
          <w:vAlign w:val="center"/>
        </w:tcPr>
        <w:p w14:paraId="0CB7CE78" w14:textId="7ABA3BA2" w:rsidR="005827BA" w:rsidRPr="00EF49E7" w:rsidRDefault="00D64C10" w:rsidP="007163E6">
          <w:pPr>
            <w:pStyle w:val="Zhlav"/>
            <w:spacing w:after="0"/>
            <w:jc w:val="right"/>
            <w:rPr>
              <w:color w:val="041E41" w:themeColor="text2"/>
              <w:sz w:val="36"/>
              <w:szCs w:val="36"/>
              <w:lang w:val="cs-CZ"/>
            </w:rPr>
          </w:pPr>
          <w:r w:rsidRPr="00EF49E7">
            <w:rPr>
              <w:rFonts w:asciiTheme="majorHAnsi" w:hAnsiTheme="majorHAnsi"/>
              <w:color w:val="041E41" w:themeColor="text2"/>
              <w:sz w:val="36"/>
              <w:szCs w:val="36"/>
              <w:lang w:val="cs-CZ"/>
            </w:rPr>
            <w:t>Tisková zpráva</w:t>
          </w:r>
        </w:p>
      </w:tc>
    </w:tr>
    <w:tr w:rsidR="00BE5F29" w:rsidRPr="00733B1E" w14:paraId="6AB67B4D" w14:textId="77777777" w:rsidTr="007163E6">
      <w:trPr>
        <w:trHeight w:val="140"/>
      </w:trPr>
      <w:tc>
        <w:tcPr>
          <w:tcW w:w="3378" w:type="dxa"/>
          <w:vAlign w:val="center"/>
        </w:tcPr>
        <w:p w14:paraId="61BEAB17" w14:textId="30C8854E" w:rsidR="00317222" w:rsidRPr="00EF49E7" w:rsidRDefault="00BB3FE5" w:rsidP="007163E6">
          <w:pPr>
            <w:spacing w:after="0"/>
            <w:jc w:val="right"/>
            <w:rPr>
              <w:color w:val="041E41" w:themeColor="text2"/>
              <w:sz w:val="16"/>
              <w:szCs w:val="16"/>
              <w:lang w:val="cs-CZ"/>
            </w:rPr>
          </w:pPr>
          <w:r w:rsidRPr="00EF49E7">
            <w:rPr>
              <w:color w:val="041E41" w:themeColor="text2"/>
              <w:sz w:val="16"/>
              <w:szCs w:val="16"/>
              <w:lang w:val="cs-CZ"/>
            </w:rPr>
            <w:t>Praha</w:t>
          </w:r>
        </w:p>
      </w:tc>
    </w:tr>
    <w:tr w:rsidR="00BE5F29" w:rsidRPr="00733B1E" w14:paraId="286358AA" w14:textId="77777777" w:rsidTr="007163E6">
      <w:trPr>
        <w:trHeight w:val="85"/>
      </w:trPr>
      <w:tc>
        <w:tcPr>
          <w:tcW w:w="3378" w:type="dxa"/>
          <w:vAlign w:val="center"/>
        </w:tcPr>
        <w:p w14:paraId="75DC883C" w14:textId="1F8ECC8C" w:rsidR="00317222" w:rsidRPr="00EF49E7" w:rsidRDefault="00517ECD" w:rsidP="007A504C">
          <w:pPr>
            <w:spacing w:after="0"/>
            <w:jc w:val="right"/>
            <w:rPr>
              <w:color w:val="041E41" w:themeColor="text2"/>
              <w:sz w:val="16"/>
              <w:szCs w:val="16"/>
              <w:lang w:val="cs-CZ"/>
            </w:rPr>
          </w:pPr>
          <w:r>
            <w:rPr>
              <w:color w:val="041E41" w:themeColor="text2"/>
              <w:sz w:val="16"/>
              <w:szCs w:val="16"/>
              <w:lang w:val="cs-CZ"/>
            </w:rPr>
            <w:t>18. července</w:t>
          </w:r>
          <w:r w:rsidR="007A504C" w:rsidRPr="00EF49E7">
            <w:rPr>
              <w:color w:val="041E41" w:themeColor="text2"/>
              <w:sz w:val="16"/>
              <w:szCs w:val="16"/>
              <w:lang w:val="cs-CZ"/>
            </w:rPr>
            <w:t xml:space="preserve"> 202</w:t>
          </w:r>
          <w:r w:rsidR="0054309B">
            <w:rPr>
              <w:color w:val="041E41" w:themeColor="text2"/>
              <w:sz w:val="16"/>
              <w:szCs w:val="16"/>
              <w:lang w:val="cs-CZ"/>
            </w:rPr>
            <w:t>5</w:t>
          </w:r>
        </w:p>
      </w:tc>
    </w:tr>
    <w:tr w:rsidR="00D762D6" w:rsidRPr="00733B1E" w14:paraId="4BE8A131" w14:textId="77777777" w:rsidTr="007163E6">
      <w:trPr>
        <w:trHeight w:val="85"/>
      </w:trPr>
      <w:tc>
        <w:tcPr>
          <w:tcW w:w="3378" w:type="dxa"/>
          <w:vAlign w:val="center"/>
        </w:tcPr>
        <w:p w14:paraId="7D47F0AA" w14:textId="77777777" w:rsidR="00D762D6" w:rsidRPr="00EF49E7" w:rsidRDefault="00D762D6" w:rsidP="007A504C">
          <w:pPr>
            <w:spacing w:after="0"/>
            <w:jc w:val="right"/>
            <w:rPr>
              <w:color w:val="041E41" w:themeColor="text2"/>
              <w:sz w:val="16"/>
              <w:szCs w:val="16"/>
              <w:lang w:val="cs-CZ"/>
            </w:rPr>
          </w:pPr>
        </w:p>
      </w:tc>
    </w:tr>
  </w:tbl>
  <w:p w14:paraId="01128A4B" w14:textId="07FAE327" w:rsidR="000B67A8" w:rsidRPr="000B67A8" w:rsidRDefault="000B67A8" w:rsidP="002978D1">
    <w:pPr>
      <w:pStyle w:val="Zhlav"/>
      <w:rPr>
        <w:sz w:val="14"/>
        <w:szCs w:val="14"/>
      </w:rPr>
    </w:pPr>
    <w:r>
      <w:rPr>
        <w:noProof/>
        <w:color w:val="2B579A"/>
        <w:sz w:val="14"/>
        <w:szCs w:val="14"/>
        <w:shd w:val="clear" w:color="auto" w:fill="E6E6E6"/>
      </w:rPr>
      <w:drawing>
        <wp:anchor distT="0" distB="0" distL="114300" distR="114300" simplePos="0" relativeHeight="251658240" behindDoc="0" locked="0" layoutInCell="1" allowOverlap="1" wp14:anchorId="2CB5C93C" wp14:editId="1E610D2A">
          <wp:simplePos x="0" y="0"/>
          <wp:positionH relativeFrom="page">
            <wp:posOffset>540385</wp:posOffset>
          </wp:positionH>
          <wp:positionV relativeFrom="page">
            <wp:posOffset>431800</wp:posOffset>
          </wp:positionV>
          <wp:extent cx="1602000" cy="432000"/>
          <wp:effectExtent l="0" t="0" r="0" b="6350"/>
          <wp:wrapSquare wrapText="bothSides"/>
          <wp:docPr id="4" name="Graphic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phic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2000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60042"/>
    <w:multiLevelType w:val="hybridMultilevel"/>
    <w:tmpl w:val="7C761A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5C54EA"/>
    <w:multiLevelType w:val="hybridMultilevel"/>
    <w:tmpl w:val="AD7ACA3C"/>
    <w:lvl w:ilvl="0" w:tplc="FD6A65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6A18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50AB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99262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5AEA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B6F5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BFCB3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B252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67A1F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0A70B2"/>
    <w:multiLevelType w:val="hybridMultilevel"/>
    <w:tmpl w:val="9086FF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697B80"/>
    <w:multiLevelType w:val="hybridMultilevel"/>
    <w:tmpl w:val="45AE9F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F44EDC"/>
    <w:multiLevelType w:val="hybridMultilevel"/>
    <w:tmpl w:val="4C9C9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D22212"/>
    <w:multiLevelType w:val="hybridMultilevel"/>
    <w:tmpl w:val="69F0B6E6"/>
    <w:lvl w:ilvl="0" w:tplc="1D686A7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323A227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FF28616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6B1A62E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82C1FD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64AA5E2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FB4561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0E24CB5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5E44BA4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6" w15:restartNumberingAfterBreak="0">
    <w:nsid w:val="7D365A2F"/>
    <w:multiLevelType w:val="hybridMultilevel"/>
    <w:tmpl w:val="D79865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3397793">
    <w:abstractNumId w:val="6"/>
  </w:num>
  <w:num w:numId="2" w16cid:durableId="1161895432">
    <w:abstractNumId w:val="1"/>
  </w:num>
  <w:num w:numId="3" w16cid:durableId="44374901">
    <w:abstractNumId w:val="2"/>
  </w:num>
  <w:num w:numId="4" w16cid:durableId="1970667594">
    <w:abstractNumId w:val="4"/>
  </w:num>
  <w:num w:numId="5" w16cid:durableId="745497549">
    <w:abstractNumId w:val="0"/>
  </w:num>
  <w:num w:numId="6" w16cid:durableId="394933989">
    <w:abstractNumId w:val="3"/>
  </w:num>
  <w:num w:numId="7" w16cid:durableId="20815184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FB6"/>
    <w:rsid w:val="00003CDD"/>
    <w:rsid w:val="00004468"/>
    <w:rsid w:val="00005FE4"/>
    <w:rsid w:val="00006E7F"/>
    <w:rsid w:val="0000793B"/>
    <w:rsid w:val="00014EF5"/>
    <w:rsid w:val="00016B21"/>
    <w:rsid w:val="000222D3"/>
    <w:rsid w:val="00023593"/>
    <w:rsid w:val="00024574"/>
    <w:rsid w:val="00024837"/>
    <w:rsid w:val="00025D53"/>
    <w:rsid w:val="00026B6D"/>
    <w:rsid w:val="00027A25"/>
    <w:rsid w:val="00031394"/>
    <w:rsid w:val="00034A76"/>
    <w:rsid w:val="00035429"/>
    <w:rsid w:val="000358B7"/>
    <w:rsid w:val="00037081"/>
    <w:rsid w:val="0004208B"/>
    <w:rsid w:val="00044F82"/>
    <w:rsid w:val="00045157"/>
    <w:rsid w:val="000456B7"/>
    <w:rsid w:val="00056375"/>
    <w:rsid w:val="00062916"/>
    <w:rsid w:val="00070E00"/>
    <w:rsid w:val="00073BF2"/>
    <w:rsid w:val="00082753"/>
    <w:rsid w:val="00082AAC"/>
    <w:rsid w:val="00083727"/>
    <w:rsid w:val="00087900"/>
    <w:rsid w:val="00092717"/>
    <w:rsid w:val="0009325D"/>
    <w:rsid w:val="00093B7E"/>
    <w:rsid w:val="000979EC"/>
    <w:rsid w:val="000A2078"/>
    <w:rsid w:val="000A5B61"/>
    <w:rsid w:val="000B1994"/>
    <w:rsid w:val="000B67A8"/>
    <w:rsid w:val="000C2930"/>
    <w:rsid w:val="000C2C77"/>
    <w:rsid w:val="000C39D7"/>
    <w:rsid w:val="000C524D"/>
    <w:rsid w:val="000C5F3D"/>
    <w:rsid w:val="000C6866"/>
    <w:rsid w:val="000D2612"/>
    <w:rsid w:val="000D38AE"/>
    <w:rsid w:val="000D4CDA"/>
    <w:rsid w:val="000D5158"/>
    <w:rsid w:val="000E2D8F"/>
    <w:rsid w:val="000E4287"/>
    <w:rsid w:val="000E5C3B"/>
    <w:rsid w:val="000E6332"/>
    <w:rsid w:val="000F455C"/>
    <w:rsid w:val="0010155A"/>
    <w:rsid w:val="001016F5"/>
    <w:rsid w:val="00102697"/>
    <w:rsid w:val="001055DF"/>
    <w:rsid w:val="00105A5E"/>
    <w:rsid w:val="00105CB2"/>
    <w:rsid w:val="00107060"/>
    <w:rsid w:val="0010755C"/>
    <w:rsid w:val="001128FF"/>
    <w:rsid w:val="00115EB3"/>
    <w:rsid w:val="00117243"/>
    <w:rsid w:val="00120B8E"/>
    <w:rsid w:val="00132609"/>
    <w:rsid w:val="00132BB8"/>
    <w:rsid w:val="00132C1E"/>
    <w:rsid w:val="001341F9"/>
    <w:rsid w:val="001345A6"/>
    <w:rsid w:val="0013508F"/>
    <w:rsid w:val="0013647B"/>
    <w:rsid w:val="00141059"/>
    <w:rsid w:val="001435F0"/>
    <w:rsid w:val="00146198"/>
    <w:rsid w:val="00152C92"/>
    <w:rsid w:val="001538D9"/>
    <w:rsid w:val="00155897"/>
    <w:rsid w:val="00155E98"/>
    <w:rsid w:val="0015752B"/>
    <w:rsid w:val="001656C1"/>
    <w:rsid w:val="001661A9"/>
    <w:rsid w:val="001703A7"/>
    <w:rsid w:val="00170ACD"/>
    <w:rsid w:val="001724E3"/>
    <w:rsid w:val="00172B91"/>
    <w:rsid w:val="001766ED"/>
    <w:rsid w:val="00181120"/>
    <w:rsid w:val="001811EC"/>
    <w:rsid w:val="00182F3D"/>
    <w:rsid w:val="00182FE6"/>
    <w:rsid w:val="001841B9"/>
    <w:rsid w:val="00184ABF"/>
    <w:rsid w:val="00185C23"/>
    <w:rsid w:val="00187DEE"/>
    <w:rsid w:val="001910F8"/>
    <w:rsid w:val="001912A4"/>
    <w:rsid w:val="00191BD8"/>
    <w:rsid w:val="00194FB6"/>
    <w:rsid w:val="00197776"/>
    <w:rsid w:val="00197794"/>
    <w:rsid w:val="001A0BC6"/>
    <w:rsid w:val="001A2D09"/>
    <w:rsid w:val="001A6D08"/>
    <w:rsid w:val="001B53A0"/>
    <w:rsid w:val="001B7BD9"/>
    <w:rsid w:val="001C0250"/>
    <w:rsid w:val="001C0BC0"/>
    <w:rsid w:val="001C0EA6"/>
    <w:rsid w:val="001C4391"/>
    <w:rsid w:val="001C6B84"/>
    <w:rsid w:val="001C71CB"/>
    <w:rsid w:val="001D1233"/>
    <w:rsid w:val="001D1D93"/>
    <w:rsid w:val="001D5326"/>
    <w:rsid w:val="001D6581"/>
    <w:rsid w:val="001E0A36"/>
    <w:rsid w:val="001E2503"/>
    <w:rsid w:val="001E25A4"/>
    <w:rsid w:val="001E39CB"/>
    <w:rsid w:val="001E3A26"/>
    <w:rsid w:val="001E744E"/>
    <w:rsid w:val="001F1667"/>
    <w:rsid w:val="001F4EC7"/>
    <w:rsid w:val="001F5D4F"/>
    <w:rsid w:val="00200D0D"/>
    <w:rsid w:val="00201930"/>
    <w:rsid w:val="00203C0C"/>
    <w:rsid w:val="00203E19"/>
    <w:rsid w:val="002054AC"/>
    <w:rsid w:val="002057B8"/>
    <w:rsid w:val="00207DE7"/>
    <w:rsid w:val="002117DE"/>
    <w:rsid w:val="002154FF"/>
    <w:rsid w:val="00217986"/>
    <w:rsid w:val="00224425"/>
    <w:rsid w:val="002315D5"/>
    <w:rsid w:val="002323E6"/>
    <w:rsid w:val="0023554F"/>
    <w:rsid w:val="00244665"/>
    <w:rsid w:val="00247E4C"/>
    <w:rsid w:val="0025178D"/>
    <w:rsid w:val="00253B47"/>
    <w:rsid w:val="002560D9"/>
    <w:rsid w:val="00256252"/>
    <w:rsid w:val="00264D82"/>
    <w:rsid w:val="00267CD3"/>
    <w:rsid w:val="00271D29"/>
    <w:rsid w:val="00271D8F"/>
    <w:rsid w:val="002728D0"/>
    <w:rsid w:val="00273B3C"/>
    <w:rsid w:val="00280517"/>
    <w:rsid w:val="0028053C"/>
    <w:rsid w:val="00280BB6"/>
    <w:rsid w:val="00287E73"/>
    <w:rsid w:val="00290099"/>
    <w:rsid w:val="0029070B"/>
    <w:rsid w:val="002978D1"/>
    <w:rsid w:val="002A1C44"/>
    <w:rsid w:val="002A38AE"/>
    <w:rsid w:val="002A399D"/>
    <w:rsid w:val="002A5F95"/>
    <w:rsid w:val="002A73A2"/>
    <w:rsid w:val="002B1E9B"/>
    <w:rsid w:val="002B2D04"/>
    <w:rsid w:val="002B308E"/>
    <w:rsid w:val="002B34F9"/>
    <w:rsid w:val="002B475B"/>
    <w:rsid w:val="002B4AED"/>
    <w:rsid w:val="002C08BF"/>
    <w:rsid w:val="002C0FD9"/>
    <w:rsid w:val="002C5226"/>
    <w:rsid w:val="002C6262"/>
    <w:rsid w:val="002D605C"/>
    <w:rsid w:val="002D77CF"/>
    <w:rsid w:val="002E0FA6"/>
    <w:rsid w:val="002E1302"/>
    <w:rsid w:val="002E24EC"/>
    <w:rsid w:val="002E31C0"/>
    <w:rsid w:val="002E4C51"/>
    <w:rsid w:val="002E5012"/>
    <w:rsid w:val="002E50ED"/>
    <w:rsid w:val="002E5C97"/>
    <w:rsid w:val="002F3FB8"/>
    <w:rsid w:val="002F4008"/>
    <w:rsid w:val="00301329"/>
    <w:rsid w:val="003023FB"/>
    <w:rsid w:val="003059ED"/>
    <w:rsid w:val="00305DBD"/>
    <w:rsid w:val="00305DD7"/>
    <w:rsid w:val="00310174"/>
    <w:rsid w:val="0031024A"/>
    <w:rsid w:val="00315D48"/>
    <w:rsid w:val="00317222"/>
    <w:rsid w:val="003177C2"/>
    <w:rsid w:val="00317FBF"/>
    <w:rsid w:val="00324644"/>
    <w:rsid w:val="003313B0"/>
    <w:rsid w:val="00334801"/>
    <w:rsid w:val="00334E0F"/>
    <w:rsid w:val="00342EAA"/>
    <w:rsid w:val="00346E49"/>
    <w:rsid w:val="00347615"/>
    <w:rsid w:val="0035126A"/>
    <w:rsid w:val="0036106C"/>
    <w:rsid w:val="00362431"/>
    <w:rsid w:val="00363B99"/>
    <w:rsid w:val="00364407"/>
    <w:rsid w:val="003653CC"/>
    <w:rsid w:val="00367CE1"/>
    <w:rsid w:val="003718B9"/>
    <w:rsid w:val="00376387"/>
    <w:rsid w:val="00376F66"/>
    <w:rsid w:val="00380EF4"/>
    <w:rsid w:val="003839F0"/>
    <w:rsid w:val="003858A6"/>
    <w:rsid w:val="00390227"/>
    <w:rsid w:val="0039052C"/>
    <w:rsid w:val="00393565"/>
    <w:rsid w:val="00396563"/>
    <w:rsid w:val="00396952"/>
    <w:rsid w:val="00396BAE"/>
    <w:rsid w:val="003A1A13"/>
    <w:rsid w:val="003B2FA8"/>
    <w:rsid w:val="003B4BAD"/>
    <w:rsid w:val="003B67EF"/>
    <w:rsid w:val="003C146B"/>
    <w:rsid w:val="003C19E1"/>
    <w:rsid w:val="003C4380"/>
    <w:rsid w:val="003C4E8A"/>
    <w:rsid w:val="003C5E3E"/>
    <w:rsid w:val="003C7BF8"/>
    <w:rsid w:val="003C7FE9"/>
    <w:rsid w:val="003D036D"/>
    <w:rsid w:val="003D0DB3"/>
    <w:rsid w:val="003D7065"/>
    <w:rsid w:val="003E15DF"/>
    <w:rsid w:val="003F1C91"/>
    <w:rsid w:val="003F43AF"/>
    <w:rsid w:val="004020F3"/>
    <w:rsid w:val="00405E69"/>
    <w:rsid w:val="00410AAF"/>
    <w:rsid w:val="004112A3"/>
    <w:rsid w:val="004137B9"/>
    <w:rsid w:val="0041481E"/>
    <w:rsid w:val="00416296"/>
    <w:rsid w:val="00417453"/>
    <w:rsid w:val="00421641"/>
    <w:rsid w:val="00423ADF"/>
    <w:rsid w:val="00427283"/>
    <w:rsid w:val="00432EC3"/>
    <w:rsid w:val="004405BE"/>
    <w:rsid w:val="004438CE"/>
    <w:rsid w:val="00443B40"/>
    <w:rsid w:val="004471C6"/>
    <w:rsid w:val="0044781B"/>
    <w:rsid w:val="00447C86"/>
    <w:rsid w:val="00451DC9"/>
    <w:rsid w:val="00452422"/>
    <w:rsid w:val="00457B83"/>
    <w:rsid w:val="00470B49"/>
    <w:rsid w:val="00470E37"/>
    <w:rsid w:val="00483660"/>
    <w:rsid w:val="0049119A"/>
    <w:rsid w:val="00493332"/>
    <w:rsid w:val="004945AD"/>
    <w:rsid w:val="004A0240"/>
    <w:rsid w:val="004A4F24"/>
    <w:rsid w:val="004B0F12"/>
    <w:rsid w:val="004B1375"/>
    <w:rsid w:val="004B165B"/>
    <w:rsid w:val="004B18EB"/>
    <w:rsid w:val="004B4107"/>
    <w:rsid w:val="004B5AEF"/>
    <w:rsid w:val="004C182B"/>
    <w:rsid w:val="004C1909"/>
    <w:rsid w:val="004C30D9"/>
    <w:rsid w:val="004D0482"/>
    <w:rsid w:val="004D2EE5"/>
    <w:rsid w:val="004D623A"/>
    <w:rsid w:val="004E25F7"/>
    <w:rsid w:val="004E2A07"/>
    <w:rsid w:val="004F19CA"/>
    <w:rsid w:val="004F24D6"/>
    <w:rsid w:val="004F4B9B"/>
    <w:rsid w:val="004F58E9"/>
    <w:rsid w:val="004F6CFE"/>
    <w:rsid w:val="00502F87"/>
    <w:rsid w:val="00516C38"/>
    <w:rsid w:val="00517ECD"/>
    <w:rsid w:val="005221BF"/>
    <w:rsid w:val="0052434E"/>
    <w:rsid w:val="00525091"/>
    <w:rsid w:val="005252FB"/>
    <w:rsid w:val="0052629B"/>
    <w:rsid w:val="00530B34"/>
    <w:rsid w:val="00533284"/>
    <w:rsid w:val="00534CE3"/>
    <w:rsid w:val="00537955"/>
    <w:rsid w:val="00541C9A"/>
    <w:rsid w:val="0054309B"/>
    <w:rsid w:val="005455A7"/>
    <w:rsid w:val="00556788"/>
    <w:rsid w:val="005576B7"/>
    <w:rsid w:val="0056127E"/>
    <w:rsid w:val="00561D95"/>
    <w:rsid w:val="00562E17"/>
    <w:rsid w:val="00565279"/>
    <w:rsid w:val="00565D44"/>
    <w:rsid w:val="00565F5F"/>
    <w:rsid w:val="00566D67"/>
    <w:rsid w:val="00567DF8"/>
    <w:rsid w:val="0057157F"/>
    <w:rsid w:val="00572675"/>
    <w:rsid w:val="005731B4"/>
    <w:rsid w:val="00575B3E"/>
    <w:rsid w:val="00577994"/>
    <w:rsid w:val="005827BA"/>
    <w:rsid w:val="00583F4F"/>
    <w:rsid w:val="00586B2B"/>
    <w:rsid w:val="00590E6F"/>
    <w:rsid w:val="0059126A"/>
    <w:rsid w:val="005919B2"/>
    <w:rsid w:val="00596626"/>
    <w:rsid w:val="005A1F14"/>
    <w:rsid w:val="005A222C"/>
    <w:rsid w:val="005A272B"/>
    <w:rsid w:val="005A4721"/>
    <w:rsid w:val="005A659C"/>
    <w:rsid w:val="005B324A"/>
    <w:rsid w:val="005B698D"/>
    <w:rsid w:val="005C0A49"/>
    <w:rsid w:val="005C343E"/>
    <w:rsid w:val="005C46A8"/>
    <w:rsid w:val="005D042C"/>
    <w:rsid w:val="005D0EC9"/>
    <w:rsid w:val="005D7C09"/>
    <w:rsid w:val="005E54F1"/>
    <w:rsid w:val="005E649D"/>
    <w:rsid w:val="005F038D"/>
    <w:rsid w:val="005F1CE1"/>
    <w:rsid w:val="005F2A85"/>
    <w:rsid w:val="00602FCF"/>
    <w:rsid w:val="00603285"/>
    <w:rsid w:val="00604C3D"/>
    <w:rsid w:val="00607287"/>
    <w:rsid w:val="00611637"/>
    <w:rsid w:val="006148FF"/>
    <w:rsid w:val="00630D42"/>
    <w:rsid w:val="00632E92"/>
    <w:rsid w:val="00635707"/>
    <w:rsid w:val="00640785"/>
    <w:rsid w:val="006448BD"/>
    <w:rsid w:val="00644EDB"/>
    <w:rsid w:val="00646BFD"/>
    <w:rsid w:val="00650C70"/>
    <w:rsid w:val="00655882"/>
    <w:rsid w:val="00656E31"/>
    <w:rsid w:val="00660C62"/>
    <w:rsid w:val="00664341"/>
    <w:rsid w:val="00667EDD"/>
    <w:rsid w:val="006757B3"/>
    <w:rsid w:val="006767E9"/>
    <w:rsid w:val="00682847"/>
    <w:rsid w:val="0068660F"/>
    <w:rsid w:val="00686C3B"/>
    <w:rsid w:val="00687AB9"/>
    <w:rsid w:val="006946AE"/>
    <w:rsid w:val="00695FA9"/>
    <w:rsid w:val="006965F7"/>
    <w:rsid w:val="00697EE8"/>
    <w:rsid w:val="006B1525"/>
    <w:rsid w:val="006B1A34"/>
    <w:rsid w:val="006B5E19"/>
    <w:rsid w:val="006B6D43"/>
    <w:rsid w:val="006C0D6C"/>
    <w:rsid w:val="006C23B2"/>
    <w:rsid w:val="006C256F"/>
    <w:rsid w:val="006C2FDC"/>
    <w:rsid w:val="006C4F50"/>
    <w:rsid w:val="006C5F3F"/>
    <w:rsid w:val="006C636E"/>
    <w:rsid w:val="006C6EE2"/>
    <w:rsid w:val="006D5829"/>
    <w:rsid w:val="006D7A40"/>
    <w:rsid w:val="006E206B"/>
    <w:rsid w:val="006E4B8C"/>
    <w:rsid w:val="006E72DA"/>
    <w:rsid w:val="006F132C"/>
    <w:rsid w:val="006F52C8"/>
    <w:rsid w:val="006F55C1"/>
    <w:rsid w:val="007044AF"/>
    <w:rsid w:val="0070627E"/>
    <w:rsid w:val="00707407"/>
    <w:rsid w:val="00707C72"/>
    <w:rsid w:val="007113D6"/>
    <w:rsid w:val="00712423"/>
    <w:rsid w:val="00715CDF"/>
    <w:rsid w:val="007163E6"/>
    <w:rsid w:val="0071743A"/>
    <w:rsid w:val="00720230"/>
    <w:rsid w:val="00722436"/>
    <w:rsid w:val="007255B8"/>
    <w:rsid w:val="00725611"/>
    <w:rsid w:val="00726DB8"/>
    <w:rsid w:val="00733B1E"/>
    <w:rsid w:val="00733C15"/>
    <w:rsid w:val="007344F2"/>
    <w:rsid w:val="007369E3"/>
    <w:rsid w:val="007433B9"/>
    <w:rsid w:val="00743A8D"/>
    <w:rsid w:val="00743B43"/>
    <w:rsid w:val="00745B99"/>
    <w:rsid w:val="00747539"/>
    <w:rsid w:val="00752718"/>
    <w:rsid w:val="00755AAB"/>
    <w:rsid w:val="00760414"/>
    <w:rsid w:val="00763F77"/>
    <w:rsid w:val="00764414"/>
    <w:rsid w:val="00764847"/>
    <w:rsid w:val="00765640"/>
    <w:rsid w:val="0076727E"/>
    <w:rsid w:val="007678D1"/>
    <w:rsid w:val="00772AFC"/>
    <w:rsid w:val="00772B12"/>
    <w:rsid w:val="0077304B"/>
    <w:rsid w:val="00773084"/>
    <w:rsid w:val="00774E71"/>
    <w:rsid w:val="00776DC1"/>
    <w:rsid w:val="00780084"/>
    <w:rsid w:val="00780F67"/>
    <w:rsid w:val="00783001"/>
    <w:rsid w:val="00783E61"/>
    <w:rsid w:val="00791D52"/>
    <w:rsid w:val="00793A37"/>
    <w:rsid w:val="00795E17"/>
    <w:rsid w:val="00795E94"/>
    <w:rsid w:val="0079774D"/>
    <w:rsid w:val="007A07EC"/>
    <w:rsid w:val="007A11A5"/>
    <w:rsid w:val="007A504C"/>
    <w:rsid w:val="007B1168"/>
    <w:rsid w:val="007B33C6"/>
    <w:rsid w:val="007B6B9A"/>
    <w:rsid w:val="007B7033"/>
    <w:rsid w:val="007C0A32"/>
    <w:rsid w:val="007C0C76"/>
    <w:rsid w:val="007C1EF0"/>
    <w:rsid w:val="007C43C5"/>
    <w:rsid w:val="007C6C8D"/>
    <w:rsid w:val="007C7F46"/>
    <w:rsid w:val="007D142A"/>
    <w:rsid w:val="007D4A9C"/>
    <w:rsid w:val="007D54FF"/>
    <w:rsid w:val="007D6B52"/>
    <w:rsid w:val="007D6BD4"/>
    <w:rsid w:val="007D6DEB"/>
    <w:rsid w:val="007E11CF"/>
    <w:rsid w:val="007E32C9"/>
    <w:rsid w:val="007E4E5D"/>
    <w:rsid w:val="007E6209"/>
    <w:rsid w:val="007F127E"/>
    <w:rsid w:val="007F3A54"/>
    <w:rsid w:val="007F4D31"/>
    <w:rsid w:val="00800BB5"/>
    <w:rsid w:val="00801BF8"/>
    <w:rsid w:val="008023F7"/>
    <w:rsid w:val="00802E16"/>
    <w:rsid w:val="0080409F"/>
    <w:rsid w:val="00805097"/>
    <w:rsid w:val="008058F6"/>
    <w:rsid w:val="00806030"/>
    <w:rsid w:val="00806D06"/>
    <w:rsid w:val="00807A12"/>
    <w:rsid w:val="00807A15"/>
    <w:rsid w:val="008141B3"/>
    <w:rsid w:val="00814E70"/>
    <w:rsid w:val="00815C2D"/>
    <w:rsid w:val="00825639"/>
    <w:rsid w:val="00833148"/>
    <w:rsid w:val="00834854"/>
    <w:rsid w:val="00835DDC"/>
    <w:rsid w:val="00837C74"/>
    <w:rsid w:val="00837CA5"/>
    <w:rsid w:val="008428AC"/>
    <w:rsid w:val="00845119"/>
    <w:rsid w:val="0085401F"/>
    <w:rsid w:val="00866853"/>
    <w:rsid w:val="008707D3"/>
    <w:rsid w:val="00871534"/>
    <w:rsid w:val="00872D03"/>
    <w:rsid w:val="00873448"/>
    <w:rsid w:val="00874CB5"/>
    <w:rsid w:val="00877B2D"/>
    <w:rsid w:val="008869EE"/>
    <w:rsid w:val="008954AC"/>
    <w:rsid w:val="00895E46"/>
    <w:rsid w:val="00896AC6"/>
    <w:rsid w:val="008A356B"/>
    <w:rsid w:val="008A3765"/>
    <w:rsid w:val="008A57A8"/>
    <w:rsid w:val="008A71C3"/>
    <w:rsid w:val="008A7D96"/>
    <w:rsid w:val="008B0B1A"/>
    <w:rsid w:val="008B2AA1"/>
    <w:rsid w:val="008B5D88"/>
    <w:rsid w:val="008B76ED"/>
    <w:rsid w:val="008C6A05"/>
    <w:rsid w:val="008D3C39"/>
    <w:rsid w:val="008D7C38"/>
    <w:rsid w:val="008E03BF"/>
    <w:rsid w:val="008E072E"/>
    <w:rsid w:val="008F0AB2"/>
    <w:rsid w:val="008F1B11"/>
    <w:rsid w:val="008F28A6"/>
    <w:rsid w:val="008F3682"/>
    <w:rsid w:val="008F5886"/>
    <w:rsid w:val="0090046A"/>
    <w:rsid w:val="00902DC0"/>
    <w:rsid w:val="00904130"/>
    <w:rsid w:val="00910182"/>
    <w:rsid w:val="00911254"/>
    <w:rsid w:val="009135C4"/>
    <w:rsid w:val="00917662"/>
    <w:rsid w:val="00917CF8"/>
    <w:rsid w:val="009216B7"/>
    <w:rsid w:val="00932384"/>
    <w:rsid w:val="009333DC"/>
    <w:rsid w:val="00933ACE"/>
    <w:rsid w:val="00935680"/>
    <w:rsid w:val="00936FD1"/>
    <w:rsid w:val="00937B58"/>
    <w:rsid w:val="00941B4B"/>
    <w:rsid w:val="00954CB0"/>
    <w:rsid w:val="0095524C"/>
    <w:rsid w:val="00956022"/>
    <w:rsid w:val="00957CD5"/>
    <w:rsid w:val="00962F85"/>
    <w:rsid w:val="0096345E"/>
    <w:rsid w:val="0096508E"/>
    <w:rsid w:val="0096538F"/>
    <w:rsid w:val="00967371"/>
    <w:rsid w:val="00970E10"/>
    <w:rsid w:val="00974515"/>
    <w:rsid w:val="0097578C"/>
    <w:rsid w:val="00975D90"/>
    <w:rsid w:val="009770FF"/>
    <w:rsid w:val="00980CA9"/>
    <w:rsid w:val="00981895"/>
    <w:rsid w:val="00984244"/>
    <w:rsid w:val="009855D1"/>
    <w:rsid w:val="009868BB"/>
    <w:rsid w:val="0099643E"/>
    <w:rsid w:val="009B3C7C"/>
    <w:rsid w:val="009B480F"/>
    <w:rsid w:val="009B55CC"/>
    <w:rsid w:val="009B74E8"/>
    <w:rsid w:val="009C1964"/>
    <w:rsid w:val="009C5BE7"/>
    <w:rsid w:val="009C6AE1"/>
    <w:rsid w:val="009D0521"/>
    <w:rsid w:val="009D1FD8"/>
    <w:rsid w:val="009D301F"/>
    <w:rsid w:val="009D61B7"/>
    <w:rsid w:val="009D6EEC"/>
    <w:rsid w:val="009D7AD8"/>
    <w:rsid w:val="009E0CAD"/>
    <w:rsid w:val="009E0FDB"/>
    <w:rsid w:val="009E17F1"/>
    <w:rsid w:val="009E2A53"/>
    <w:rsid w:val="009F15FF"/>
    <w:rsid w:val="009F2BBA"/>
    <w:rsid w:val="009F2FA0"/>
    <w:rsid w:val="009F741A"/>
    <w:rsid w:val="00A026A6"/>
    <w:rsid w:val="00A048BF"/>
    <w:rsid w:val="00A062F7"/>
    <w:rsid w:val="00A064C6"/>
    <w:rsid w:val="00A0664E"/>
    <w:rsid w:val="00A136FC"/>
    <w:rsid w:val="00A21231"/>
    <w:rsid w:val="00A22AC0"/>
    <w:rsid w:val="00A248C0"/>
    <w:rsid w:val="00A24A9A"/>
    <w:rsid w:val="00A25B1C"/>
    <w:rsid w:val="00A27459"/>
    <w:rsid w:val="00A305B3"/>
    <w:rsid w:val="00A316AD"/>
    <w:rsid w:val="00A31E7F"/>
    <w:rsid w:val="00A32E02"/>
    <w:rsid w:val="00A33A5C"/>
    <w:rsid w:val="00A341FA"/>
    <w:rsid w:val="00A35106"/>
    <w:rsid w:val="00A519DC"/>
    <w:rsid w:val="00A577D8"/>
    <w:rsid w:val="00A60634"/>
    <w:rsid w:val="00A622C3"/>
    <w:rsid w:val="00A62EA7"/>
    <w:rsid w:val="00A63ED4"/>
    <w:rsid w:val="00A75A3A"/>
    <w:rsid w:val="00A805C9"/>
    <w:rsid w:val="00A81240"/>
    <w:rsid w:val="00A81849"/>
    <w:rsid w:val="00A827DF"/>
    <w:rsid w:val="00A879F2"/>
    <w:rsid w:val="00A90378"/>
    <w:rsid w:val="00A9117E"/>
    <w:rsid w:val="00A946D1"/>
    <w:rsid w:val="00A95175"/>
    <w:rsid w:val="00A97570"/>
    <w:rsid w:val="00AA0F80"/>
    <w:rsid w:val="00AA112C"/>
    <w:rsid w:val="00AA3882"/>
    <w:rsid w:val="00AB3022"/>
    <w:rsid w:val="00AB6085"/>
    <w:rsid w:val="00AB6584"/>
    <w:rsid w:val="00AC0173"/>
    <w:rsid w:val="00AC3181"/>
    <w:rsid w:val="00AC39BB"/>
    <w:rsid w:val="00AC52BC"/>
    <w:rsid w:val="00AD06A3"/>
    <w:rsid w:val="00AD1988"/>
    <w:rsid w:val="00AD3C93"/>
    <w:rsid w:val="00AD6DF8"/>
    <w:rsid w:val="00AE560C"/>
    <w:rsid w:val="00AE788C"/>
    <w:rsid w:val="00AF0671"/>
    <w:rsid w:val="00B02145"/>
    <w:rsid w:val="00B144B5"/>
    <w:rsid w:val="00B17E18"/>
    <w:rsid w:val="00B2064E"/>
    <w:rsid w:val="00B209DD"/>
    <w:rsid w:val="00B20DED"/>
    <w:rsid w:val="00B2232E"/>
    <w:rsid w:val="00B277A1"/>
    <w:rsid w:val="00B315C3"/>
    <w:rsid w:val="00B332A6"/>
    <w:rsid w:val="00B33E9A"/>
    <w:rsid w:val="00B3508F"/>
    <w:rsid w:val="00B3625C"/>
    <w:rsid w:val="00B4279B"/>
    <w:rsid w:val="00B43616"/>
    <w:rsid w:val="00B44F28"/>
    <w:rsid w:val="00B5148B"/>
    <w:rsid w:val="00B5165C"/>
    <w:rsid w:val="00B54A59"/>
    <w:rsid w:val="00B610B2"/>
    <w:rsid w:val="00B627DF"/>
    <w:rsid w:val="00B65D9F"/>
    <w:rsid w:val="00B679DA"/>
    <w:rsid w:val="00B723D1"/>
    <w:rsid w:val="00B74B44"/>
    <w:rsid w:val="00B7644D"/>
    <w:rsid w:val="00B772B6"/>
    <w:rsid w:val="00B77641"/>
    <w:rsid w:val="00B804C7"/>
    <w:rsid w:val="00B830EB"/>
    <w:rsid w:val="00B852B2"/>
    <w:rsid w:val="00B87DFA"/>
    <w:rsid w:val="00B92560"/>
    <w:rsid w:val="00B93CB5"/>
    <w:rsid w:val="00B95ABC"/>
    <w:rsid w:val="00B97C0D"/>
    <w:rsid w:val="00B97DA0"/>
    <w:rsid w:val="00BA4390"/>
    <w:rsid w:val="00BA5125"/>
    <w:rsid w:val="00BB0571"/>
    <w:rsid w:val="00BB1FBF"/>
    <w:rsid w:val="00BB22FB"/>
    <w:rsid w:val="00BB2A2D"/>
    <w:rsid w:val="00BB3FE5"/>
    <w:rsid w:val="00BB4A7D"/>
    <w:rsid w:val="00BB4E45"/>
    <w:rsid w:val="00BC1C14"/>
    <w:rsid w:val="00BC2C93"/>
    <w:rsid w:val="00BC63FA"/>
    <w:rsid w:val="00BC79C0"/>
    <w:rsid w:val="00BD0075"/>
    <w:rsid w:val="00BD13B7"/>
    <w:rsid w:val="00BD3375"/>
    <w:rsid w:val="00BD4B1C"/>
    <w:rsid w:val="00BE00F5"/>
    <w:rsid w:val="00BE08D5"/>
    <w:rsid w:val="00BE1111"/>
    <w:rsid w:val="00BE5F29"/>
    <w:rsid w:val="00BF2076"/>
    <w:rsid w:val="00BF28AE"/>
    <w:rsid w:val="00BF2EA9"/>
    <w:rsid w:val="00C02A4C"/>
    <w:rsid w:val="00C04247"/>
    <w:rsid w:val="00C04383"/>
    <w:rsid w:val="00C0533D"/>
    <w:rsid w:val="00C06819"/>
    <w:rsid w:val="00C069E6"/>
    <w:rsid w:val="00C167C4"/>
    <w:rsid w:val="00C212F4"/>
    <w:rsid w:val="00C21DC0"/>
    <w:rsid w:val="00C23E74"/>
    <w:rsid w:val="00C3048E"/>
    <w:rsid w:val="00C33BEC"/>
    <w:rsid w:val="00C36788"/>
    <w:rsid w:val="00C4006A"/>
    <w:rsid w:val="00C404D0"/>
    <w:rsid w:val="00C40AC2"/>
    <w:rsid w:val="00C40EC6"/>
    <w:rsid w:val="00C41BBB"/>
    <w:rsid w:val="00C4397E"/>
    <w:rsid w:val="00C52FB3"/>
    <w:rsid w:val="00C53D56"/>
    <w:rsid w:val="00C53E79"/>
    <w:rsid w:val="00C558A7"/>
    <w:rsid w:val="00C55C51"/>
    <w:rsid w:val="00C5632D"/>
    <w:rsid w:val="00C5776A"/>
    <w:rsid w:val="00C60C4A"/>
    <w:rsid w:val="00C62552"/>
    <w:rsid w:val="00C6321E"/>
    <w:rsid w:val="00C71908"/>
    <w:rsid w:val="00C7281E"/>
    <w:rsid w:val="00C72CF3"/>
    <w:rsid w:val="00C812DC"/>
    <w:rsid w:val="00C81457"/>
    <w:rsid w:val="00C82310"/>
    <w:rsid w:val="00C841AD"/>
    <w:rsid w:val="00C9296E"/>
    <w:rsid w:val="00C9395A"/>
    <w:rsid w:val="00C93FF4"/>
    <w:rsid w:val="00C94BA9"/>
    <w:rsid w:val="00C95840"/>
    <w:rsid w:val="00C96E3D"/>
    <w:rsid w:val="00C97802"/>
    <w:rsid w:val="00C97CE9"/>
    <w:rsid w:val="00CA151A"/>
    <w:rsid w:val="00CA1EB0"/>
    <w:rsid w:val="00CA4C96"/>
    <w:rsid w:val="00CA6CEB"/>
    <w:rsid w:val="00CA7044"/>
    <w:rsid w:val="00CA70EC"/>
    <w:rsid w:val="00CA7B2F"/>
    <w:rsid w:val="00CB5EE8"/>
    <w:rsid w:val="00CB68F2"/>
    <w:rsid w:val="00CC4A3D"/>
    <w:rsid w:val="00CC528D"/>
    <w:rsid w:val="00CC6ED1"/>
    <w:rsid w:val="00CD42B8"/>
    <w:rsid w:val="00CE1E96"/>
    <w:rsid w:val="00CE5E56"/>
    <w:rsid w:val="00CE694B"/>
    <w:rsid w:val="00CF3C1D"/>
    <w:rsid w:val="00D00687"/>
    <w:rsid w:val="00D12FB8"/>
    <w:rsid w:val="00D13E82"/>
    <w:rsid w:val="00D17BCD"/>
    <w:rsid w:val="00D2144C"/>
    <w:rsid w:val="00D24914"/>
    <w:rsid w:val="00D25219"/>
    <w:rsid w:val="00D264F9"/>
    <w:rsid w:val="00D33429"/>
    <w:rsid w:val="00D36CDA"/>
    <w:rsid w:val="00D4379D"/>
    <w:rsid w:val="00D443DE"/>
    <w:rsid w:val="00D452B1"/>
    <w:rsid w:val="00D468BF"/>
    <w:rsid w:val="00D50107"/>
    <w:rsid w:val="00D5224A"/>
    <w:rsid w:val="00D55BC6"/>
    <w:rsid w:val="00D57013"/>
    <w:rsid w:val="00D570CC"/>
    <w:rsid w:val="00D57391"/>
    <w:rsid w:val="00D57510"/>
    <w:rsid w:val="00D62882"/>
    <w:rsid w:val="00D63AAE"/>
    <w:rsid w:val="00D64C10"/>
    <w:rsid w:val="00D653B8"/>
    <w:rsid w:val="00D662BA"/>
    <w:rsid w:val="00D7260C"/>
    <w:rsid w:val="00D72D6E"/>
    <w:rsid w:val="00D762D6"/>
    <w:rsid w:val="00D80BF3"/>
    <w:rsid w:val="00D8152C"/>
    <w:rsid w:val="00D815B5"/>
    <w:rsid w:val="00D941CE"/>
    <w:rsid w:val="00D94622"/>
    <w:rsid w:val="00D94E04"/>
    <w:rsid w:val="00D9772D"/>
    <w:rsid w:val="00DA14B3"/>
    <w:rsid w:val="00DB28B3"/>
    <w:rsid w:val="00DC06FA"/>
    <w:rsid w:val="00DC21A8"/>
    <w:rsid w:val="00DC3EEA"/>
    <w:rsid w:val="00DC5D8C"/>
    <w:rsid w:val="00DC6FEF"/>
    <w:rsid w:val="00DC76EB"/>
    <w:rsid w:val="00DC7A19"/>
    <w:rsid w:val="00DD4764"/>
    <w:rsid w:val="00DD4A5C"/>
    <w:rsid w:val="00DD6E79"/>
    <w:rsid w:val="00DE0559"/>
    <w:rsid w:val="00DE3F98"/>
    <w:rsid w:val="00DE7BFE"/>
    <w:rsid w:val="00DE7C86"/>
    <w:rsid w:val="00DF1F35"/>
    <w:rsid w:val="00DF2B4A"/>
    <w:rsid w:val="00DF5FEE"/>
    <w:rsid w:val="00DF6831"/>
    <w:rsid w:val="00E01511"/>
    <w:rsid w:val="00E02695"/>
    <w:rsid w:val="00E027B6"/>
    <w:rsid w:val="00E02AE8"/>
    <w:rsid w:val="00E0525F"/>
    <w:rsid w:val="00E06B04"/>
    <w:rsid w:val="00E12853"/>
    <w:rsid w:val="00E20396"/>
    <w:rsid w:val="00E2060E"/>
    <w:rsid w:val="00E22884"/>
    <w:rsid w:val="00E3188C"/>
    <w:rsid w:val="00E359A3"/>
    <w:rsid w:val="00E37DEE"/>
    <w:rsid w:val="00E41B49"/>
    <w:rsid w:val="00E42F2D"/>
    <w:rsid w:val="00E478CF"/>
    <w:rsid w:val="00E47F3D"/>
    <w:rsid w:val="00E50838"/>
    <w:rsid w:val="00E55041"/>
    <w:rsid w:val="00E551D7"/>
    <w:rsid w:val="00E56001"/>
    <w:rsid w:val="00E60736"/>
    <w:rsid w:val="00E61238"/>
    <w:rsid w:val="00E61B6B"/>
    <w:rsid w:val="00E6205F"/>
    <w:rsid w:val="00E62069"/>
    <w:rsid w:val="00E620BF"/>
    <w:rsid w:val="00E665F8"/>
    <w:rsid w:val="00E76C42"/>
    <w:rsid w:val="00E80483"/>
    <w:rsid w:val="00E80AB3"/>
    <w:rsid w:val="00E82DFA"/>
    <w:rsid w:val="00E8313A"/>
    <w:rsid w:val="00E83859"/>
    <w:rsid w:val="00E8438B"/>
    <w:rsid w:val="00E84C69"/>
    <w:rsid w:val="00E851DF"/>
    <w:rsid w:val="00E923E1"/>
    <w:rsid w:val="00E92445"/>
    <w:rsid w:val="00E9269E"/>
    <w:rsid w:val="00E92FB3"/>
    <w:rsid w:val="00E95D6D"/>
    <w:rsid w:val="00E96FC8"/>
    <w:rsid w:val="00E97192"/>
    <w:rsid w:val="00EA4A56"/>
    <w:rsid w:val="00EA7F72"/>
    <w:rsid w:val="00EB37D1"/>
    <w:rsid w:val="00EC4C0F"/>
    <w:rsid w:val="00EC5476"/>
    <w:rsid w:val="00ED0894"/>
    <w:rsid w:val="00ED213E"/>
    <w:rsid w:val="00ED284B"/>
    <w:rsid w:val="00ED3530"/>
    <w:rsid w:val="00ED3960"/>
    <w:rsid w:val="00EE03B6"/>
    <w:rsid w:val="00EE3C24"/>
    <w:rsid w:val="00EE57A6"/>
    <w:rsid w:val="00EF1A48"/>
    <w:rsid w:val="00EF3DA7"/>
    <w:rsid w:val="00EF494C"/>
    <w:rsid w:val="00EF49E7"/>
    <w:rsid w:val="00EF4B44"/>
    <w:rsid w:val="00EF50B5"/>
    <w:rsid w:val="00EF6489"/>
    <w:rsid w:val="00EF7FA0"/>
    <w:rsid w:val="00F04289"/>
    <w:rsid w:val="00F0456F"/>
    <w:rsid w:val="00F06839"/>
    <w:rsid w:val="00F06BAF"/>
    <w:rsid w:val="00F076E0"/>
    <w:rsid w:val="00F10215"/>
    <w:rsid w:val="00F10E67"/>
    <w:rsid w:val="00F12E1B"/>
    <w:rsid w:val="00F1627E"/>
    <w:rsid w:val="00F2027A"/>
    <w:rsid w:val="00F22966"/>
    <w:rsid w:val="00F2673B"/>
    <w:rsid w:val="00F270B2"/>
    <w:rsid w:val="00F30726"/>
    <w:rsid w:val="00F32963"/>
    <w:rsid w:val="00F343A2"/>
    <w:rsid w:val="00F3454C"/>
    <w:rsid w:val="00F351BD"/>
    <w:rsid w:val="00F35DC9"/>
    <w:rsid w:val="00F36F4B"/>
    <w:rsid w:val="00F37FB2"/>
    <w:rsid w:val="00F408CF"/>
    <w:rsid w:val="00F41AD7"/>
    <w:rsid w:val="00F430FF"/>
    <w:rsid w:val="00F5159B"/>
    <w:rsid w:val="00F53B09"/>
    <w:rsid w:val="00F55A11"/>
    <w:rsid w:val="00F55BA8"/>
    <w:rsid w:val="00F55FB8"/>
    <w:rsid w:val="00F614F0"/>
    <w:rsid w:val="00F62653"/>
    <w:rsid w:val="00F64BAB"/>
    <w:rsid w:val="00F71075"/>
    <w:rsid w:val="00F775ED"/>
    <w:rsid w:val="00F844DF"/>
    <w:rsid w:val="00F86925"/>
    <w:rsid w:val="00F8723E"/>
    <w:rsid w:val="00F87601"/>
    <w:rsid w:val="00F90607"/>
    <w:rsid w:val="00F9275F"/>
    <w:rsid w:val="00F95152"/>
    <w:rsid w:val="00F95D20"/>
    <w:rsid w:val="00F97ED4"/>
    <w:rsid w:val="00FA03C8"/>
    <w:rsid w:val="00FA122B"/>
    <w:rsid w:val="00FA6F2B"/>
    <w:rsid w:val="00FB1716"/>
    <w:rsid w:val="00FB32E2"/>
    <w:rsid w:val="00FC0042"/>
    <w:rsid w:val="00FC0E60"/>
    <w:rsid w:val="00FC1160"/>
    <w:rsid w:val="00FC24E9"/>
    <w:rsid w:val="00FC2F6B"/>
    <w:rsid w:val="00FD257F"/>
    <w:rsid w:val="00FD5815"/>
    <w:rsid w:val="00FD5B80"/>
    <w:rsid w:val="00FE24E6"/>
    <w:rsid w:val="00FE45E4"/>
    <w:rsid w:val="00FE6D24"/>
    <w:rsid w:val="00FE6D3B"/>
    <w:rsid w:val="00FF3CC1"/>
    <w:rsid w:val="00FF6932"/>
    <w:rsid w:val="04B8E44B"/>
    <w:rsid w:val="072723BF"/>
    <w:rsid w:val="0D230F11"/>
    <w:rsid w:val="0DEC6884"/>
    <w:rsid w:val="0DFAF835"/>
    <w:rsid w:val="132A74B9"/>
    <w:rsid w:val="1356761C"/>
    <w:rsid w:val="1779EC4B"/>
    <w:rsid w:val="1BD42E9C"/>
    <w:rsid w:val="2AB67600"/>
    <w:rsid w:val="2C7DD5DE"/>
    <w:rsid w:val="2E1FD30F"/>
    <w:rsid w:val="2F03D398"/>
    <w:rsid w:val="327C5E25"/>
    <w:rsid w:val="32C187E5"/>
    <w:rsid w:val="3526B994"/>
    <w:rsid w:val="385775AD"/>
    <w:rsid w:val="38EB9FA9"/>
    <w:rsid w:val="3C23406B"/>
    <w:rsid w:val="3E8CAF85"/>
    <w:rsid w:val="3F5AE12D"/>
    <w:rsid w:val="438644E2"/>
    <w:rsid w:val="47BB030A"/>
    <w:rsid w:val="4BF0016F"/>
    <w:rsid w:val="4CFD0278"/>
    <w:rsid w:val="4E7A83C9"/>
    <w:rsid w:val="52B0933F"/>
    <w:rsid w:val="53BA8B79"/>
    <w:rsid w:val="53FDEFE0"/>
    <w:rsid w:val="5BDB697A"/>
    <w:rsid w:val="5F130A3C"/>
    <w:rsid w:val="6205813E"/>
    <w:rsid w:val="63E67B5F"/>
    <w:rsid w:val="663BED8B"/>
    <w:rsid w:val="671E1C21"/>
    <w:rsid w:val="6874C2C2"/>
    <w:rsid w:val="68A3D42F"/>
    <w:rsid w:val="6983FFD6"/>
    <w:rsid w:val="6F1DB4AB"/>
    <w:rsid w:val="7099D0EA"/>
    <w:rsid w:val="71824EE2"/>
    <w:rsid w:val="7673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555DFE"/>
  <w15:docId w15:val="{8A3F41C4-DD1D-44CB-A8A5-C3013CB2E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041E41" w:themeColor="text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A504C"/>
    <w:pPr>
      <w:spacing w:after="180"/>
    </w:pPr>
    <w:rPr>
      <w:rFonts w:ascii="Arial" w:hAnsi="Arial"/>
      <w:color w:val="auto"/>
      <w:lang w:val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572675"/>
    <w:pPr>
      <w:keepNext/>
      <w:keepLines/>
      <w:outlineLvl w:val="0"/>
    </w:pPr>
    <w:rPr>
      <w:rFonts w:asciiTheme="majorHAnsi" w:eastAsiaTheme="majorEastAsia" w:hAnsiTheme="majorHAnsi" w:cstheme="majorBidi"/>
      <w:bCs/>
      <w:sz w:val="40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E5F29"/>
    <w:pPr>
      <w:keepNext/>
      <w:keepLines/>
      <w:outlineLvl w:val="1"/>
    </w:pPr>
    <w:rPr>
      <w:rFonts w:asciiTheme="majorHAnsi" w:eastAsiaTheme="majorEastAsia" w:hAnsiTheme="majorHAnsi" w:cstheme="majorBidi"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72675"/>
    <w:pPr>
      <w:keepNext/>
      <w:keepLines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9135C4"/>
    <w:pPr>
      <w:keepNext/>
      <w:keepLines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25D53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25D53"/>
  </w:style>
  <w:style w:type="paragraph" w:styleId="Zpat">
    <w:name w:val="footer"/>
    <w:basedOn w:val="Normln"/>
    <w:link w:val="ZpatChar"/>
    <w:uiPriority w:val="99"/>
    <w:unhideWhenUsed/>
    <w:rsid w:val="00025D53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rsid w:val="00025D53"/>
  </w:style>
  <w:style w:type="paragraph" w:styleId="Textbubliny">
    <w:name w:val="Balloon Text"/>
    <w:basedOn w:val="Normln"/>
    <w:link w:val="TextbublinyChar"/>
    <w:uiPriority w:val="99"/>
    <w:semiHidden/>
    <w:unhideWhenUsed/>
    <w:rsid w:val="00025D5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5D53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572675"/>
    <w:rPr>
      <w:rFonts w:asciiTheme="majorHAnsi" w:eastAsiaTheme="majorEastAsia" w:hAnsiTheme="majorHAnsi" w:cstheme="majorBidi"/>
      <w:bCs/>
      <w:sz w:val="40"/>
      <w:szCs w:val="28"/>
      <w:lang w:val="en-US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1627E"/>
    <w:rPr>
      <w:b/>
    </w:rPr>
  </w:style>
  <w:style w:type="character" w:customStyle="1" w:styleId="PodnadpisChar">
    <w:name w:val="Podnadpis Char"/>
    <w:basedOn w:val="Standardnpsmoodstavce"/>
    <w:link w:val="Podnadpis"/>
    <w:uiPriority w:val="11"/>
    <w:rsid w:val="00F1627E"/>
    <w:rPr>
      <w:rFonts w:ascii="Arial" w:hAnsi="Arial"/>
      <w:b/>
      <w:noProof/>
      <w:color w:val="auto"/>
      <w:lang w:val="en-US"/>
    </w:rPr>
  </w:style>
  <w:style w:type="character" w:styleId="Hypertextovodkaz">
    <w:name w:val="Hyperlink"/>
    <w:basedOn w:val="Standardnpsmoodstavce"/>
    <w:uiPriority w:val="99"/>
    <w:unhideWhenUsed/>
    <w:rsid w:val="006E4B8C"/>
    <w:rPr>
      <w:color w:val="041E41" w:themeColor="hyperlink"/>
      <w:u w:val="single"/>
    </w:rPr>
  </w:style>
  <w:style w:type="table" w:styleId="Mkatabulky">
    <w:name w:val="Table Grid"/>
    <w:basedOn w:val="Normlntabulka"/>
    <w:uiPriority w:val="59"/>
    <w:rsid w:val="006E4B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BE5F29"/>
    <w:rPr>
      <w:rFonts w:asciiTheme="majorHAnsi" w:eastAsiaTheme="majorEastAsia" w:hAnsiTheme="majorHAnsi" w:cstheme="majorBidi"/>
      <w:bCs/>
      <w:noProof/>
      <w:color w:val="auto"/>
      <w:sz w:val="32"/>
      <w:szCs w:val="26"/>
      <w:lang w:val="en-US"/>
    </w:rPr>
  </w:style>
  <w:style w:type="paragraph" w:customStyle="1" w:styleId="Ingress">
    <w:name w:val="Ingress"/>
    <w:basedOn w:val="Normln"/>
    <w:rsid w:val="007163E6"/>
    <w:rPr>
      <w:rFonts w:ascii="Electrolux Sans SemiBold" w:hAnsi="Electrolux Sans SemiBold"/>
      <w:color w:val="7B8A9C" w:themeColor="accent1"/>
    </w:rPr>
  </w:style>
  <w:style w:type="character" w:styleId="Sledovanodkaz">
    <w:name w:val="FollowedHyperlink"/>
    <w:basedOn w:val="Standardnpsmoodstavce"/>
    <w:uiPriority w:val="99"/>
    <w:semiHidden/>
    <w:unhideWhenUsed/>
    <w:rsid w:val="00C6321E"/>
    <w:rPr>
      <w:color w:val="513216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17E18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0B67A8"/>
    <w:rPr>
      <w:color w:val="808080"/>
    </w:rPr>
  </w:style>
  <w:style w:type="character" w:customStyle="1" w:styleId="Nadpis3Char">
    <w:name w:val="Nadpis 3 Char"/>
    <w:basedOn w:val="Standardnpsmoodstavce"/>
    <w:link w:val="Nadpis3"/>
    <w:uiPriority w:val="9"/>
    <w:rsid w:val="00572675"/>
    <w:rPr>
      <w:rFonts w:asciiTheme="majorHAnsi" w:eastAsiaTheme="majorEastAsia" w:hAnsiTheme="majorHAnsi" w:cstheme="majorBidi"/>
      <w:sz w:val="24"/>
      <w:szCs w:val="24"/>
      <w:lang w:val="en-US"/>
    </w:rPr>
  </w:style>
  <w:style w:type="paragraph" w:styleId="Bezmezer">
    <w:name w:val="No Spacing"/>
    <w:uiPriority w:val="1"/>
    <w:rsid w:val="007163E6"/>
    <w:pPr>
      <w:spacing w:after="180"/>
    </w:pPr>
  </w:style>
  <w:style w:type="paragraph" w:styleId="Odstavecseseznamem">
    <w:name w:val="List Paragraph"/>
    <w:basedOn w:val="Normln"/>
    <w:uiPriority w:val="34"/>
    <w:qFormat/>
    <w:rsid w:val="005827BA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9135C4"/>
    <w:rPr>
      <w:rFonts w:asciiTheme="majorHAnsi" w:eastAsiaTheme="majorEastAsia" w:hAnsiTheme="majorHAnsi" w:cstheme="majorBidi"/>
      <w:i/>
      <w:iCs/>
      <w:lang w:val="sv-SE"/>
    </w:rPr>
  </w:style>
  <w:style w:type="paragraph" w:styleId="Revize">
    <w:name w:val="Revision"/>
    <w:hidden/>
    <w:uiPriority w:val="99"/>
    <w:semiHidden/>
    <w:rsid w:val="00C96E3D"/>
    <w:rPr>
      <w:lang w:val="sv-SE"/>
    </w:rPr>
  </w:style>
  <w:style w:type="paragraph" w:styleId="Nzev">
    <w:name w:val="Title"/>
    <w:basedOn w:val="Normln"/>
    <w:next w:val="Normln"/>
    <w:link w:val="NzevChar"/>
    <w:uiPriority w:val="10"/>
    <w:qFormat/>
    <w:rsid w:val="00572675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72675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styleId="Zdraznn">
    <w:name w:val="Emphasis"/>
    <w:basedOn w:val="Standardnpsmoodstavce"/>
    <w:uiPriority w:val="20"/>
    <w:qFormat/>
    <w:rsid w:val="006C0D6C"/>
    <w:rPr>
      <w:i/>
      <w:iCs/>
    </w:rPr>
  </w:style>
  <w:style w:type="character" w:customStyle="1" w:styleId="apple-converted-space">
    <w:name w:val="apple-converted-space"/>
    <w:basedOn w:val="Standardnpsmoodstavce"/>
    <w:rsid w:val="00D13E82"/>
  </w:style>
  <w:style w:type="paragraph" w:styleId="Textpoznpodarou">
    <w:name w:val="footnote text"/>
    <w:basedOn w:val="Normln"/>
    <w:link w:val="TextpoznpodarouChar"/>
    <w:uiPriority w:val="99"/>
    <w:unhideWhenUsed/>
    <w:rsid w:val="002560D9"/>
    <w:pPr>
      <w:spacing w:after="0"/>
    </w:pPr>
    <w:rPr>
      <w:rFonts w:asciiTheme="minorHAnsi" w:hAnsiTheme="minorHAnsi"/>
      <w:kern w:val="2"/>
      <w:lang w:val="en-GB"/>
      <w14:ligatures w14:val="standardContextual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560D9"/>
    <w:rPr>
      <w:color w:val="auto"/>
      <w:kern w:val="2"/>
      <w14:ligatures w14:val="standardContextual"/>
    </w:rPr>
  </w:style>
  <w:style w:type="character" w:styleId="Znakapoznpodarou">
    <w:name w:val="footnote reference"/>
    <w:basedOn w:val="Standardnpsmoodstavce"/>
    <w:uiPriority w:val="99"/>
    <w:semiHidden/>
    <w:unhideWhenUsed/>
    <w:rsid w:val="002560D9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2560D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560D9"/>
    <w:pPr>
      <w:spacing w:after="160"/>
    </w:pPr>
    <w:rPr>
      <w:rFonts w:asciiTheme="minorHAnsi" w:hAnsiTheme="minorHAnsi"/>
      <w:kern w:val="2"/>
      <w:lang w:val="en-GB"/>
      <w14:ligatures w14:val="standardContextual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560D9"/>
    <w:rPr>
      <w:color w:val="auto"/>
      <w:kern w:val="2"/>
      <w14:ligatures w14:val="standardContextual"/>
    </w:rPr>
  </w:style>
  <w:style w:type="paragraph" w:styleId="Normlnweb">
    <w:name w:val="Normal (Web)"/>
    <w:basedOn w:val="Normln"/>
    <w:uiPriority w:val="99"/>
    <w:unhideWhenUsed/>
    <w:rsid w:val="001656C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Textvysvtlivek">
    <w:name w:val="endnote text"/>
    <w:basedOn w:val="Normln"/>
    <w:link w:val="TextvysvtlivekChar"/>
    <w:uiPriority w:val="99"/>
    <w:unhideWhenUsed/>
    <w:rsid w:val="00644EDB"/>
    <w:pPr>
      <w:spacing w:after="0"/>
    </w:pPr>
  </w:style>
  <w:style w:type="character" w:customStyle="1" w:styleId="TextvysvtlivekChar">
    <w:name w:val="Text vysvětlivek Char"/>
    <w:basedOn w:val="Standardnpsmoodstavce"/>
    <w:link w:val="Textvysvtlivek"/>
    <w:uiPriority w:val="99"/>
    <w:rsid w:val="00644EDB"/>
    <w:rPr>
      <w:rFonts w:ascii="Arial" w:hAnsi="Arial"/>
      <w:color w:val="auto"/>
      <w:lang w:val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4471C6"/>
    <w:rPr>
      <w:vertAlign w:val="superscrip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5DBD"/>
    <w:pPr>
      <w:spacing w:after="180"/>
    </w:pPr>
    <w:rPr>
      <w:rFonts w:ascii="Arial" w:hAnsi="Arial"/>
      <w:b/>
      <w:bCs/>
      <w:kern w:val="0"/>
      <w:lang w:val="en-US"/>
      <w14:ligatures w14:val="none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5DBD"/>
    <w:rPr>
      <w:rFonts w:ascii="Arial" w:hAnsi="Arial"/>
      <w:b/>
      <w:bCs/>
      <w:color w:val="auto"/>
      <w:kern w:val="2"/>
      <w:lang w:val="en-US"/>
      <w14:ligatures w14:val="standardContextual"/>
    </w:rPr>
  </w:style>
  <w:style w:type="character" w:styleId="Zmnka">
    <w:name w:val="Mention"/>
    <w:basedOn w:val="Standardnpsmoodstavce"/>
    <w:uiPriority w:val="99"/>
    <w:unhideWhenUsed/>
    <w:rsid w:val="00082AAC"/>
    <w:rPr>
      <w:color w:val="2B579A"/>
      <w:shd w:val="clear" w:color="auto" w:fill="E6E6E6"/>
    </w:rPr>
  </w:style>
  <w:style w:type="paragraph" w:customStyle="1" w:styleId="elementtoproof">
    <w:name w:val="elementtoproof"/>
    <w:basedOn w:val="Normln"/>
    <w:rsid w:val="004471C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msonormal">
    <w:name w:val="x_msonormal"/>
    <w:basedOn w:val="Normln"/>
    <w:rsid w:val="00C4006A"/>
    <w:pPr>
      <w:spacing w:after="0"/>
    </w:pPr>
    <w:rPr>
      <w:rFonts w:ascii="Calibri" w:hAnsi="Calibri" w:cs="Calibri"/>
      <w:sz w:val="22"/>
      <w:szCs w:val="22"/>
      <w:lang w:val="cs-CZ" w:eastAsia="cs-CZ"/>
    </w:rPr>
  </w:style>
  <w:style w:type="paragraph" w:customStyle="1" w:styleId="Electroluxinfo">
    <w:name w:val="Electrolux info"/>
    <w:basedOn w:val="Normln"/>
    <w:rsid w:val="00082753"/>
    <w:pPr>
      <w:suppressAutoHyphens/>
      <w:autoSpaceDN w:val="0"/>
      <w:spacing w:after="120" w:line="216" w:lineRule="auto"/>
      <w:textAlignment w:val="baseline"/>
    </w:pPr>
    <w:rPr>
      <w:rFonts w:ascii="Electrolux Sans SemiBold" w:eastAsia="Arial" w:hAnsi="Electrolux Sans SemiBold" w:cs="Times New Roman"/>
      <w:b/>
      <w:color w:val="041E5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7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5633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092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6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46724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73770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9311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electrolux.cz/kitchen/cooking/hobs/induction-hob/eis62453iz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newsroom.doblogoo.cz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www.electroluxgroup.com/en/category/newsroom/local-newsrooms/czech-republic-newsroom/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electrolux.cz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hmanasa\OneDrive%20-%20Electrolux\Pressmeddelande%20mallar\Electrolux%20press%20release%20template%202020%20-%20Swedish%20regulatory.dotx" TargetMode="External"/></Relationships>
</file>

<file path=word/theme/theme1.xml><?xml version="1.0" encoding="utf-8"?>
<a:theme xmlns:a="http://schemas.openxmlformats.org/drawingml/2006/main" name="Office Theme">
  <a:themeElements>
    <a:clrScheme name="Electrolux Group 2023">
      <a:dk1>
        <a:sysClr val="windowText" lastClr="000000"/>
      </a:dk1>
      <a:lt1>
        <a:sysClr val="window" lastClr="FFFFFF"/>
      </a:lt1>
      <a:dk2>
        <a:srgbClr val="041E41"/>
      </a:dk2>
      <a:lt2>
        <a:srgbClr val="FFFFFF"/>
      </a:lt2>
      <a:accent1>
        <a:srgbClr val="7B8A9C"/>
      </a:accent1>
      <a:accent2>
        <a:srgbClr val="ADB9C3"/>
      </a:accent2>
      <a:accent3>
        <a:srgbClr val="D2AF6A"/>
      </a:accent3>
      <a:accent4>
        <a:srgbClr val="787386"/>
      </a:accent4>
      <a:accent5>
        <a:srgbClr val="6B7A66"/>
      </a:accent5>
      <a:accent6>
        <a:srgbClr val="937259"/>
      </a:accent6>
      <a:hlink>
        <a:srgbClr val="041E41"/>
      </a:hlink>
      <a:folHlink>
        <a:srgbClr val="513216"/>
      </a:folHlink>
    </a:clrScheme>
    <a:fontScheme name="Custom 1">
      <a:majorFont>
        <a:latin typeface="Electrolux Sans SemiBold"/>
        <a:ea typeface=""/>
        <a:cs typeface=""/>
      </a:majorFont>
      <a:minorFont>
        <a:latin typeface="Electrolux Sans Regula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73A663A9-8D07-45DF-86F6-9172D60EC2D1}">
  <we:reference id="wa104178141" version="4.3.3.0" store="sv-SE" storeType="OMEX"/>
  <we:alternateReferences>
    <we:reference id="WA104178141" version="4.3.3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96fbf55-d2b6-4d32-8fd5-d7abe66d4839" xsi:nil="true"/>
    <lcf76f155ced4ddcb4097134ff3c332f xmlns="d93ee9c5-eb1e-43ac-9bde-d81b9a4e700b">
      <Terms xmlns="http://schemas.microsoft.com/office/infopath/2007/PartnerControls"/>
    </lcf76f155ced4ddcb4097134ff3c332f>
    <SharedWithUsers xmlns="a49915cc-96a6-4e9c-bf58-f98dc455e4b8">
      <UserInfo>
        <DisplayName>Elena Konovalenko</DisplayName>
        <AccountId>426</AccountId>
        <AccountType/>
      </UserInfo>
      <UserInfo>
        <DisplayName>Valeria Papagni</DisplayName>
        <AccountId>28</AccountId>
        <AccountType/>
      </UserInfo>
      <UserInfo>
        <DisplayName>Calina Gavril</DisplayName>
        <AccountId>14</AccountId>
        <AccountType/>
      </UserInfo>
      <UserInfo>
        <DisplayName>Sheetal Palav</DisplayName>
        <AccountId>233</AccountId>
        <AccountType/>
      </UserInfo>
      <UserInfo>
        <DisplayName>Jessica Sars</DisplayName>
        <AccountId>382</AccountId>
        <AccountType/>
      </UserInfo>
      <UserInfo>
        <DisplayName>Anna Tarring</DisplayName>
        <AccountId>861</AccountId>
        <AccountType/>
      </UserInfo>
      <UserInfo>
        <DisplayName>Sarah Schaefer</DisplayName>
        <AccountId>1159</AccountId>
        <AccountType/>
      </UserInfo>
      <UserInfo>
        <DisplayName>Rose Vanhecke</DisplayName>
        <AccountId>15</AccountId>
        <AccountType/>
      </UserInfo>
      <UserInfo>
        <DisplayName>Maximilian Müller</DisplayName>
        <AccountId>542</AccountId>
        <AccountType/>
      </UserInfo>
      <UserInfo>
        <DisplayName>Angelia Oh</DisplayName>
        <AccountId>1039</AccountId>
        <AccountType/>
      </UserInfo>
      <UserInfo>
        <DisplayName>Laura Tellini</DisplayName>
        <AccountId>127</AccountId>
        <AccountType/>
      </UserInfo>
      <UserInfo>
        <DisplayName>Jerome Neiss</DisplayName>
        <AccountId>563</AccountId>
        <AccountType/>
      </UserInfo>
      <UserInfo>
        <DisplayName>Tiziana Cella</DisplayName>
        <AccountId>369</AccountId>
        <AccountType/>
      </UserInfo>
      <UserInfo>
        <DisplayName>Giulia Tositti</DisplayName>
        <AccountId>152</AccountId>
        <AccountType/>
      </UserInfo>
      <UserInfo>
        <DisplayName>Finn Lofnes</DisplayName>
        <AccountId>806</AccountId>
        <AccountType/>
      </UserInfo>
      <UserInfo>
        <DisplayName>Thomas Hoppichler</DisplayName>
        <AccountId>91</AccountId>
        <AccountType/>
      </UserInfo>
      <UserInfo>
        <DisplayName>Jonas Friedel</DisplayName>
        <AccountId>261</AccountId>
        <AccountType/>
      </UserInfo>
      <UserInfo>
        <DisplayName>Brunetta Vinerba</DisplayName>
        <AccountId>114</AccountId>
        <AccountType/>
      </UserInfo>
      <UserInfo>
        <DisplayName>Emilio Santoro</DisplayName>
        <AccountId>92</AccountId>
        <AccountType/>
      </UserInfo>
      <UserInfo>
        <DisplayName>Matthieu Guillard-Bond</DisplayName>
        <AccountId>1201</AccountId>
        <AccountType/>
      </UserInfo>
      <UserInfo>
        <DisplayName>Tetiana Landysheva</DisplayName>
        <AccountId>619</AccountId>
        <AccountType/>
      </UserInfo>
      <UserInfo>
        <DisplayName>Elise Lagoutte-Degove</DisplayName>
        <AccountId>328</AccountId>
        <AccountType/>
      </UserInfo>
      <UserInfo>
        <DisplayName>Alexandra De Chazeaux-Boutet</DisplayName>
        <AccountId>350</AccountId>
        <AccountType/>
      </UserInfo>
      <UserInfo>
        <DisplayName>Sandra Fristedt Westre</DisplayName>
        <AccountId>276</AccountId>
        <AccountType/>
      </UserInfo>
      <UserInfo>
        <DisplayName>Izabela Slugocka</DisplayName>
        <AccountId>726</AccountId>
        <AccountType/>
      </UserInfo>
      <UserInfo>
        <DisplayName>Alessia Gasparini</DisplayName>
        <AccountId>714</AccountId>
        <AccountType/>
      </UserInfo>
      <UserInfo>
        <DisplayName>Nontsikelelo Sitole</DisplayName>
        <AccountId>177</AccountId>
        <AccountType/>
      </UserInfo>
      <UserInfo>
        <DisplayName>Thomas Brinch-Møller</DisplayName>
        <AccountId>1118</AccountId>
        <AccountType/>
      </UserInfo>
      <UserInfo>
        <DisplayName>Petra Žuffová</DisplayName>
        <AccountId>319</AccountId>
        <AccountType/>
      </UserInfo>
      <UserInfo>
        <DisplayName>Petra Kuníková</DisplayName>
        <AccountId>66</AccountId>
        <AccountType/>
      </UserInfo>
      <UserInfo>
        <DisplayName>Michael Thorn</DisplayName>
        <AccountId>327</AccountId>
        <AccountType/>
      </UserInfo>
      <UserInfo>
        <DisplayName>Anna Berlin</DisplayName>
        <AccountId>665</AccountId>
        <AccountType/>
      </UserInfo>
      <UserInfo>
        <DisplayName>5th Floor - O5A - Teams Room</DisplayName>
        <AccountId>1214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3CE85919D8664591A39F498B2A5E91" ma:contentTypeVersion="15" ma:contentTypeDescription="Create a new document." ma:contentTypeScope="" ma:versionID="5df94f3d8bf7cd9c38720cdca5c2793a">
  <xsd:schema xmlns:xsd="http://www.w3.org/2001/XMLSchema" xmlns:xs="http://www.w3.org/2001/XMLSchema" xmlns:p="http://schemas.microsoft.com/office/2006/metadata/properties" xmlns:ns2="d93ee9c5-eb1e-43ac-9bde-d81b9a4e700b" xmlns:ns3="a49915cc-96a6-4e9c-bf58-f98dc455e4b8" xmlns:ns4="596fbf55-d2b6-4d32-8fd5-d7abe66d4839" targetNamespace="http://schemas.microsoft.com/office/2006/metadata/properties" ma:root="true" ma:fieldsID="269b8ce713ceb116d4c11c5fb5264695" ns2:_="" ns3:_="" ns4:_="">
    <xsd:import namespace="d93ee9c5-eb1e-43ac-9bde-d81b9a4e700b"/>
    <xsd:import namespace="a49915cc-96a6-4e9c-bf58-f98dc455e4b8"/>
    <xsd:import namespace="596fbf55-d2b6-4d32-8fd5-d7abe66d48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ee9c5-eb1e-43ac-9bde-d81b9a4e70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c2f6c48-4a41-486b-acec-b9d17f5928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915cc-96a6-4e9c-bf58-f98dc455e4b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6fbf55-d2b6-4d32-8fd5-d7abe66d4839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519c2c4e-0359-403f-8555-64be447884ff}" ma:internalName="TaxCatchAll" ma:showField="CatchAllData" ma:web="a49915cc-96a6-4e9c-bf58-f98dc455e4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ADC958-1153-408B-BAF3-CB7F26508F83}">
  <ds:schemaRefs>
    <ds:schemaRef ds:uri="http://schemas.microsoft.com/office/2006/metadata/properties"/>
    <ds:schemaRef ds:uri="http://schemas.microsoft.com/office/infopath/2007/PartnerControls"/>
    <ds:schemaRef ds:uri="596fbf55-d2b6-4d32-8fd5-d7abe66d4839"/>
    <ds:schemaRef ds:uri="d93ee9c5-eb1e-43ac-9bde-d81b9a4e700b"/>
    <ds:schemaRef ds:uri="a49915cc-96a6-4e9c-bf58-f98dc455e4b8"/>
  </ds:schemaRefs>
</ds:datastoreItem>
</file>

<file path=customXml/itemProps2.xml><?xml version="1.0" encoding="utf-8"?>
<ds:datastoreItem xmlns:ds="http://schemas.openxmlformats.org/officeDocument/2006/customXml" ds:itemID="{B8EDDBAF-6ABA-4D2E-BDFA-22CB1A16DE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D75D17-0CA6-4A63-9D49-40C0782766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3ee9c5-eb1e-43ac-9bde-d81b9a4e700b"/>
    <ds:schemaRef ds:uri="a49915cc-96a6-4e9c-bf58-f98dc455e4b8"/>
    <ds:schemaRef ds:uri="596fbf55-d2b6-4d32-8fd5-d7abe66d48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49EFC35-D266-4F3A-9D99-75B6B2F62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C:\Users\ohmanasa\OneDrive - Electrolux\Pressmeddelande mallar\Electrolux press release template 2020 - Swedish regulatory.dotx</Template>
  <TotalTime>74</TotalTime>
  <Pages>2</Pages>
  <Words>415</Words>
  <Characters>2656</Characters>
  <Application>Microsoft Office Word</Application>
  <DocSecurity>0</DocSecurity>
  <Lines>45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3055</CharactersWithSpaces>
  <SharedDoc>false</SharedDoc>
  <HLinks>
    <vt:vector size="42" baseType="variant">
      <vt:variant>
        <vt:i4>3866625</vt:i4>
      </vt:variant>
      <vt:variant>
        <vt:i4>18</vt:i4>
      </vt:variant>
      <vt:variant>
        <vt:i4>0</vt:i4>
      </vt:variant>
      <vt:variant>
        <vt:i4>5</vt:i4>
      </vt:variant>
      <vt:variant>
        <vt:lpwstr>https://wrap.org.uk/sites/default/files/2020-10/WRAP-valuing-our-clothes-the-cost-of-uk-fashion_WRAP.pdf</vt:lpwstr>
      </vt:variant>
      <vt:variant>
        <vt:lpwstr/>
      </vt:variant>
      <vt:variant>
        <vt:i4>2424890</vt:i4>
      </vt:variant>
      <vt:variant>
        <vt:i4>15</vt:i4>
      </vt:variant>
      <vt:variant>
        <vt:i4>0</vt:i4>
      </vt:variant>
      <vt:variant>
        <vt:i4>5</vt:i4>
      </vt:variant>
      <vt:variant>
        <vt:lpwstr>https://www.eea.europa.eu/publications/textiles-and-the-environment-the</vt:lpwstr>
      </vt:variant>
      <vt:variant>
        <vt:lpwstr/>
      </vt:variant>
      <vt:variant>
        <vt:i4>4128776</vt:i4>
      </vt:variant>
      <vt:variant>
        <vt:i4>12</vt:i4>
      </vt:variant>
      <vt:variant>
        <vt:i4>0</vt:i4>
      </vt:variant>
      <vt:variant>
        <vt:i4>5</vt:i4>
      </vt:variant>
      <vt:variant>
        <vt:lpwstr>https://www.researchgate.net/publication/281439480_Making_Clothing_Last_A_Design_Approach_for_Reducing_the_Environmental_Impacts</vt:lpwstr>
      </vt:variant>
      <vt:variant>
        <vt:lpwstr/>
      </vt:variant>
      <vt:variant>
        <vt:i4>6029353</vt:i4>
      </vt:variant>
      <vt:variant>
        <vt:i4>9</vt:i4>
      </vt:variant>
      <vt:variant>
        <vt:i4>0</vt:i4>
      </vt:variant>
      <vt:variant>
        <vt:i4>5</vt:i4>
      </vt:variant>
      <vt:variant>
        <vt:lpwstr>https://environment.ec.europa.eu/news/fast-fashion-common-reasons-garments-are-discarded-2022-11-16_en</vt:lpwstr>
      </vt:variant>
      <vt:variant>
        <vt:lpwstr/>
      </vt:variant>
      <vt:variant>
        <vt:i4>5570566</vt:i4>
      </vt:variant>
      <vt:variant>
        <vt:i4>6</vt:i4>
      </vt:variant>
      <vt:variant>
        <vt:i4>0</vt:i4>
      </vt:variant>
      <vt:variant>
        <vt:i4>5</vt:i4>
      </vt:variant>
      <vt:variant>
        <vt:lpwstr>https://www.eumonitor.eu/9353000/1/j9vvik7m1c3gyxp/vlf0bgvqy6vx?ctx=vjxzjv7ta8z1</vt:lpwstr>
      </vt:variant>
      <vt:variant>
        <vt:lpwstr>:~:text=Europeans%20use%20nearly%2026%20kilos,87%25)%20incinerated%20or%20landfilled</vt:lpwstr>
      </vt:variant>
      <vt:variant>
        <vt:i4>79</vt:i4>
      </vt:variant>
      <vt:variant>
        <vt:i4>3</vt:i4>
      </vt:variant>
      <vt:variant>
        <vt:i4>0</vt:i4>
      </vt:variant>
      <vt:variant>
        <vt:i4>5</vt:i4>
      </vt:variant>
      <vt:variant>
        <vt:lpwstr>https://wrap.org.uk/resources/report/design-extending-clothing-life</vt:lpwstr>
      </vt:variant>
      <vt:variant>
        <vt:lpwstr>:~:text=Quite%20simply%2C%20if%20clothes%20have,resources%20are%20consumed%20in%20manufacturing</vt:lpwstr>
      </vt:variant>
      <vt:variant>
        <vt:i4>7012460</vt:i4>
      </vt:variant>
      <vt:variant>
        <vt:i4>0</vt:i4>
      </vt:variant>
      <vt:variant>
        <vt:i4>0</vt:i4>
      </vt:variant>
      <vt:variant>
        <vt:i4>5</vt:i4>
      </vt:variant>
      <vt:variant>
        <vt:lpwstr>https://www.electroluxgroup.com/en/electrolux-group-wins-11-if-awards-for-outstanding-product-design-41415/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Åsa Öhman</dc:creator>
  <cp:keywords/>
  <cp:lastModifiedBy>Sára Krejčová</cp:lastModifiedBy>
  <cp:revision>13</cp:revision>
  <cp:lastPrinted>2024-03-21T13:44:00Z</cp:lastPrinted>
  <dcterms:created xsi:type="dcterms:W3CDTF">2024-09-13T08:59:00Z</dcterms:created>
  <dcterms:modified xsi:type="dcterms:W3CDTF">2025-07-18T07:35:00Z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0x010100733CE85919D8664591A39F498B2A5E91</vt:lpwstr>
  </property>
  <property fmtid="{D5CDD505-2E9C-101B-9397-08002B2CF9AE}" pid="3" name="MSIP_Label_477eab6e-04c6-4822-9252-98ab9f25736b_Enabled">
    <vt:lpwstr>true</vt:lpwstr>
  </property>
  <property fmtid="{D5CDD505-2E9C-101B-9397-08002B2CF9AE}" pid="4" name="MSIP_Label_477eab6e-04c6-4822-9252-98ab9f25736b_SetDate">
    <vt:lpwstr>2023-01-19T12:50:18Z</vt:lpwstr>
  </property>
  <property fmtid="{D5CDD505-2E9C-101B-9397-08002B2CF9AE}" pid="5" name="MSIP_Label_477eab6e-04c6-4822-9252-98ab9f25736b_Method">
    <vt:lpwstr>Standard</vt:lpwstr>
  </property>
  <property fmtid="{D5CDD505-2E9C-101B-9397-08002B2CF9AE}" pid="6" name="MSIP_Label_477eab6e-04c6-4822-9252-98ab9f25736b_Name">
    <vt:lpwstr>477eab6e-04c6-4822-9252-98ab9f25736b</vt:lpwstr>
  </property>
  <property fmtid="{D5CDD505-2E9C-101B-9397-08002B2CF9AE}" pid="7" name="MSIP_Label_477eab6e-04c6-4822-9252-98ab9f25736b_SiteId">
    <vt:lpwstr>d2007bef-127d-4591-97ac-10d72fe28031</vt:lpwstr>
  </property>
  <property fmtid="{D5CDD505-2E9C-101B-9397-08002B2CF9AE}" pid="8" name="MSIP_Label_477eab6e-04c6-4822-9252-98ab9f25736b_ActionId">
    <vt:lpwstr>43513d7d-8149-42cc-8a67-a65c3b276021</vt:lpwstr>
  </property>
  <property fmtid="{D5CDD505-2E9C-101B-9397-08002B2CF9AE}" pid="9" name="MSIP_Label_477eab6e-04c6-4822-9252-98ab9f25736b_ContentBits">
    <vt:lpwstr>2</vt:lpwstr>
  </property>
  <property fmtid="{D5CDD505-2E9C-101B-9397-08002B2CF9AE}" pid="10" name="MediaServiceImageTags">
    <vt:lpwstr/>
  </property>
  <property fmtid="{D5CDD505-2E9C-101B-9397-08002B2CF9AE}" pid="11" name="GrammarlyDocumentId">
    <vt:lpwstr>986c77c2d4603d771bee7f04022e53f44fa818a84c0b4fc9571f66faf48d2a61</vt:lpwstr>
  </property>
</Properties>
</file>