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6FB48FC6" w:rsidR="00562A75" w:rsidRPr="006E36DE" w:rsidRDefault="00F8592C" w:rsidP="006E36DE">
      <w:pPr>
        <w:spacing w:line="300" w:lineRule="auto"/>
        <w:jc w:val="both"/>
        <w:rPr>
          <w:rFonts w:ascii="Calibri" w:eastAsia="Arial" w:hAnsi="Calibri" w:cs="Calibri"/>
          <w:b/>
          <w:sz w:val="20"/>
          <w:szCs w:val="20"/>
        </w:rPr>
      </w:pPr>
      <w:r w:rsidRPr="006E36DE">
        <w:rPr>
          <w:rFonts w:ascii="Calibri" w:eastAsia="Arial" w:hAnsi="Calibri" w:cs="Calibri"/>
          <w:b/>
          <w:sz w:val="20"/>
          <w:szCs w:val="20"/>
        </w:rPr>
        <w:t>05</w:t>
      </w:r>
      <w:r w:rsidR="002F0517" w:rsidRPr="006E36DE">
        <w:rPr>
          <w:rFonts w:ascii="Calibri" w:eastAsia="Arial" w:hAnsi="Calibri" w:cs="Calibri"/>
          <w:b/>
          <w:sz w:val="20"/>
          <w:szCs w:val="20"/>
        </w:rPr>
        <w:t>.</w:t>
      </w:r>
      <w:r w:rsidRPr="006E36DE">
        <w:rPr>
          <w:rFonts w:ascii="Calibri" w:eastAsia="Arial" w:hAnsi="Calibri" w:cs="Calibri"/>
          <w:b/>
          <w:sz w:val="20"/>
          <w:szCs w:val="20"/>
        </w:rPr>
        <w:t xml:space="preserve"> </w:t>
      </w:r>
      <w:r w:rsidR="00C318E8">
        <w:rPr>
          <w:rFonts w:ascii="Calibri" w:eastAsia="Arial" w:hAnsi="Calibri" w:cs="Calibri"/>
          <w:b/>
          <w:sz w:val="20"/>
          <w:szCs w:val="20"/>
        </w:rPr>
        <w:t>září</w:t>
      </w:r>
      <w:r w:rsidRPr="006E36DE">
        <w:rPr>
          <w:rFonts w:ascii="Calibri" w:eastAsia="Arial" w:hAnsi="Calibri" w:cs="Calibri"/>
          <w:b/>
          <w:sz w:val="20"/>
          <w:szCs w:val="20"/>
        </w:rPr>
        <w:t xml:space="preserve"> </w:t>
      </w:r>
      <w:r w:rsidR="002F0517" w:rsidRPr="006E36DE">
        <w:rPr>
          <w:rFonts w:ascii="Calibri" w:eastAsia="Arial" w:hAnsi="Calibri" w:cs="Calibri"/>
          <w:b/>
          <w:sz w:val="20"/>
          <w:szCs w:val="20"/>
        </w:rPr>
        <w:t>202</w:t>
      </w:r>
      <w:r w:rsidR="001E055D" w:rsidRPr="006E36DE">
        <w:rPr>
          <w:rFonts w:ascii="Calibri" w:eastAsia="Arial" w:hAnsi="Calibri" w:cs="Calibri"/>
          <w:b/>
          <w:sz w:val="20"/>
          <w:szCs w:val="20"/>
        </w:rPr>
        <w:t>5</w:t>
      </w:r>
    </w:p>
    <w:p w14:paraId="25B121AB" w14:textId="77777777" w:rsidR="00EF294E" w:rsidRPr="006E36DE" w:rsidRDefault="00EF294E" w:rsidP="006E36DE">
      <w:pPr>
        <w:spacing w:line="300" w:lineRule="auto"/>
        <w:jc w:val="both"/>
        <w:rPr>
          <w:rFonts w:ascii="Calibri" w:eastAsia="Arial" w:hAnsi="Calibri" w:cs="Calibri"/>
          <w:b/>
          <w:sz w:val="20"/>
          <w:szCs w:val="20"/>
        </w:rPr>
      </w:pPr>
    </w:p>
    <w:p w14:paraId="42114B23" w14:textId="17288E58" w:rsidR="00EF294E" w:rsidRPr="006E36DE" w:rsidRDefault="00EF294E" w:rsidP="002462E2">
      <w:pPr>
        <w:spacing w:line="276" w:lineRule="auto"/>
        <w:jc w:val="both"/>
        <w:rPr>
          <w:rFonts w:ascii="Calibri" w:eastAsia="Arial" w:hAnsi="Calibri" w:cs="Calibri"/>
          <w:b/>
          <w:sz w:val="44"/>
          <w:szCs w:val="44"/>
          <w:lang w:eastAsia="en-US"/>
        </w:rPr>
      </w:pPr>
      <w:r w:rsidRPr="006E36DE">
        <w:rPr>
          <w:rFonts w:ascii="Calibri" w:eastAsia="Arial" w:hAnsi="Calibri" w:cs="Calibri"/>
          <w:b/>
          <w:sz w:val="44"/>
          <w:szCs w:val="44"/>
          <w:lang w:eastAsia="en-US"/>
        </w:rPr>
        <w:t>AEG na veletrhu IFA 2025 představí nejtišší a nejúčinnější myčku nádobí, jaká kdy byla vyrobena</w:t>
      </w:r>
    </w:p>
    <w:p w14:paraId="492B4C8A" w14:textId="2DA8852C" w:rsidR="006E36DE" w:rsidRPr="006E36DE" w:rsidRDefault="006E36DE" w:rsidP="002462E2">
      <w:pPr>
        <w:spacing w:before="220" w:after="220" w:line="276" w:lineRule="auto"/>
        <w:jc w:val="both"/>
        <w:rPr>
          <w:rFonts w:ascii="Calibri" w:hAnsi="Calibri" w:cs="Calibri"/>
          <w:b/>
          <w:bCs/>
        </w:rPr>
      </w:pPr>
      <w:r w:rsidRPr="006E36DE">
        <w:rPr>
          <w:rFonts w:ascii="Calibri" w:hAnsi="Calibri" w:cs="Calibri"/>
          <w:b/>
          <w:bCs/>
        </w:rPr>
        <w:t xml:space="preserve">Společnost AEG se chystá překonat očekávání oficiálním představením své nové řady myček nádobí New Favorit na veletrhu IFA 2025 v Berlíně. Tato řada zcela nově </w:t>
      </w:r>
      <w:r w:rsidR="00C66B83">
        <w:rPr>
          <w:rFonts w:ascii="Calibri" w:hAnsi="Calibri" w:cs="Calibri"/>
          <w:b/>
          <w:bCs/>
        </w:rPr>
        <w:t>přistupuje k</w:t>
      </w:r>
      <w:r w:rsidRPr="006E36DE">
        <w:rPr>
          <w:rFonts w:ascii="Calibri" w:hAnsi="Calibri" w:cs="Calibri"/>
          <w:b/>
          <w:bCs/>
        </w:rPr>
        <w:t xml:space="preserve"> mytí nádobí </w:t>
      </w:r>
      <w:r w:rsidR="00C66B83">
        <w:rPr>
          <w:rFonts w:ascii="Calibri" w:hAnsi="Calibri" w:cs="Calibri"/>
          <w:b/>
          <w:bCs/>
        </w:rPr>
        <w:t>pro</w:t>
      </w:r>
      <w:r w:rsidRPr="006E36DE">
        <w:rPr>
          <w:rFonts w:ascii="Calibri" w:hAnsi="Calibri" w:cs="Calibri"/>
          <w:b/>
          <w:bCs/>
        </w:rPr>
        <w:t xml:space="preserve"> dokonale čisté výsledky. Řada kombinuje estetiku, funkčnost a bezchybné výsledky a pyšní se modely s tichým provozem, energetickou třídou A</w:t>
      </w:r>
      <w:r w:rsidR="003559F3">
        <w:rPr>
          <w:rFonts w:ascii="Calibri" w:hAnsi="Calibri" w:cs="Calibri"/>
          <w:b/>
          <w:bCs/>
        </w:rPr>
        <w:t xml:space="preserve"> </w:t>
      </w:r>
      <w:proofErr w:type="spellStart"/>
      <w:r w:rsidRPr="006E36DE">
        <w:rPr>
          <w:rFonts w:ascii="Calibri" w:hAnsi="Calibri" w:cs="Calibri"/>
          <w:b/>
          <w:bCs/>
        </w:rPr>
        <w:t>a</w:t>
      </w:r>
      <w:proofErr w:type="spellEnd"/>
      <w:r w:rsidRPr="006E36DE">
        <w:rPr>
          <w:rFonts w:ascii="Calibri" w:hAnsi="Calibri" w:cs="Calibri"/>
          <w:b/>
          <w:bCs/>
        </w:rPr>
        <w:t xml:space="preserve"> spotřebou vody pouhých 8,4 litru, což z ní činí nejtišší a nejúčinnější myčku nádobí, jaká kdy byla vytvořena.</w:t>
      </w:r>
      <w:r w:rsidR="00625808">
        <w:rPr>
          <w:rStyle w:val="Znakapoznpodarou"/>
          <w:rFonts w:ascii="Calibri" w:hAnsi="Calibri" w:cs="Calibri"/>
          <w:b/>
          <w:bCs/>
        </w:rPr>
        <w:footnoteReference w:id="1"/>
      </w:r>
    </w:p>
    <w:p w14:paraId="1D2422DA" w14:textId="7854AE50" w:rsidR="006E36DE" w:rsidRPr="006E36DE" w:rsidRDefault="00E1658E" w:rsidP="002462E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 u</w:t>
      </w:r>
      <w:r w:rsidR="006E36DE" w:rsidRPr="006E36DE">
        <w:rPr>
          <w:rFonts w:ascii="Calibri" w:hAnsi="Calibri" w:cs="Calibri"/>
          <w:sz w:val="22"/>
          <w:szCs w:val="22"/>
        </w:rPr>
        <w:t xml:space="preserve">misťováním domácích spotřebičů do otevřených obytných prostor rostou očekávání ohledně estetiky a </w:t>
      </w:r>
      <w:r w:rsidR="006E36DE" w:rsidRPr="001C46FF">
        <w:rPr>
          <w:rFonts w:ascii="Calibri" w:hAnsi="Calibri" w:cs="Calibri"/>
          <w:sz w:val="22"/>
          <w:szCs w:val="22"/>
        </w:rPr>
        <w:t xml:space="preserve">tichého provozu. Majitelé domů chtějí od své myčky efektivní a </w:t>
      </w:r>
      <w:r w:rsidR="0002695F">
        <w:rPr>
          <w:rFonts w:ascii="Calibri" w:hAnsi="Calibri" w:cs="Calibri"/>
          <w:sz w:val="22"/>
          <w:szCs w:val="22"/>
        </w:rPr>
        <w:t xml:space="preserve">zároveň </w:t>
      </w:r>
      <w:r w:rsidR="006E36DE" w:rsidRPr="001C46FF">
        <w:rPr>
          <w:rFonts w:ascii="Calibri" w:hAnsi="Calibri" w:cs="Calibri"/>
          <w:sz w:val="22"/>
          <w:szCs w:val="22"/>
        </w:rPr>
        <w:t xml:space="preserve">bezchybný </w:t>
      </w:r>
      <w:r w:rsidR="0002695F">
        <w:rPr>
          <w:rFonts w:ascii="Calibri" w:hAnsi="Calibri" w:cs="Calibri"/>
          <w:sz w:val="22"/>
          <w:szCs w:val="22"/>
        </w:rPr>
        <w:t>a</w:t>
      </w:r>
      <w:r w:rsidR="006E36DE" w:rsidRPr="001C46FF">
        <w:rPr>
          <w:rFonts w:ascii="Calibri" w:hAnsi="Calibri" w:cs="Calibri"/>
          <w:sz w:val="22"/>
          <w:szCs w:val="22"/>
        </w:rPr>
        <w:t xml:space="preserve"> </w:t>
      </w:r>
      <w:r w:rsidR="003559F3" w:rsidRPr="001C46FF">
        <w:rPr>
          <w:rFonts w:ascii="Calibri" w:hAnsi="Calibri" w:cs="Calibri"/>
          <w:sz w:val="22"/>
          <w:szCs w:val="22"/>
        </w:rPr>
        <w:t>vysoký výkon</w:t>
      </w:r>
      <w:r w:rsidR="006E36DE" w:rsidRPr="001C46FF">
        <w:rPr>
          <w:rFonts w:ascii="Calibri" w:hAnsi="Calibri" w:cs="Calibri"/>
          <w:sz w:val="22"/>
          <w:szCs w:val="22"/>
        </w:rPr>
        <w:t xml:space="preserve">. </w:t>
      </w:r>
      <w:r w:rsidR="001C46FF" w:rsidRPr="001C46FF">
        <w:rPr>
          <w:rFonts w:ascii="Calibri" w:hAnsi="Calibri" w:cs="Calibri"/>
          <w:color w:val="000000"/>
          <w:sz w:val="22"/>
          <w:szCs w:val="22"/>
        </w:rPr>
        <w:t>S uvedením nové řady myček nádobí na trh přinášejí vybrané modely AEG kombinaci nízké spotřeby vody, energetické účinnosti a tichého provozu.</w:t>
      </w:r>
    </w:p>
    <w:p w14:paraId="0E59BB12" w14:textId="41AB0027" w:rsidR="006E36DE" w:rsidRPr="006E36DE" w:rsidRDefault="006E36DE" w:rsidP="002462E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36A6C05" w14:textId="18380254" w:rsidR="006E36DE" w:rsidRPr="00597C87" w:rsidRDefault="006E36DE" w:rsidP="002462E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735CF">
        <w:rPr>
          <w:rFonts w:ascii="Calibri" w:hAnsi="Calibri" w:cs="Calibri"/>
          <w:sz w:val="22"/>
          <w:szCs w:val="22"/>
        </w:rPr>
        <w:t xml:space="preserve">Spotřebitelé </w:t>
      </w:r>
      <w:r w:rsidR="00E1658E" w:rsidRPr="005735CF">
        <w:rPr>
          <w:rFonts w:ascii="Calibri" w:hAnsi="Calibri" w:cs="Calibri"/>
          <w:sz w:val="22"/>
          <w:szCs w:val="22"/>
        </w:rPr>
        <w:t xml:space="preserve">chtějí </w:t>
      </w:r>
      <w:r w:rsidRPr="005735CF">
        <w:rPr>
          <w:rFonts w:ascii="Calibri" w:hAnsi="Calibri" w:cs="Calibri"/>
          <w:sz w:val="22"/>
          <w:szCs w:val="22"/>
        </w:rPr>
        <w:t>myčku, na kterou se mohou spolehnout po celá léta, a</w:t>
      </w:r>
      <w:r w:rsidR="001D5D22" w:rsidRPr="005735CF">
        <w:rPr>
          <w:rFonts w:ascii="Calibri" w:hAnsi="Calibri" w:cs="Calibri"/>
          <w:sz w:val="22"/>
          <w:szCs w:val="22"/>
        </w:rPr>
        <w:t xml:space="preserve"> proto </w:t>
      </w:r>
      <w:r w:rsidR="00597C87" w:rsidRPr="005735CF">
        <w:rPr>
          <w:rFonts w:ascii="Calibri" w:hAnsi="Calibri" w:cs="Calibri"/>
          <w:sz w:val="22"/>
          <w:szCs w:val="22"/>
        </w:rPr>
        <w:t xml:space="preserve">společnost </w:t>
      </w:r>
      <w:r w:rsidR="001D5D22" w:rsidRPr="005735CF">
        <w:rPr>
          <w:rFonts w:ascii="Calibri" w:hAnsi="Calibri" w:cs="Calibri"/>
          <w:sz w:val="22"/>
          <w:szCs w:val="22"/>
        </w:rPr>
        <w:t>AEG vy</w:t>
      </w:r>
      <w:r w:rsidR="00C00443" w:rsidRPr="005735CF">
        <w:rPr>
          <w:rFonts w:ascii="Calibri" w:hAnsi="Calibri" w:cs="Calibri"/>
          <w:sz w:val="22"/>
          <w:szCs w:val="22"/>
        </w:rPr>
        <w:t>robila</w:t>
      </w:r>
      <w:r w:rsidRPr="005735CF">
        <w:rPr>
          <w:rFonts w:ascii="Calibri" w:hAnsi="Calibri" w:cs="Calibri"/>
          <w:sz w:val="22"/>
          <w:szCs w:val="22"/>
        </w:rPr>
        <w:t xml:space="preserve"> řadu funkčních spotřebičů, které nabízejí perfektní spojení dlouhodobého výkonu a estetického vzhledu</w:t>
      </w:r>
      <w:r w:rsidR="001D5D22" w:rsidRPr="005735CF">
        <w:rPr>
          <w:rFonts w:ascii="Calibri" w:hAnsi="Calibri" w:cs="Calibri"/>
          <w:sz w:val="22"/>
          <w:szCs w:val="22"/>
        </w:rPr>
        <w:t>.</w:t>
      </w:r>
      <w:r w:rsidR="00C00443" w:rsidRPr="005735CF">
        <w:rPr>
          <w:rFonts w:ascii="Calibri" w:hAnsi="Calibri" w:cs="Calibri"/>
          <w:sz w:val="22"/>
          <w:szCs w:val="22"/>
        </w:rPr>
        <w:t xml:space="preserve"> </w:t>
      </w:r>
    </w:p>
    <w:p w14:paraId="44BEC46C" w14:textId="6EA95456" w:rsidR="006E36DE" w:rsidRPr="006E36DE" w:rsidRDefault="002462E2" w:rsidP="002462E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597C87">
        <w:rPr>
          <w:rFonts w:ascii="Calibri" w:hAnsi="Calibri" w:cs="Calibr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6E4BD38" wp14:editId="4EDA9234">
            <wp:simplePos x="0" y="0"/>
            <wp:positionH relativeFrom="column">
              <wp:posOffset>3978910</wp:posOffset>
            </wp:positionH>
            <wp:positionV relativeFrom="paragraph">
              <wp:posOffset>230140</wp:posOffset>
            </wp:positionV>
            <wp:extent cx="2111375" cy="1583055"/>
            <wp:effectExtent l="12700" t="12700" r="9525" b="17145"/>
            <wp:wrapTight wrapText="bothSides">
              <wp:wrapPolygon edited="0">
                <wp:start x="-130" y="-173"/>
                <wp:lineTo x="-130" y="21661"/>
                <wp:lineTo x="21568" y="21661"/>
                <wp:lineTo x="21568" y="-173"/>
                <wp:lineTo x="-130" y="-173"/>
              </wp:wrapPolygon>
            </wp:wrapTight>
            <wp:docPr id="103674884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48841" name="Obrázek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0" t="4199" r="5943" b="5475"/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1583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6DE" w:rsidRPr="00597C8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E36DE" w:rsidRPr="00597C87">
        <w:rPr>
          <w:rFonts w:ascii="Calibri" w:hAnsi="Calibri" w:cs="Calibri"/>
          <w:sz w:val="22"/>
          <w:szCs w:val="22"/>
        </w:rPr>
        <w:br/>
      </w:r>
      <w:r w:rsidR="001D5D22" w:rsidRPr="006E36DE">
        <w:rPr>
          <w:rFonts w:ascii="Calibri" w:hAnsi="Calibri" w:cs="Calibri"/>
          <w:b/>
          <w:bCs/>
          <w:sz w:val="22"/>
          <w:szCs w:val="22"/>
        </w:rPr>
        <w:t>Super tichý</w:t>
      </w:r>
      <w:r w:rsidR="006E36DE" w:rsidRPr="006E36DE">
        <w:rPr>
          <w:rFonts w:ascii="Calibri" w:hAnsi="Calibri" w:cs="Calibri"/>
          <w:b/>
          <w:bCs/>
          <w:sz w:val="22"/>
          <w:szCs w:val="22"/>
        </w:rPr>
        <w:t xml:space="preserve"> provoz a technologie </w:t>
      </w:r>
      <w:proofErr w:type="spellStart"/>
      <w:r w:rsidR="006E36DE" w:rsidRPr="006E36DE">
        <w:rPr>
          <w:rFonts w:ascii="Calibri" w:hAnsi="Calibri" w:cs="Calibri"/>
          <w:b/>
          <w:bCs/>
          <w:sz w:val="22"/>
          <w:szCs w:val="22"/>
        </w:rPr>
        <w:t>AquaSave</w:t>
      </w:r>
      <w:proofErr w:type="spellEnd"/>
      <w:r w:rsidR="006E36DE" w:rsidRPr="006E36DE">
        <w:rPr>
          <w:rFonts w:ascii="Calibri" w:hAnsi="Calibri" w:cs="Calibri"/>
          <w:b/>
          <w:bCs/>
          <w:sz w:val="22"/>
          <w:szCs w:val="22"/>
        </w:rPr>
        <w:t xml:space="preserve"> pro vyšší účinnost a výkon</w:t>
      </w:r>
    </w:p>
    <w:p w14:paraId="65823D72" w14:textId="4063DC7D" w:rsidR="006E36DE" w:rsidRPr="00613E1B" w:rsidRDefault="006E36DE" w:rsidP="002462E2">
      <w:pPr>
        <w:spacing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13E1B">
        <w:rPr>
          <w:rFonts w:ascii="Calibri" w:hAnsi="Calibri" w:cs="Calibri"/>
          <w:color w:val="000000" w:themeColor="text1"/>
          <w:sz w:val="22"/>
          <w:szCs w:val="22"/>
        </w:rPr>
        <w:t>Nová oblíbená řada 7000, 8000 a 9000 je postavena na kompletně přepracované platformě</w:t>
      </w:r>
      <w:r w:rsidR="00613E1B" w:rsidRPr="00613E1B">
        <w:rPr>
          <w:rFonts w:ascii="Calibri" w:hAnsi="Calibri" w:cs="Calibri"/>
          <w:color w:val="000000" w:themeColor="text1"/>
          <w:sz w:val="22"/>
          <w:szCs w:val="22"/>
        </w:rPr>
        <w:t xml:space="preserve">, která přináší </w:t>
      </w:r>
      <w:r w:rsidR="00837BE8">
        <w:rPr>
          <w:rFonts w:ascii="Calibri" w:hAnsi="Calibri" w:cs="Calibri"/>
          <w:color w:val="000000" w:themeColor="text1"/>
          <w:sz w:val="22"/>
          <w:szCs w:val="22"/>
        </w:rPr>
        <w:t>moderní</w:t>
      </w:r>
      <w:r w:rsidR="00613E1B" w:rsidRPr="00613E1B">
        <w:rPr>
          <w:rFonts w:ascii="Calibri" w:hAnsi="Calibri" w:cs="Calibri"/>
          <w:color w:val="000000" w:themeColor="text1"/>
          <w:sz w:val="22"/>
          <w:szCs w:val="22"/>
        </w:rPr>
        <w:t xml:space="preserve"> vodní systém, vylepšené zpracování</w:t>
      </w:r>
      <w:r w:rsidR="003559F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613E1B" w:rsidRPr="00613E1B">
        <w:rPr>
          <w:rFonts w:ascii="Calibri" w:hAnsi="Calibri" w:cs="Calibri"/>
          <w:color w:val="000000" w:themeColor="text1"/>
          <w:sz w:val="22"/>
          <w:szCs w:val="22"/>
        </w:rPr>
        <w:t>i intuitivnější používání</w:t>
      </w:r>
      <w:r w:rsidRPr="00613E1B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r w:rsidR="00613E1B" w:rsidRPr="00613E1B">
        <w:rPr>
          <w:rFonts w:ascii="Calibri" w:hAnsi="Calibri" w:cs="Calibri"/>
          <w:color w:val="000000" w:themeColor="text1"/>
          <w:sz w:val="22"/>
          <w:szCs w:val="22"/>
        </w:rPr>
        <w:t>Tyto spotřebiče odráží závazek společnosti AEG k neustálým inovacím, funkčnímu designu a maximálnímu zaměření na potřeby uživatelů</w:t>
      </w:r>
      <w:r w:rsidR="00613E1B">
        <w:rPr>
          <w:rFonts w:ascii="Calibri" w:hAnsi="Calibri" w:cs="Calibri"/>
          <w:color w:val="000000" w:themeColor="text1"/>
          <w:sz w:val="22"/>
          <w:szCs w:val="22"/>
        </w:rPr>
        <w:t>, e</w:t>
      </w:r>
      <w:r w:rsidR="00613E1B" w:rsidRPr="00613E1B">
        <w:rPr>
          <w:rFonts w:ascii="Calibri" w:hAnsi="Calibri" w:cs="Calibri"/>
          <w:color w:val="000000" w:themeColor="text1"/>
          <w:sz w:val="22"/>
          <w:szCs w:val="22"/>
        </w:rPr>
        <w:t>liminují zbytečné kroky, jako je předběžné oplachování, a soustředí se na dosažení perfektních výsledků s minimální námahou.</w:t>
      </w:r>
    </w:p>
    <w:p w14:paraId="09937C1A" w14:textId="40A321E3" w:rsidR="003559F3" w:rsidRDefault="006E36DE" w:rsidP="00421171">
      <w:pPr>
        <w:spacing w:before="220" w:after="220" w:line="276" w:lineRule="auto"/>
        <w:jc w:val="both"/>
        <w:rPr>
          <w:rFonts w:ascii="Calibri" w:hAnsi="Calibri" w:cs="Calibri"/>
          <w:sz w:val="22"/>
          <w:szCs w:val="22"/>
        </w:rPr>
      </w:pPr>
      <w:r w:rsidRPr="006E36DE">
        <w:rPr>
          <w:rFonts w:ascii="Calibri" w:hAnsi="Calibri" w:cs="Calibri"/>
          <w:sz w:val="22"/>
          <w:szCs w:val="22"/>
        </w:rPr>
        <w:t xml:space="preserve">Technologie </w:t>
      </w:r>
      <w:proofErr w:type="spellStart"/>
      <w:r w:rsidRPr="006E36DE">
        <w:rPr>
          <w:rFonts w:ascii="Calibri" w:hAnsi="Calibri" w:cs="Calibri"/>
          <w:sz w:val="22"/>
          <w:szCs w:val="22"/>
        </w:rPr>
        <w:t>SuperSilent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 umožňuje velmi tichý chod myčky nádobí s hlučností pouhých 35 dB</w:t>
      </w:r>
      <w:r w:rsidR="00625808">
        <w:rPr>
          <w:rStyle w:val="Znakapoznpodarou"/>
          <w:rFonts w:ascii="Calibri" w:hAnsi="Calibri" w:cs="Calibri"/>
          <w:sz w:val="22"/>
          <w:szCs w:val="22"/>
        </w:rPr>
        <w:footnoteReference w:id="2"/>
      </w:r>
      <w:r w:rsidRPr="006E36DE">
        <w:rPr>
          <w:rFonts w:ascii="Calibri" w:hAnsi="Calibri" w:cs="Calibri"/>
          <w:sz w:val="22"/>
          <w:szCs w:val="22"/>
        </w:rPr>
        <w:t xml:space="preserve"> díky optimalizovanému softwaru a jemně vyladěné hydraulice v řadách 9000 a 9000 XXL Max. Přepracovaný systém řízení vody </w:t>
      </w:r>
      <w:proofErr w:type="spellStart"/>
      <w:r w:rsidRPr="006E36DE">
        <w:rPr>
          <w:rFonts w:ascii="Calibri" w:hAnsi="Calibri" w:cs="Calibri"/>
          <w:sz w:val="22"/>
          <w:szCs w:val="22"/>
        </w:rPr>
        <w:t>AquaSave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 </w:t>
      </w:r>
      <w:r w:rsidR="00613E1B">
        <w:rPr>
          <w:rFonts w:ascii="Calibri" w:hAnsi="Calibri" w:cs="Calibri"/>
          <w:sz w:val="22"/>
          <w:szCs w:val="22"/>
        </w:rPr>
        <w:t>pak</w:t>
      </w:r>
      <w:r w:rsidRPr="006E36DE">
        <w:rPr>
          <w:rFonts w:ascii="Calibri" w:hAnsi="Calibri" w:cs="Calibri"/>
          <w:sz w:val="22"/>
          <w:szCs w:val="22"/>
        </w:rPr>
        <w:t xml:space="preserve"> zajišťuje bezchybné výsledky s použitím pouhých 8,4 litru vody</w:t>
      </w:r>
      <w:r w:rsidR="003559F3">
        <w:rPr>
          <w:rFonts w:ascii="Calibri" w:hAnsi="Calibri" w:cs="Calibri"/>
          <w:sz w:val="22"/>
          <w:szCs w:val="22"/>
        </w:rPr>
        <w:t xml:space="preserve"> při využití programu </w:t>
      </w:r>
      <w:proofErr w:type="spellStart"/>
      <w:r w:rsidR="003559F3">
        <w:rPr>
          <w:rFonts w:ascii="Calibri" w:hAnsi="Calibri" w:cs="Calibri"/>
          <w:sz w:val="22"/>
          <w:szCs w:val="22"/>
        </w:rPr>
        <w:t>Eco</w:t>
      </w:r>
      <w:proofErr w:type="spellEnd"/>
      <w:r w:rsidR="003559F3">
        <w:rPr>
          <w:rFonts w:ascii="Calibri" w:hAnsi="Calibri" w:cs="Calibri"/>
          <w:sz w:val="22"/>
          <w:szCs w:val="22"/>
        </w:rPr>
        <w:t xml:space="preserve">. </w:t>
      </w:r>
    </w:p>
    <w:p w14:paraId="7FAD9F58" w14:textId="228CD1C1" w:rsidR="00421171" w:rsidRDefault="006E36DE" w:rsidP="00421171">
      <w:pPr>
        <w:spacing w:before="2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E36DE">
        <w:rPr>
          <w:rFonts w:ascii="Calibri" w:hAnsi="Calibri" w:cs="Calibri"/>
          <w:b/>
          <w:bCs/>
          <w:sz w:val="22"/>
          <w:szCs w:val="22"/>
        </w:rPr>
        <w:t>100% odstranění odolných zbytků jídla</w:t>
      </w:r>
    </w:p>
    <w:p w14:paraId="523505A9" w14:textId="37E24CEB" w:rsidR="00744D69" w:rsidRPr="002462E2" w:rsidRDefault="006E36DE" w:rsidP="00421171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E36DE">
        <w:rPr>
          <w:rFonts w:ascii="Calibri" w:hAnsi="Calibri" w:cs="Calibri"/>
          <w:sz w:val="22"/>
          <w:szCs w:val="22"/>
        </w:rPr>
        <w:t xml:space="preserve">Unikátní sprchové rameno </w:t>
      </w:r>
      <w:proofErr w:type="spellStart"/>
      <w:r w:rsidRPr="006E36DE">
        <w:rPr>
          <w:rFonts w:ascii="Calibri" w:hAnsi="Calibri" w:cs="Calibri"/>
          <w:sz w:val="22"/>
          <w:szCs w:val="22"/>
        </w:rPr>
        <w:t>SatelliteClean</w:t>
      </w:r>
      <w:proofErr w:type="spellEnd"/>
      <w:r w:rsidRPr="006E36DE">
        <w:rPr>
          <w:rFonts w:ascii="Calibri" w:hAnsi="Calibri" w:cs="Calibri"/>
          <w:sz w:val="22"/>
          <w:szCs w:val="22"/>
        </w:rPr>
        <w:t>®</w:t>
      </w:r>
      <w:r w:rsidR="007A39F3">
        <w:rPr>
          <w:rFonts w:ascii="Calibri" w:hAnsi="Calibri" w:cs="Calibri"/>
          <w:sz w:val="22"/>
          <w:szCs w:val="22"/>
        </w:rPr>
        <w:t xml:space="preserve"> </w:t>
      </w:r>
      <w:r w:rsidRPr="006E36DE">
        <w:rPr>
          <w:rFonts w:ascii="Calibri" w:hAnsi="Calibri" w:cs="Calibri"/>
          <w:sz w:val="22"/>
          <w:szCs w:val="22"/>
        </w:rPr>
        <w:t xml:space="preserve">Pro řeší dlouhodobý </w:t>
      </w:r>
      <w:r w:rsidR="002C548A">
        <w:rPr>
          <w:rFonts w:ascii="Calibri" w:hAnsi="Calibri" w:cs="Calibri"/>
          <w:sz w:val="22"/>
          <w:szCs w:val="22"/>
        </w:rPr>
        <w:t>klíčový požadavek</w:t>
      </w:r>
      <w:r w:rsidRPr="006E36DE">
        <w:rPr>
          <w:rFonts w:ascii="Calibri" w:hAnsi="Calibri" w:cs="Calibri"/>
          <w:sz w:val="22"/>
          <w:szCs w:val="22"/>
        </w:rPr>
        <w:t>: bezchybné výsledky. Sprchové rameno bylo externě testováno a zajišťovalo 100% odstranění odolných zbytků jídla za pouhých 90 minut.</w:t>
      </w:r>
      <w:r w:rsidR="00625808">
        <w:rPr>
          <w:rStyle w:val="Znakapoznpodarou"/>
          <w:rFonts w:ascii="Calibri" w:hAnsi="Calibri" w:cs="Calibri"/>
          <w:sz w:val="22"/>
          <w:szCs w:val="22"/>
        </w:rPr>
        <w:footnoteReference w:id="3"/>
      </w:r>
    </w:p>
    <w:p w14:paraId="7381876A" w14:textId="77777777" w:rsidR="0026173C" w:rsidRDefault="0026173C" w:rsidP="002462E2">
      <w:pPr>
        <w:spacing w:before="220" w:after="220" w:line="276" w:lineRule="auto"/>
        <w:jc w:val="both"/>
        <w:rPr>
          <w:rFonts w:ascii="Calibri" w:hAnsi="Calibri" w:cs="Calibri"/>
          <w:sz w:val="22"/>
          <w:szCs w:val="22"/>
        </w:rPr>
      </w:pPr>
    </w:p>
    <w:p w14:paraId="44827F7A" w14:textId="77777777" w:rsidR="0026173C" w:rsidRDefault="0026173C" w:rsidP="002462E2">
      <w:pPr>
        <w:spacing w:before="220" w:after="220" w:line="276" w:lineRule="auto"/>
        <w:jc w:val="both"/>
        <w:rPr>
          <w:rFonts w:ascii="Calibri" w:hAnsi="Calibri" w:cs="Calibri"/>
          <w:sz w:val="22"/>
          <w:szCs w:val="22"/>
        </w:rPr>
      </w:pPr>
    </w:p>
    <w:p w14:paraId="1073A168" w14:textId="4B34D2A9" w:rsidR="00172FB9" w:rsidRPr="006E36DE" w:rsidRDefault="00172FB9" w:rsidP="002462E2">
      <w:pPr>
        <w:spacing w:before="220" w:after="220" w:line="276" w:lineRule="auto"/>
        <w:jc w:val="both"/>
        <w:rPr>
          <w:rFonts w:ascii="Calibri" w:hAnsi="Calibri" w:cs="Calibri"/>
          <w:sz w:val="22"/>
          <w:szCs w:val="22"/>
        </w:rPr>
      </w:pPr>
      <w:r w:rsidRPr="005735CF">
        <w:rPr>
          <w:rFonts w:ascii="Calibri" w:hAnsi="Calibri" w:cs="Calibri"/>
          <w:sz w:val="22"/>
          <w:szCs w:val="22"/>
        </w:rPr>
        <w:t xml:space="preserve">Řada 8000 a vyšší také řeší flexibilitu čištění pomocí funkce </w:t>
      </w:r>
      <w:proofErr w:type="spellStart"/>
      <w:r w:rsidRPr="005735CF">
        <w:rPr>
          <w:rFonts w:ascii="Calibri" w:hAnsi="Calibri" w:cs="Calibri"/>
          <w:sz w:val="22"/>
          <w:szCs w:val="22"/>
        </w:rPr>
        <w:t>ZoneClean</w:t>
      </w:r>
      <w:proofErr w:type="spellEnd"/>
      <w:r w:rsidRPr="005735CF">
        <w:rPr>
          <w:rFonts w:ascii="Calibri" w:hAnsi="Calibri" w:cs="Calibri"/>
          <w:sz w:val="22"/>
          <w:szCs w:val="22"/>
        </w:rPr>
        <w:t xml:space="preserve">, která umožňuje v jednom cyklu </w:t>
      </w:r>
      <w:r w:rsidR="008A4931" w:rsidRPr="005735CF">
        <w:rPr>
          <w:rFonts w:ascii="Calibri" w:hAnsi="Calibri" w:cs="Calibri"/>
          <w:sz w:val="22"/>
          <w:szCs w:val="22"/>
        </w:rPr>
        <w:t>ovládat</w:t>
      </w:r>
      <w:r w:rsidRPr="005735CF">
        <w:rPr>
          <w:rFonts w:ascii="Calibri" w:hAnsi="Calibri" w:cs="Calibri"/>
          <w:sz w:val="22"/>
          <w:szCs w:val="22"/>
        </w:rPr>
        <w:t xml:space="preserve"> dvě čisticí zóny. Tlak vody je maximalizován ve spodním koši pro intenzivní </w:t>
      </w:r>
      <w:r w:rsidR="00971B82" w:rsidRPr="005735CF">
        <w:rPr>
          <w:rFonts w:ascii="Calibri" w:hAnsi="Calibri" w:cs="Calibri"/>
          <w:sz w:val="22"/>
          <w:szCs w:val="22"/>
        </w:rPr>
        <w:t>mytí</w:t>
      </w:r>
      <w:r w:rsidRPr="005735CF">
        <w:rPr>
          <w:rFonts w:ascii="Calibri" w:hAnsi="Calibri" w:cs="Calibri"/>
          <w:sz w:val="22"/>
          <w:szCs w:val="22"/>
        </w:rPr>
        <w:t xml:space="preserve"> hrnců a pánví, zatímco v horním koši zůstává šetrn</w:t>
      </w:r>
      <w:r w:rsidR="00971B82" w:rsidRPr="005735CF">
        <w:rPr>
          <w:rFonts w:ascii="Calibri" w:hAnsi="Calibri" w:cs="Calibri"/>
          <w:sz w:val="22"/>
          <w:szCs w:val="22"/>
        </w:rPr>
        <w:t>ější</w:t>
      </w:r>
      <w:r w:rsidRPr="005735CF">
        <w:rPr>
          <w:rFonts w:ascii="Calibri" w:hAnsi="Calibri" w:cs="Calibri"/>
          <w:sz w:val="22"/>
          <w:szCs w:val="22"/>
        </w:rPr>
        <w:t>, aby se nepoškodily křehké sklenice.</w:t>
      </w:r>
    </w:p>
    <w:p w14:paraId="32FAC060" w14:textId="508DF3AC" w:rsidR="00500AA6" w:rsidRDefault="00832A5F" w:rsidP="00500AA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13D8AB7" wp14:editId="0AFA42F2">
            <wp:simplePos x="0" y="0"/>
            <wp:positionH relativeFrom="column">
              <wp:posOffset>3175</wp:posOffset>
            </wp:positionH>
            <wp:positionV relativeFrom="paragraph">
              <wp:posOffset>45168</wp:posOffset>
            </wp:positionV>
            <wp:extent cx="2098675" cy="1573530"/>
            <wp:effectExtent l="12700" t="12700" r="9525" b="13970"/>
            <wp:wrapTight wrapText="bothSides">
              <wp:wrapPolygon edited="0">
                <wp:start x="-131" y="-174"/>
                <wp:lineTo x="-131" y="21617"/>
                <wp:lineTo x="21567" y="21617"/>
                <wp:lineTo x="21567" y="-174"/>
                <wp:lineTo x="-131" y="-174"/>
              </wp:wrapPolygon>
            </wp:wrapTight>
            <wp:docPr id="2061353198" name="Obrázek 3" descr="Obsah obrázku osoba, snímek obrazovky, elektronika, hudb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353198" name="Obrázek 3" descr="Obsah obrázku osoba, snímek obrazovky, elektronika, hudba&#10;&#10;Obsah generovaný pomocí AI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1573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E36DE" w:rsidRPr="006E36DE">
        <w:rPr>
          <w:rFonts w:ascii="Calibri" w:hAnsi="Calibri" w:cs="Calibri"/>
          <w:b/>
          <w:bCs/>
          <w:sz w:val="22"/>
          <w:szCs w:val="22"/>
        </w:rPr>
        <w:t>SmartSelect</w:t>
      </w:r>
      <w:proofErr w:type="spellEnd"/>
      <w:r w:rsidR="006E36DE" w:rsidRPr="006E36DE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6E36DE" w:rsidRPr="006E36DE">
        <w:rPr>
          <w:rFonts w:ascii="Calibri" w:hAnsi="Calibri" w:cs="Calibri"/>
          <w:b/>
          <w:bCs/>
          <w:sz w:val="22"/>
          <w:szCs w:val="22"/>
        </w:rPr>
        <w:t>Connect</w:t>
      </w:r>
      <w:proofErr w:type="spellEnd"/>
      <w:r w:rsidR="006E36DE" w:rsidRPr="006E36DE">
        <w:rPr>
          <w:rFonts w:ascii="Calibri" w:hAnsi="Calibri" w:cs="Calibri"/>
          <w:b/>
          <w:bCs/>
          <w:sz w:val="22"/>
          <w:szCs w:val="22"/>
        </w:rPr>
        <w:t xml:space="preserve"> pro personalizovanou efektivitu</w:t>
      </w:r>
    </w:p>
    <w:p w14:paraId="2D712FF3" w14:textId="55B5CD57" w:rsidR="006E36DE" w:rsidRPr="00500AA6" w:rsidRDefault="006E36DE" w:rsidP="00500AA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E36DE">
        <w:rPr>
          <w:rFonts w:ascii="Calibri" w:hAnsi="Calibri" w:cs="Calibri"/>
          <w:sz w:val="22"/>
          <w:szCs w:val="22"/>
        </w:rPr>
        <w:t xml:space="preserve">U všech plně integrovaných myček nádobí řady 7000 a vyšších </w:t>
      </w:r>
      <w:r w:rsidR="00DA21C8">
        <w:rPr>
          <w:rFonts w:ascii="Calibri" w:hAnsi="Calibri" w:cs="Calibri"/>
          <w:sz w:val="22"/>
          <w:szCs w:val="22"/>
        </w:rPr>
        <w:t>jsou</w:t>
      </w:r>
      <w:r w:rsidR="00DA21C8" w:rsidRPr="006E36DE">
        <w:rPr>
          <w:rFonts w:ascii="Calibri" w:hAnsi="Calibri" w:cs="Calibri"/>
          <w:sz w:val="22"/>
          <w:szCs w:val="22"/>
        </w:rPr>
        <w:t xml:space="preserve"> </w:t>
      </w:r>
      <w:r w:rsidRPr="006E36DE">
        <w:rPr>
          <w:rFonts w:ascii="Calibri" w:hAnsi="Calibri" w:cs="Calibri"/>
          <w:sz w:val="22"/>
          <w:szCs w:val="22"/>
        </w:rPr>
        <w:t xml:space="preserve">tradiční ovládací tlačítka nahrazena elegantním dotykovým rozhraním, které uživatelům umožňuje bez námahy nastavit požadovaný čas a okamžitě získat zpětnou vazbu o </w:t>
      </w:r>
      <w:r w:rsidR="003559F3">
        <w:rPr>
          <w:rFonts w:ascii="Calibri" w:hAnsi="Calibri" w:cs="Calibri"/>
          <w:sz w:val="22"/>
          <w:szCs w:val="22"/>
        </w:rPr>
        <w:t>spotřebě.</w:t>
      </w:r>
    </w:p>
    <w:p w14:paraId="6A494D73" w14:textId="6E7573C6" w:rsidR="006E36DE" w:rsidRPr="006E36DE" w:rsidRDefault="006E36DE" w:rsidP="002462E2">
      <w:pPr>
        <w:spacing w:before="220" w:after="220" w:line="276" w:lineRule="auto"/>
        <w:jc w:val="both"/>
        <w:rPr>
          <w:rFonts w:ascii="Calibri" w:hAnsi="Calibri" w:cs="Calibri"/>
          <w:sz w:val="22"/>
          <w:szCs w:val="22"/>
        </w:rPr>
      </w:pPr>
      <w:r w:rsidRPr="006E36DE">
        <w:rPr>
          <w:rFonts w:ascii="Calibri" w:hAnsi="Calibri" w:cs="Calibri"/>
          <w:sz w:val="22"/>
          <w:szCs w:val="22"/>
        </w:rPr>
        <w:t xml:space="preserve">Displej a aplikace </w:t>
      </w:r>
      <w:proofErr w:type="spellStart"/>
      <w:r w:rsidRPr="006E36DE">
        <w:rPr>
          <w:rFonts w:ascii="Calibri" w:hAnsi="Calibri" w:cs="Calibri"/>
          <w:sz w:val="22"/>
          <w:szCs w:val="22"/>
        </w:rPr>
        <w:t>SmartSelect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E36DE">
        <w:rPr>
          <w:rFonts w:ascii="Calibri" w:hAnsi="Calibri" w:cs="Calibri"/>
          <w:sz w:val="22"/>
          <w:szCs w:val="22"/>
        </w:rPr>
        <w:t>Connect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 zobrazují délku a </w:t>
      </w:r>
      <w:r w:rsidR="00421171">
        <w:rPr>
          <w:rFonts w:ascii="Calibri" w:hAnsi="Calibri" w:cs="Calibri"/>
          <w:sz w:val="22"/>
          <w:szCs w:val="22"/>
        </w:rPr>
        <w:t>účinnost</w:t>
      </w:r>
      <w:r w:rsidR="003559F3">
        <w:rPr>
          <w:rFonts w:ascii="Calibri" w:hAnsi="Calibri" w:cs="Calibri"/>
          <w:sz w:val="22"/>
          <w:szCs w:val="22"/>
        </w:rPr>
        <w:t xml:space="preserve"> </w:t>
      </w:r>
      <w:r w:rsidRPr="006E36DE">
        <w:rPr>
          <w:rFonts w:ascii="Calibri" w:hAnsi="Calibri" w:cs="Calibri"/>
          <w:sz w:val="22"/>
          <w:szCs w:val="22"/>
        </w:rPr>
        <w:t xml:space="preserve">každého cyklu, což uživatelům umožňuje přepínat mezi rychlým 60minutovým mytím nebo </w:t>
      </w:r>
      <w:r w:rsidR="003559F3">
        <w:rPr>
          <w:rFonts w:ascii="Calibri" w:hAnsi="Calibri" w:cs="Calibri"/>
          <w:sz w:val="22"/>
          <w:szCs w:val="22"/>
        </w:rPr>
        <w:t>delším</w:t>
      </w:r>
      <w:r w:rsidRPr="006E36DE">
        <w:rPr>
          <w:rFonts w:ascii="Calibri" w:hAnsi="Calibri" w:cs="Calibri"/>
          <w:sz w:val="22"/>
          <w:szCs w:val="22"/>
        </w:rPr>
        <w:t xml:space="preserve"> cyklem, přičemž oba režimy poskytují bezchybné výsledky. Aplikace </w:t>
      </w:r>
      <w:r w:rsidR="00DA21C8">
        <w:rPr>
          <w:rFonts w:ascii="Calibri" w:hAnsi="Calibri" w:cs="Calibri"/>
          <w:sz w:val="22"/>
          <w:szCs w:val="22"/>
        </w:rPr>
        <w:t xml:space="preserve">AEG </w:t>
      </w:r>
      <w:r w:rsidRPr="006E36DE">
        <w:rPr>
          <w:rFonts w:ascii="Calibri" w:hAnsi="Calibri" w:cs="Calibri"/>
          <w:sz w:val="22"/>
          <w:szCs w:val="22"/>
        </w:rPr>
        <w:t xml:space="preserve">dále nabízí rady ohledně vkládání </w:t>
      </w:r>
      <w:r w:rsidR="003269E0">
        <w:rPr>
          <w:rFonts w:ascii="Calibri" w:hAnsi="Calibri" w:cs="Calibri"/>
          <w:sz w:val="22"/>
          <w:szCs w:val="22"/>
        </w:rPr>
        <w:t>nádobí</w:t>
      </w:r>
      <w:r w:rsidRPr="006E36DE">
        <w:rPr>
          <w:rFonts w:ascii="Calibri" w:hAnsi="Calibri" w:cs="Calibri"/>
          <w:sz w:val="22"/>
          <w:szCs w:val="22"/>
        </w:rPr>
        <w:t>, podporu výběru programů a rady ohledně údržby. Nabízí také možnosti</w:t>
      </w:r>
      <w:r w:rsidR="003269E0">
        <w:rPr>
          <w:rFonts w:ascii="Calibri" w:hAnsi="Calibri" w:cs="Calibri"/>
          <w:sz w:val="22"/>
          <w:szCs w:val="22"/>
        </w:rPr>
        <w:t xml:space="preserve"> </w:t>
      </w:r>
      <w:r w:rsidR="00DA21C8">
        <w:rPr>
          <w:rFonts w:ascii="Calibri" w:hAnsi="Calibri" w:cs="Calibri"/>
          <w:sz w:val="22"/>
          <w:szCs w:val="22"/>
        </w:rPr>
        <w:t xml:space="preserve">programů </w:t>
      </w:r>
      <w:r w:rsidRPr="006E36DE">
        <w:rPr>
          <w:rFonts w:ascii="Calibri" w:hAnsi="Calibri" w:cs="Calibri"/>
          <w:sz w:val="22"/>
          <w:szCs w:val="22"/>
        </w:rPr>
        <w:t xml:space="preserve">jako je </w:t>
      </w:r>
      <w:proofErr w:type="spellStart"/>
      <w:r w:rsidRPr="006E36DE">
        <w:rPr>
          <w:rFonts w:ascii="Calibri" w:hAnsi="Calibri" w:cs="Calibri"/>
          <w:sz w:val="22"/>
          <w:szCs w:val="22"/>
        </w:rPr>
        <w:t>GlassCare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, Extra </w:t>
      </w:r>
      <w:proofErr w:type="spellStart"/>
      <w:r w:rsidRPr="006E36DE">
        <w:rPr>
          <w:rFonts w:ascii="Calibri" w:hAnsi="Calibri" w:cs="Calibri"/>
          <w:sz w:val="22"/>
          <w:szCs w:val="22"/>
        </w:rPr>
        <w:t>Hygiene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, který odstraňuje 99,9999 % bakterií a virů, </w:t>
      </w:r>
      <w:proofErr w:type="spellStart"/>
      <w:r w:rsidRPr="006E36DE">
        <w:rPr>
          <w:rFonts w:ascii="Calibri" w:hAnsi="Calibri" w:cs="Calibri"/>
          <w:sz w:val="22"/>
          <w:szCs w:val="22"/>
        </w:rPr>
        <w:t>ExtraSilent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 </w:t>
      </w:r>
      <w:r w:rsidR="003269E0">
        <w:rPr>
          <w:rFonts w:ascii="Calibri" w:hAnsi="Calibri" w:cs="Calibri"/>
          <w:sz w:val="22"/>
          <w:szCs w:val="22"/>
        </w:rPr>
        <w:t>či</w:t>
      </w:r>
      <w:r w:rsidRPr="006E36D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E36DE">
        <w:rPr>
          <w:rFonts w:ascii="Calibri" w:hAnsi="Calibri" w:cs="Calibri"/>
          <w:sz w:val="22"/>
          <w:szCs w:val="22"/>
        </w:rPr>
        <w:t>ExtraDry</w:t>
      </w:r>
      <w:proofErr w:type="spellEnd"/>
      <w:r w:rsidRPr="006E36DE">
        <w:rPr>
          <w:rFonts w:ascii="Calibri" w:hAnsi="Calibri" w:cs="Calibri"/>
          <w:sz w:val="22"/>
          <w:szCs w:val="22"/>
        </w:rPr>
        <w:t xml:space="preserve">, v závislosti na </w:t>
      </w:r>
      <w:r w:rsidR="00DA21C8">
        <w:rPr>
          <w:rFonts w:ascii="Calibri" w:hAnsi="Calibri" w:cs="Calibri"/>
          <w:sz w:val="22"/>
          <w:szCs w:val="22"/>
        </w:rPr>
        <w:t xml:space="preserve">individuálních </w:t>
      </w:r>
      <w:r w:rsidRPr="006E36DE">
        <w:rPr>
          <w:rFonts w:ascii="Calibri" w:hAnsi="Calibri" w:cs="Calibri"/>
          <w:sz w:val="22"/>
          <w:szCs w:val="22"/>
        </w:rPr>
        <w:t>potřebách každého uživatele.</w:t>
      </w:r>
    </w:p>
    <w:p w14:paraId="16ADECAA" w14:textId="77777777" w:rsidR="00500AA6" w:rsidRDefault="006E36DE" w:rsidP="00500AA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E36DE">
        <w:rPr>
          <w:rFonts w:ascii="Calibri" w:hAnsi="Calibri" w:cs="Calibri"/>
          <w:b/>
          <w:bCs/>
          <w:sz w:val="22"/>
          <w:szCs w:val="22"/>
        </w:rPr>
        <w:t>Více prostoru</w:t>
      </w:r>
    </w:p>
    <w:p w14:paraId="72A1BD88" w14:textId="36472CCC" w:rsidR="006E36DE" w:rsidRPr="00500AA6" w:rsidRDefault="006E36DE" w:rsidP="00500AA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E36DE">
        <w:rPr>
          <w:rFonts w:ascii="Calibri" w:hAnsi="Calibri" w:cs="Calibri"/>
          <w:sz w:val="22"/>
          <w:szCs w:val="22"/>
        </w:rPr>
        <w:t xml:space="preserve">V řadách 7000, 8000 a 9000 budou k dispozici myčky XXL Max, které </w:t>
      </w:r>
      <w:r w:rsidR="008C7A89">
        <w:rPr>
          <w:rFonts w:ascii="Calibri" w:hAnsi="Calibri" w:cs="Calibri"/>
          <w:sz w:val="22"/>
          <w:szCs w:val="22"/>
        </w:rPr>
        <w:t>jsou uvnitř o pět centimetrů vyšší</w:t>
      </w:r>
      <w:r w:rsidRPr="006E36DE">
        <w:rPr>
          <w:rFonts w:ascii="Calibri" w:hAnsi="Calibri" w:cs="Calibri"/>
          <w:sz w:val="22"/>
          <w:szCs w:val="22"/>
        </w:rPr>
        <w:t xml:space="preserve"> a stále se vejdou pod standardní 90centimetrovou pracovní desku. Modely XXL snadno umyjí větší předměty, jako jsou talíře na pizzu, vysoké sklenice nebo karafy na nápoje</w:t>
      </w:r>
      <w:r w:rsidR="003559F3">
        <w:rPr>
          <w:rFonts w:ascii="Calibri" w:hAnsi="Calibri" w:cs="Calibri"/>
          <w:sz w:val="22"/>
          <w:szCs w:val="22"/>
        </w:rPr>
        <w:t>.</w:t>
      </w:r>
    </w:p>
    <w:p w14:paraId="41F0F508" w14:textId="180DC6E4" w:rsidR="006E36DE" w:rsidRDefault="006E36DE" w:rsidP="002462E2">
      <w:pPr>
        <w:spacing w:before="220" w:after="220" w:line="276" w:lineRule="auto"/>
        <w:jc w:val="both"/>
        <w:rPr>
          <w:rFonts w:ascii="Calibri" w:hAnsi="Calibri" w:cs="Calibri"/>
          <w:sz w:val="22"/>
          <w:szCs w:val="22"/>
        </w:rPr>
      </w:pPr>
      <w:r w:rsidRPr="006E36DE">
        <w:rPr>
          <w:rFonts w:ascii="Calibri" w:hAnsi="Calibri" w:cs="Calibri"/>
          <w:sz w:val="22"/>
          <w:szCs w:val="22"/>
        </w:rPr>
        <w:t xml:space="preserve">Mezi designové změny patří také nový zámek dvířek pro </w:t>
      </w:r>
      <w:r w:rsidR="00DA21C8">
        <w:rPr>
          <w:rFonts w:ascii="Calibri" w:hAnsi="Calibri" w:cs="Calibri"/>
          <w:sz w:val="22"/>
          <w:szCs w:val="22"/>
        </w:rPr>
        <w:t>snadné</w:t>
      </w:r>
      <w:r w:rsidR="00DA21C8" w:rsidRPr="006E36DE">
        <w:rPr>
          <w:rFonts w:ascii="Calibri" w:hAnsi="Calibri" w:cs="Calibri"/>
          <w:sz w:val="22"/>
          <w:szCs w:val="22"/>
        </w:rPr>
        <w:t xml:space="preserve"> </w:t>
      </w:r>
      <w:r w:rsidRPr="006E36DE">
        <w:rPr>
          <w:rFonts w:ascii="Calibri" w:hAnsi="Calibri" w:cs="Calibri"/>
          <w:sz w:val="22"/>
          <w:szCs w:val="22"/>
        </w:rPr>
        <w:t xml:space="preserve">otevírání a zavírání </w:t>
      </w:r>
      <w:r w:rsidR="00DA21C8">
        <w:rPr>
          <w:rFonts w:ascii="Calibri" w:hAnsi="Calibri" w:cs="Calibri"/>
          <w:sz w:val="22"/>
          <w:szCs w:val="22"/>
        </w:rPr>
        <w:t xml:space="preserve">dotykem </w:t>
      </w:r>
      <w:r w:rsidRPr="006E36DE">
        <w:rPr>
          <w:rFonts w:ascii="Calibri" w:hAnsi="Calibri" w:cs="Calibri"/>
          <w:sz w:val="22"/>
          <w:szCs w:val="22"/>
        </w:rPr>
        <w:t xml:space="preserve">a nový systém kolejnic pro plynulé zasouvání a vysouvání košů. </w:t>
      </w:r>
    </w:p>
    <w:p w14:paraId="6C07FA30" w14:textId="2F59AD88" w:rsidR="00500AA6" w:rsidRDefault="00935471" w:rsidP="00500AA6">
      <w:pPr>
        <w:spacing w:before="2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Představení nové řady</w:t>
      </w:r>
    </w:p>
    <w:p w14:paraId="781ACCB7" w14:textId="5245AAF1" w:rsidR="006E36DE" w:rsidRPr="00500AA6" w:rsidRDefault="006E36DE" w:rsidP="00500AA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E36DE">
        <w:rPr>
          <w:rFonts w:ascii="Calibri" w:hAnsi="Calibri" w:cs="Calibri"/>
          <w:sz w:val="22"/>
          <w:szCs w:val="22"/>
        </w:rPr>
        <w:t xml:space="preserve">Řada AEG New Favorit bude uvedena na trh </w:t>
      </w:r>
      <w:r w:rsidR="00B22D1C">
        <w:rPr>
          <w:rFonts w:ascii="Calibri" w:hAnsi="Calibri" w:cs="Calibri"/>
          <w:sz w:val="22"/>
          <w:szCs w:val="22"/>
        </w:rPr>
        <w:t>v Německu</w:t>
      </w:r>
      <w:r w:rsidRPr="006E36DE">
        <w:rPr>
          <w:rFonts w:ascii="Calibri" w:hAnsi="Calibri" w:cs="Calibri"/>
          <w:sz w:val="22"/>
          <w:szCs w:val="22"/>
        </w:rPr>
        <w:t xml:space="preserve"> </w:t>
      </w:r>
      <w:r w:rsidR="00AF778E" w:rsidRPr="006E36DE">
        <w:rPr>
          <w:rFonts w:ascii="Calibri" w:hAnsi="Calibri" w:cs="Calibri"/>
          <w:sz w:val="22"/>
          <w:szCs w:val="22"/>
        </w:rPr>
        <w:t>v září 2025</w:t>
      </w:r>
      <w:r w:rsidR="00AF778E">
        <w:rPr>
          <w:rFonts w:ascii="Calibri" w:hAnsi="Calibri" w:cs="Calibri"/>
          <w:sz w:val="22"/>
          <w:szCs w:val="22"/>
        </w:rPr>
        <w:t xml:space="preserve"> </w:t>
      </w:r>
      <w:r w:rsidRPr="006E36DE">
        <w:rPr>
          <w:rFonts w:ascii="Calibri" w:hAnsi="Calibri" w:cs="Calibri"/>
          <w:sz w:val="22"/>
          <w:szCs w:val="22"/>
        </w:rPr>
        <w:t>a začátkem roku 2026</w:t>
      </w:r>
      <w:r w:rsidR="00B22D1C">
        <w:rPr>
          <w:rFonts w:ascii="Calibri" w:hAnsi="Calibri" w:cs="Calibri"/>
          <w:sz w:val="22"/>
          <w:szCs w:val="22"/>
        </w:rPr>
        <w:t xml:space="preserve"> </w:t>
      </w:r>
      <w:r w:rsidR="00B22D1C" w:rsidRPr="006E36DE">
        <w:rPr>
          <w:rFonts w:ascii="Calibri" w:hAnsi="Calibri" w:cs="Calibri"/>
          <w:sz w:val="22"/>
          <w:szCs w:val="22"/>
        </w:rPr>
        <w:t>ve zbytku Evropy</w:t>
      </w:r>
      <w:r w:rsidRPr="006E36DE">
        <w:rPr>
          <w:rFonts w:ascii="Calibri" w:hAnsi="Calibri" w:cs="Calibri"/>
          <w:sz w:val="22"/>
          <w:szCs w:val="22"/>
        </w:rPr>
        <w:t xml:space="preserve">. </w:t>
      </w:r>
      <w:r w:rsidR="008C7A89">
        <w:rPr>
          <w:rFonts w:ascii="Calibri" w:hAnsi="Calibri" w:cs="Calibri"/>
          <w:sz w:val="22"/>
          <w:szCs w:val="22"/>
        </w:rPr>
        <w:t>Řada</w:t>
      </w:r>
      <w:r w:rsidRPr="006E36DE">
        <w:rPr>
          <w:rFonts w:ascii="Calibri" w:hAnsi="Calibri" w:cs="Calibri"/>
          <w:sz w:val="22"/>
          <w:szCs w:val="22"/>
        </w:rPr>
        <w:t xml:space="preserve"> bude představena na veletrhu IFA v Berlíně od 5. do 9. září 2025 (hala 4.1, stánek 101).</w:t>
      </w:r>
    </w:p>
    <w:p w14:paraId="3C6D71F7" w14:textId="77777777" w:rsidR="001E055D" w:rsidRPr="006E36DE" w:rsidRDefault="001E055D" w:rsidP="006E36DE">
      <w:pPr>
        <w:spacing w:line="276" w:lineRule="auto"/>
        <w:jc w:val="both"/>
        <w:rPr>
          <w:rFonts w:ascii="Calibri" w:eastAsia="Arial" w:hAnsi="Calibri" w:cs="Calibri"/>
          <w:color w:val="0D0D0D"/>
          <w:sz w:val="22"/>
          <w:szCs w:val="22"/>
          <w:highlight w:val="white"/>
        </w:rPr>
      </w:pPr>
    </w:p>
    <w:p w14:paraId="279329BD" w14:textId="77777777" w:rsidR="00935471" w:rsidRDefault="00935471" w:rsidP="00935471">
      <w:pPr>
        <w:spacing w:line="276" w:lineRule="auto"/>
        <w:jc w:val="both"/>
        <w:rPr>
          <w:rFonts w:ascii="Calibri" w:eastAsia="Arial" w:hAnsi="Calibri" w:cs="Calibri"/>
          <w:b/>
          <w:sz w:val="20"/>
          <w:szCs w:val="20"/>
        </w:rPr>
      </w:pPr>
    </w:p>
    <w:p w14:paraId="6053FC60" w14:textId="77777777" w:rsidR="00935471" w:rsidRDefault="00935471" w:rsidP="00935471">
      <w:pPr>
        <w:spacing w:line="276" w:lineRule="auto"/>
        <w:jc w:val="both"/>
        <w:rPr>
          <w:rFonts w:ascii="Calibri" w:eastAsia="Arial" w:hAnsi="Calibri" w:cs="Calibri"/>
          <w:b/>
          <w:sz w:val="20"/>
          <w:szCs w:val="20"/>
        </w:rPr>
      </w:pPr>
    </w:p>
    <w:p w14:paraId="00000052" w14:textId="53B4F626" w:rsidR="00562A75" w:rsidRPr="006E36DE" w:rsidRDefault="002F0517" w:rsidP="00935471">
      <w:pPr>
        <w:spacing w:line="276" w:lineRule="auto"/>
        <w:jc w:val="both"/>
        <w:rPr>
          <w:rFonts w:ascii="Calibri" w:eastAsia="Arial" w:hAnsi="Calibri" w:cs="Calibri"/>
          <w:b/>
          <w:sz w:val="20"/>
          <w:szCs w:val="20"/>
        </w:rPr>
      </w:pPr>
      <w:r w:rsidRPr="006E36DE">
        <w:rPr>
          <w:rFonts w:ascii="Calibri" w:eastAsia="Arial" w:hAnsi="Calibri" w:cs="Calibri"/>
          <w:b/>
          <w:sz w:val="20"/>
          <w:szCs w:val="20"/>
        </w:rPr>
        <w:t>O společnosti AEG</w:t>
      </w:r>
    </w:p>
    <w:p w14:paraId="52153710" w14:textId="7043B259" w:rsidR="00935471" w:rsidRDefault="002F0517" w:rsidP="006E36DE">
      <w:pPr>
        <w:spacing w:line="300" w:lineRule="auto"/>
        <w:ind w:right="328"/>
        <w:jc w:val="both"/>
        <w:rPr>
          <w:rFonts w:ascii="Calibri" w:eastAsia="Arial" w:hAnsi="Calibri" w:cs="Calibri"/>
          <w:sz w:val="20"/>
          <w:szCs w:val="20"/>
        </w:rPr>
      </w:pPr>
      <w:r w:rsidRPr="006E36DE">
        <w:rPr>
          <w:rFonts w:ascii="Calibri" w:eastAsia="Arial" w:hAnsi="Calibri" w:cs="Calibri"/>
          <w:sz w:val="20"/>
          <w:szCs w:val="20"/>
        </w:rPr>
        <w:t>Jsme AEG. Jsme tu proto, abychom změnili to, co očekáváte od svých domácích spotřebičů. Překonáváme hranice každodenního života. Od svého založení v Berlíně v roce 1887 jsme se nikdy nespokojili s tím, co je dobré. Věříme v odpovědné inovace, které vynikají dnes a pomáhají budovat lepší zítřek.</w:t>
      </w:r>
    </w:p>
    <w:p w14:paraId="58752887" w14:textId="77777777" w:rsidR="00935471" w:rsidRDefault="00935471" w:rsidP="006E36DE">
      <w:pPr>
        <w:spacing w:line="300" w:lineRule="auto"/>
        <w:ind w:right="328"/>
        <w:jc w:val="both"/>
        <w:rPr>
          <w:rFonts w:ascii="Calibri" w:eastAsia="Arial" w:hAnsi="Calibri" w:cs="Calibri"/>
          <w:sz w:val="20"/>
          <w:szCs w:val="20"/>
        </w:rPr>
      </w:pPr>
    </w:p>
    <w:p w14:paraId="00000057" w14:textId="12EE3BB4" w:rsidR="00562A75" w:rsidRPr="006E36DE" w:rsidRDefault="002F0517" w:rsidP="006E36DE">
      <w:pPr>
        <w:spacing w:line="300" w:lineRule="auto"/>
        <w:ind w:right="328"/>
        <w:jc w:val="both"/>
        <w:rPr>
          <w:rFonts w:ascii="Calibri" w:eastAsia="Arial" w:hAnsi="Calibri" w:cs="Calibri"/>
          <w:sz w:val="20"/>
          <w:szCs w:val="20"/>
        </w:rPr>
      </w:pPr>
      <w:r w:rsidRPr="006E36DE">
        <w:rPr>
          <w:rFonts w:ascii="Calibri" w:eastAsia="Arial" w:hAnsi="Calibri" w:cs="Calibri"/>
          <w:sz w:val="20"/>
          <w:szCs w:val="20"/>
        </w:rPr>
        <w:t xml:space="preserve">AEG je součástí skupiny Electrolux, přední světové společnosti v oblasti spotřebičů, která už více než 100 let vytváří lepší bydlení. </w:t>
      </w:r>
      <w:r w:rsidR="009061C4" w:rsidRPr="006E36DE">
        <w:rPr>
          <w:rFonts w:ascii="Calibri" w:eastAsia="Arial" w:hAnsi="Calibri" w:cs="Calibri"/>
          <w:sz w:val="20"/>
          <w:szCs w:val="20"/>
        </w:rPr>
        <w:t>Redefinujeme,</w:t>
      </w:r>
      <w:r w:rsidRPr="006E36DE">
        <w:rPr>
          <w:rFonts w:ascii="Calibri" w:eastAsia="Arial" w:hAnsi="Calibri" w:cs="Calibri"/>
          <w:sz w:val="20"/>
          <w:szCs w:val="20"/>
        </w:rPr>
        <w:t xml:space="preserve"> co znamená chuť, péče a pohoda pro miliony lidí a vždy se snažíme být prostřednictvím našich řešení a činností lídry v udržitelnosti. V rámci naší skupiny předních značek spotřebičů, včetně Electroluxu, AEG a </w:t>
      </w:r>
      <w:proofErr w:type="spellStart"/>
      <w:r w:rsidRPr="006E36DE">
        <w:rPr>
          <w:rFonts w:ascii="Calibri" w:eastAsia="Arial" w:hAnsi="Calibri" w:cs="Calibri"/>
          <w:sz w:val="20"/>
          <w:szCs w:val="20"/>
        </w:rPr>
        <w:t>Frigidaire</w:t>
      </w:r>
      <w:proofErr w:type="spellEnd"/>
      <w:r w:rsidRPr="006E36DE">
        <w:rPr>
          <w:rFonts w:ascii="Calibri" w:eastAsia="Arial" w:hAnsi="Calibri" w:cs="Calibri"/>
          <w:sz w:val="20"/>
          <w:szCs w:val="20"/>
        </w:rPr>
        <w:t>, prodáváme každoročně přibližně 60 milionů výrobků pro domácnost na více než 120 trzích. V roce 202</w:t>
      </w:r>
      <w:r w:rsidR="00D5566F" w:rsidRPr="006E36DE">
        <w:rPr>
          <w:rFonts w:ascii="Calibri" w:eastAsia="Arial" w:hAnsi="Calibri" w:cs="Calibri"/>
          <w:sz w:val="20"/>
          <w:szCs w:val="20"/>
        </w:rPr>
        <w:t>4</w:t>
      </w:r>
      <w:r w:rsidRPr="006E36DE">
        <w:rPr>
          <w:rFonts w:ascii="Calibri" w:eastAsia="Arial" w:hAnsi="Calibri" w:cs="Calibri"/>
          <w:sz w:val="20"/>
          <w:szCs w:val="20"/>
        </w:rPr>
        <w:t xml:space="preserve"> dosáhla skupina Electrolux obratu 13</w:t>
      </w:r>
      <w:r w:rsidR="00D5566F" w:rsidRPr="006E36DE">
        <w:rPr>
          <w:rFonts w:ascii="Calibri" w:eastAsia="Arial" w:hAnsi="Calibri" w:cs="Calibri"/>
          <w:sz w:val="20"/>
          <w:szCs w:val="20"/>
        </w:rPr>
        <w:t>7</w:t>
      </w:r>
      <w:r w:rsidRPr="006E36DE">
        <w:rPr>
          <w:rFonts w:ascii="Calibri" w:eastAsia="Arial" w:hAnsi="Calibri" w:cs="Calibri"/>
          <w:sz w:val="20"/>
          <w:szCs w:val="20"/>
        </w:rPr>
        <w:t xml:space="preserve"> miliard švédských korun a zaměstnávala 4</w:t>
      </w:r>
      <w:r w:rsidR="00D5566F" w:rsidRPr="006E36DE">
        <w:rPr>
          <w:rFonts w:ascii="Calibri" w:eastAsia="Arial" w:hAnsi="Calibri" w:cs="Calibri"/>
          <w:sz w:val="20"/>
          <w:szCs w:val="20"/>
        </w:rPr>
        <w:t>1</w:t>
      </w:r>
      <w:r w:rsidRPr="006E36DE">
        <w:rPr>
          <w:rFonts w:ascii="Calibri" w:eastAsia="Arial" w:hAnsi="Calibri" w:cs="Calibri"/>
          <w:sz w:val="20"/>
          <w:szCs w:val="20"/>
        </w:rPr>
        <w:t xml:space="preserve"> 000 lidí po celém světě. Více informací naleznete na adrese </w:t>
      </w:r>
      <w:hyperlink r:id="rId11">
        <w:r w:rsidRPr="006E36DE">
          <w:rPr>
            <w:rFonts w:ascii="Calibri" w:eastAsia="Arial" w:hAnsi="Calibri" w:cs="Calibri"/>
            <w:color w:val="1155CC"/>
            <w:sz w:val="20"/>
            <w:szCs w:val="20"/>
            <w:u w:val="single"/>
          </w:rPr>
          <w:t>www.electroluxgroup.com</w:t>
        </w:r>
      </w:hyperlink>
      <w:r w:rsidRPr="006E36DE">
        <w:rPr>
          <w:rFonts w:ascii="Calibri" w:eastAsia="Arial" w:hAnsi="Calibri" w:cs="Calibri"/>
          <w:sz w:val="20"/>
          <w:szCs w:val="20"/>
        </w:rPr>
        <w:t>.</w:t>
      </w:r>
    </w:p>
    <w:p w14:paraId="00000059" w14:textId="77777777" w:rsidR="00562A75" w:rsidRPr="006E36DE" w:rsidRDefault="00562A75" w:rsidP="006E36DE">
      <w:pPr>
        <w:spacing w:line="300" w:lineRule="auto"/>
        <w:ind w:right="328"/>
        <w:jc w:val="both"/>
        <w:rPr>
          <w:rFonts w:ascii="Calibri" w:eastAsia="Arial" w:hAnsi="Calibri" w:cs="Calibri"/>
          <w:b/>
          <w:sz w:val="20"/>
          <w:szCs w:val="20"/>
        </w:rPr>
      </w:pPr>
    </w:p>
    <w:p w14:paraId="0000005A" w14:textId="77777777" w:rsidR="00562A75" w:rsidRPr="006E36DE" w:rsidRDefault="00562A75" w:rsidP="006E36DE">
      <w:pPr>
        <w:spacing w:line="300" w:lineRule="auto"/>
        <w:ind w:right="328"/>
        <w:jc w:val="both"/>
        <w:rPr>
          <w:rFonts w:ascii="Calibri" w:eastAsia="Arial" w:hAnsi="Calibri" w:cs="Calibri"/>
          <w:b/>
          <w:sz w:val="20"/>
          <w:szCs w:val="20"/>
        </w:rPr>
      </w:pPr>
    </w:p>
    <w:p w14:paraId="0000005B" w14:textId="77777777" w:rsidR="00562A75" w:rsidRPr="006E36DE" w:rsidRDefault="002F0517" w:rsidP="006E36DE">
      <w:pPr>
        <w:spacing w:line="300" w:lineRule="auto"/>
        <w:ind w:right="328"/>
        <w:jc w:val="both"/>
        <w:rPr>
          <w:rFonts w:ascii="Calibri" w:eastAsia="Arial" w:hAnsi="Calibri" w:cs="Calibri"/>
          <w:b/>
          <w:sz w:val="20"/>
          <w:szCs w:val="20"/>
        </w:rPr>
      </w:pPr>
      <w:r w:rsidRPr="006E36DE">
        <w:rPr>
          <w:rFonts w:ascii="Calibri" w:eastAsia="Arial" w:hAnsi="Calibri" w:cs="Calibri"/>
          <w:b/>
          <w:sz w:val="20"/>
          <w:szCs w:val="20"/>
        </w:rPr>
        <w:t>O veletrhu IFA Berlín</w:t>
      </w:r>
    </w:p>
    <w:p w14:paraId="0000005C" w14:textId="53370019" w:rsidR="00562A75" w:rsidRPr="006E36DE" w:rsidRDefault="002F0517" w:rsidP="006E36DE">
      <w:pPr>
        <w:spacing w:line="300" w:lineRule="auto"/>
        <w:ind w:right="328"/>
        <w:jc w:val="both"/>
        <w:rPr>
          <w:rFonts w:ascii="Calibri" w:eastAsia="Arial" w:hAnsi="Calibri" w:cs="Calibri"/>
          <w:b/>
          <w:color w:val="B7B7B7"/>
          <w:sz w:val="20"/>
          <w:szCs w:val="20"/>
        </w:rPr>
      </w:pPr>
      <w:r w:rsidRPr="006E36DE">
        <w:rPr>
          <w:rFonts w:ascii="Calibri" w:eastAsia="Arial" w:hAnsi="Calibri" w:cs="Calibri"/>
          <w:sz w:val="20"/>
          <w:szCs w:val="20"/>
        </w:rPr>
        <w:t>IFA, největší světový veletrh spotřební elektroniky a domácích spotřebičů, je hlavním obchodním setkáním pro nejdůležitější prodejce, nákupčí a odborníky z oboru a média. Veletrh IFA 202</w:t>
      </w:r>
      <w:r w:rsidR="00B844ED" w:rsidRPr="006E36DE">
        <w:rPr>
          <w:rFonts w:ascii="Calibri" w:eastAsia="Arial" w:hAnsi="Calibri" w:cs="Calibri"/>
          <w:sz w:val="20"/>
          <w:szCs w:val="20"/>
        </w:rPr>
        <w:t>5</w:t>
      </w:r>
      <w:r w:rsidRPr="006E36DE">
        <w:rPr>
          <w:rFonts w:ascii="Calibri" w:eastAsia="Arial" w:hAnsi="Calibri" w:cs="Calibri"/>
          <w:sz w:val="20"/>
          <w:szCs w:val="20"/>
        </w:rPr>
        <w:t xml:space="preserve"> se koná na výstavišti </w:t>
      </w:r>
      <w:proofErr w:type="spellStart"/>
      <w:r w:rsidRPr="006E36DE">
        <w:rPr>
          <w:rFonts w:ascii="Calibri" w:eastAsia="Arial" w:hAnsi="Calibri" w:cs="Calibri"/>
          <w:sz w:val="20"/>
          <w:szCs w:val="20"/>
        </w:rPr>
        <w:t>Messe</w:t>
      </w:r>
      <w:proofErr w:type="spellEnd"/>
      <w:r w:rsidRPr="006E36DE">
        <w:rPr>
          <w:rFonts w:ascii="Calibri" w:eastAsia="Arial" w:hAnsi="Calibri" w:cs="Calibri"/>
          <w:sz w:val="20"/>
          <w:szCs w:val="20"/>
        </w:rPr>
        <w:t xml:space="preserve"> Berl</w:t>
      </w:r>
      <w:r w:rsidR="001D5D22">
        <w:rPr>
          <w:rFonts w:ascii="Calibri" w:eastAsia="Arial" w:hAnsi="Calibri" w:cs="Calibri"/>
          <w:sz w:val="20"/>
          <w:szCs w:val="20"/>
        </w:rPr>
        <w:t>í</w:t>
      </w:r>
      <w:r w:rsidRPr="006E36DE">
        <w:rPr>
          <w:rFonts w:ascii="Calibri" w:eastAsia="Arial" w:hAnsi="Calibri" w:cs="Calibri"/>
          <w:sz w:val="20"/>
          <w:szCs w:val="20"/>
        </w:rPr>
        <w:t xml:space="preserve">n od </w:t>
      </w:r>
      <w:r w:rsidR="00B844ED" w:rsidRPr="006E36DE">
        <w:rPr>
          <w:rFonts w:ascii="Calibri" w:eastAsia="Arial" w:hAnsi="Calibri" w:cs="Calibri"/>
          <w:sz w:val="20"/>
          <w:szCs w:val="20"/>
        </w:rPr>
        <w:t>5</w:t>
      </w:r>
      <w:r w:rsidRPr="006E36DE">
        <w:rPr>
          <w:rFonts w:ascii="Calibri" w:eastAsia="Arial" w:hAnsi="Calibri" w:cs="Calibri"/>
          <w:sz w:val="20"/>
          <w:szCs w:val="20"/>
        </w:rPr>
        <w:t xml:space="preserve">. do </w:t>
      </w:r>
      <w:r w:rsidR="00B844ED" w:rsidRPr="006E36DE">
        <w:rPr>
          <w:rFonts w:ascii="Calibri" w:eastAsia="Arial" w:hAnsi="Calibri" w:cs="Calibri"/>
          <w:sz w:val="20"/>
          <w:szCs w:val="20"/>
        </w:rPr>
        <w:t>9</w:t>
      </w:r>
      <w:r w:rsidRPr="006E36DE">
        <w:rPr>
          <w:rFonts w:ascii="Calibri" w:eastAsia="Arial" w:hAnsi="Calibri" w:cs="Calibri"/>
          <w:sz w:val="20"/>
          <w:szCs w:val="20"/>
        </w:rPr>
        <w:t>. září 202</w:t>
      </w:r>
      <w:r w:rsidR="00B844ED" w:rsidRPr="006E36DE">
        <w:rPr>
          <w:rFonts w:ascii="Calibri" w:eastAsia="Arial" w:hAnsi="Calibri" w:cs="Calibri"/>
          <w:sz w:val="20"/>
          <w:szCs w:val="20"/>
        </w:rPr>
        <w:t>5</w:t>
      </w:r>
      <w:r w:rsidRPr="006E36DE">
        <w:rPr>
          <w:rFonts w:ascii="Calibri" w:eastAsia="Arial" w:hAnsi="Calibri" w:cs="Calibri"/>
          <w:sz w:val="20"/>
          <w:szCs w:val="20"/>
        </w:rPr>
        <w:t>.</w:t>
      </w:r>
    </w:p>
    <w:p w14:paraId="56BE5621" w14:textId="77777777" w:rsidR="006E36DE" w:rsidRPr="006E36DE" w:rsidRDefault="006E36DE">
      <w:pPr>
        <w:spacing w:line="300" w:lineRule="auto"/>
        <w:ind w:right="328"/>
        <w:jc w:val="both"/>
        <w:rPr>
          <w:rFonts w:ascii="Calibri" w:eastAsia="Arial" w:hAnsi="Calibri" w:cs="Calibri"/>
          <w:b/>
          <w:color w:val="B7B7B7"/>
          <w:sz w:val="20"/>
          <w:szCs w:val="20"/>
        </w:rPr>
      </w:pPr>
    </w:p>
    <w:sectPr w:rsidR="006E36DE" w:rsidRPr="006E36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481555" w14:textId="77777777" w:rsidR="0076597D" w:rsidRPr="009B11F8" w:rsidRDefault="0076597D">
      <w:r w:rsidRPr="009B11F8">
        <w:separator/>
      </w:r>
    </w:p>
  </w:endnote>
  <w:endnote w:type="continuationSeparator" w:id="0">
    <w:p w14:paraId="2E9E7B65" w14:textId="77777777" w:rsidR="0076597D" w:rsidRPr="009B11F8" w:rsidRDefault="0076597D">
      <w:r w:rsidRPr="009B11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385146D-AC77-174D-A269-2B47A1E6581E}"/>
    <w:embedBold r:id="rId2" w:fontKey="{0C9BF232-CC88-E346-9819-183AC21CE60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63BEC5A5-CBE9-D141-AD70-276DFEDF0D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11035B4-9C12-CE42-A95C-69EB046C2692}"/>
    <w:embedBold r:id="rId5" w:fontKey="{55558CF2-2975-D347-99A3-61BE36B6B307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BD3D4F1C-62C3-AF48-9275-C3F0089D421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AAA7814E-B91B-FB42-AE3C-A8E33C31E6F8}"/>
  </w:font>
  <w:font w:name="Noto Sans Symbols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74765FD2-0B71-1E42-BD94-EB2AC2942F71}"/>
    <w:embedItalic r:id="rId12" w:fontKey="{FC06E2F0-A447-A54B-81D1-06E3B68BB55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3" w:fontKey="{3B6975B4-2991-7446-A603-679559DB94C9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CB1F3426-9167-644F-8227-1F3C5E1642F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6" w:fontKey="{71B0E94B-49DF-9440-B829-BEB107732B4D}"/>
    <w:embedBold r:id="rId17" w:fontKey="{9CC0657D-FA61-3243-A8FD-1F29F26D5B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A59F3B" w14:textId="77777777" w:rsidR="00C66B83" w:rsidRDefault="00C66B8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B" w14:textId="77777777" w:rsidR="00562A75" w:rsidRPr="009B11F8" w:rsidRDefault="002F0517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  <w:r w:rsidRPr="009B11F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2782518" wp14:editId="0633F458">
              <wp:simplePos x="0" y="0"/>
              <wp:positionH relativeFrom="column">
                <wp:posOffset>-723899</wp:posOffset>
              </wp:positionH>
              <wp:positionV relativeFrom="paragraph">
                <wp:posOffset>10223500</wp:posOffset>
              </wp:positionV>
              <wp:extent cx="7566025" cy="276225"/>
              <wp:effectExtent l="0" t="0" r="0" b="0"/>
              <wp:wrapNone/>
              <wp:docPr id="1588271745" name="Obdélník 1588271745" descr="{&quot;HashCode&quot;:-122053611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7750" y="3646650"/>
                        <a:ext cx="75565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74967" w14:textId="77777777" w:rsidR="00562A75" w:rsidRPr="009B11F8" w:rsidRDefault="00562A7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782518" id="Obdélník 1588271745" o:spid="_x0000_s1026" alt="{&quot;HashCode&quot;:-1220536117,&quot;Height&quot;:842.0,&quot;Width&quot;:595.0,&quot;Placement&quot;:&quot;Footer&quot;,&quot;Index&quot;:&quot;Primary&quot;,&quot;Section&quot;:1,&quot;Top&quot;:0.0,&quot;Left&quot;:0.0}" style="position:absolute;margin-left:-57pt;margin-top:805pt;width:595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" filled="f" stroked="f">
              <v:textbox inset="20pt,0,2.53958mm,0">
                <w:txbxContent>
                  <w:p w14:paraId="5A174967" w14:textId="77777777" w:rsidR="00562A75" w:rsidRPr="009B11F8" w:rsidRDefault="00562A75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A1061B" w14:textId="77777777" w:rsidR="00C66B83" w:rsidRDefault="00C66B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DB79EC" w14:textId="77777777" w:rsidR="0076597D" w:rsidRPr="009B11F8" w:rsidRDefault="0076597D">
      <w:r w:rsidRPr="009B11F8">
        <w:separator/>
      </w:r>
    </w:p>
  </w:footnote>
  <w:footnote w:type="continuationSeparator" w:id="0">
    <w:p w14:paraId="1283290D" w14:textId="77777777" w:rsidR="0076597D" w:rsidRPr="009B11F8" w:rsidRDefault="0076597D">
      <w:r w:rsidRPr="009B11F8">
        <w:continuationSeparator/>
      </w:r>
    </w:p>
  </w:footnote>
  <w:footnote w:id="1">
    <w:p w14:paraId="10EC11EE" w14:textId="5902362C" w:rsidR="00625808" w:rsidRPr="008A69E3" w:rsidRDefault="00625808" w:rsidP="008A69E3">
      <w:pPr>
        <w:pStyle w:val="Textpoznpodarou"/>
        <w:jc w:val="both"/>
        <w:rPr>
          <w:rFonts w:ascii="Calibri" w:hAnsi="Calibri" w:cs="Calibri"/>
        </w:rPr>
      </w:pPr>
      <w:r w:rsidRPr="008A69E3">
        <w:rPr>
          <w:rStyle w:val="Znakapoznpodarou"/>
          <w:rFonts w:ascii="Calibri" w:hAnsi="Calibri" w:cs="Calibri"/>
          <w:color w:val="000000" w:themeColor="text1"/>
          <w:sz w:val="18"/>
          <w:szCs w:val="18"/>
        </w:rPr>
        <w:footnoteRef/>
      </w:r>
      <w:r w:rsidRPr="008A69E3">
        <w:rPr>
          <w:rFonts w:ascii="Calibri" w:hAnsi="Calibri" w:cs="Calibri"/>
          <w:color w:val="000000" w:themeColor="text1"/>
          <w:sz w:val="18"/>
          <w:szCs w:val="18"/>
        </w:rPr>
        <w:t xml:space="preserve"> Na základě modelů AEG 9000/9000 XXL, které v jednom spotřebiči kombinují hlučnost 35 dB, spotřebu vody 8,4 l a index energetické účinnosti (EEI) o 10 % nižší ve srovnání s prahovou hodnotou pro třídu A z prohlášení o energetickém štítkování dle nařízení EU2019/2017 od EPREL v červnu 2025.</w:t>
      </w:r>
    </w:p>
  </w:footnote>
  <w:footnote w:id="2">
    <w:p w14:paraId="206B34FF" w14:textId="6AFA31F2" w:rsidR="00625808" w:rsidRPr="00625808" w:rsidRDefault="00625808" w:rsidP="00625808">
      <w:pPr>
        <w:pStyle w:val="Textpoznpodarou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625808">
        <w:rPr>
          <w:rStyle w:val="Znakapoznpodarou"/>
          <w:rFonts w:ascii="Calibri" w:hAnsi="Calibri" w:cs="Calibri"/>
          <w:color w:val="000000" w:themeColor="text1"/>
          <w:sz w:val="18"/>
          <w:szCs w:val="18"/>
        </w:rPr>
        <w:footnoteRef/>
      </w:r>
      <w:r w:rsidRPr="00625808">
        <w:rPr>
          <w:rFonts w:ascii="Calibri" w:hAnsi="Calibri" w:cs="Calibri"/>
          <w:color w:val="000000" w:themeColor="text1"/>
          <w:sz w:val="18"/>
          <w:szCs w:val="18"/>
        </w:rPr>
        <w:t xml:space="preserve"> Na základě modelů AEG 9000/9000 XXL s energetickou hladinou hlučnosti 35 dB na štítku s energetickou hladinou při použití cyklu </w:t>
      </w:r>
      <w:proofErr w:type="spellStart"/>
      <w:r w:rsidRPr="00625808">
        <w:rPr>
          <w:rFonts w:ascii="Calibri" w:hAnsi="Calibri" w:cs="Calibri"/>
          <w:color w:val="000000" w:themeColor="text1"/>
          <w:sz w:val="18"/>
          <w:szCs w:val="18"/>
        </w:rPr>
        <w:t>Eco</w:t>
      </w:r>
      <w:proofErr w:type="spellEnd"/>
      <w:r w:rsidRPr="00625808">
        <w:rPr>
          <w:rFonts w:ascii="Calibri" w:hAnsi="Calibri" w:cs="Calibri"/>
          <w:color w:val="000000" w:themeColor="text1"/>
          <w:sz w:val="18"/>
          <w:szCs w:val="18"/>
        </w:rPr>
        <w:t xml:space="preserve"> s volbou </w:t>
      </w:r>
      <w:proofErr w:type="spellStart"/>
      <w:r w:rsidRPr="00625808">
        <w:rPr>
          <w:rFonts w:ascii="Calibri" w:hAnsi="Calibri" w:cs="Calibri"/>
          <w:color w:val="000000" w:themeColor="text1"/>
          <w:sz w:val="18"/>
          <w:szCs w:val="18"/>
        </w:rPr>
        <w:t>ExtraSilent</w:t>
      </w:r>
      <w:proofErr w:type="spellEnd"/>
      <w:r w:rsidRPr="00625808">
        <w:rPr>
          <w:rFonts w:ascii="Calibri" w:hAnsi="Calibri" w:cs="Calibri"/>
          <w:color w:val="000000" w:themeColor="text1"/>
          <w:sz w:val="18"/>
          <w:szCs w:val="18"/>
        </w:rPr>
        <w:t>, měřeno dle norem EN 60704-1, EN 60704-2-3.</w:t>
      </w:r>
    </w:p>
  </w:footnote>
  <w:footnote w:id="3">
    <w:p w14:paraId="6323063C" w14:textId="3D392DF7" w:rsidR="00625808" w:rsidRPr="00625808" w:rsidRDefault="00625808" w:rsidP="00625808">
      <w:pPr>
        <w:pStyle w:val="Textpoznpodarou"/>
        <w:jc w:val="both"/>
        <w:rPr>
          <w:rFonts w:ascii="Calibri" w:hAnsi="Calibri" w:cs="Calibri"/>
        </w:rPr>
      </w:pPr>
      <w:r w:rsidRPr="00625808">
        <w:rPr>
          <w:rStyle w:val="Znakapoznpodarou"/>
          <w:rFonts w:ascii="Calibri" w:hAnsi="Calibri" w:cs="Calibri"/>
          <w:color w:val="000000" w:themeColor="text1"/>
          <w:sz w:val="18"/>
          <w:szCs w:val="18"/>
        </w:rPr>
        <w:footnoteRef/>
      </w:r>
      <w:r w:rsidRPr="00625808">
        <w:rPr>
          <w:rFonts w:ascii="Calibri" w:hAnsi="Calibri" w:cs="Calibri"/>
          <w:color w:val="000000" w:themeColor="text1"/>
          <w:sz w:val="18"/>
          <w:szCs w:val="18"/>
        </w:rPr>
        <w:t xml:space="preserve"> Na základě nezávislého testu provedeného nezávislým německým institutem s použitím tablet s mycím prostředkem a 90minutového cyklu na zapékaném pokrmu se zbytky lasagní.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DDA617" w14:textId="77777777" w:rsidR="00C66B83" w:rsidRDefault="00C66B8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9" w14:textId="77777777" w:rsidR="00562A75" w:rsidRPr="009B11F8" w:rsidRDefault="002F0517">
    <w:pPr>
      <w:pBdr>
        <w:top w:val="nil"/>
        <w:left w:val="nil"/>
        <w:bottom w:val="nil"/>
        <w:right w:val="nil"/>
        <w:between w:val="nil"/>
      </w:pBdr>
      <w:tabs>
        <w:tab w:val="left" w:pos="3390"/>
        <w:tab w:val="center" w:pos="4513"/>
        <w:tab w:val="right" w:pos="9026"/>
      </w:tabs>
      <w:rPr>
        <w:rFonts w:ascii="Arial" w:eastAsia="Arial" w:hAnsi="Arial" w:cs="Arial"/>
        <w:color w:val="000000"/>
      </w:rPr>
    </w:pPr>
    <w:r w:rsidRPr="009B11F8">
      <w:rPr>
        <w:rFonts w:ascii="Helvetica Neue" w:eastAsia="Helvetica Neue" w:hAnsi="Helvetica Neue" w:cs="Helvetica Neue"/>
        <w:b/>
        <w:color w:val="808080"/>
        <w:sz w:val="36"/>
        <w:szCs w:val="36"/>
      </w:rPr>
      <w:t>Tisková zpráva</w:t>
    </w:r>
    <w:r w:rsidRPr="009B11F8">
      <w:rPr>
        <w:rFonts w:ascii="Arial" w:eastAsia="Arial" w:hAnsi="Arial" w:cs="Arial"/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41F1E597" wp14:editId="7801A732">
          <wp:simplePos x="0" y="0"/>
          <wp:positionH relativeFrom="margin">
            <wp:posOffset>4474845</wp:posOffset>
          </wp:positionH>
          <wp:positionV relativeFrom="margin">
            <wp:posOffset>-717548</wp:posOffset>
          </wp:positionV>
          <wp:extent cx="1497965" cy="1065530"/>
          <wp:effectExtent l="0" t="0" r="0" b="0"/>
          <wp:wrapSquare wrapText="bothSides" distT="0" distB="0" distL="114300" distR="114300"/>
          <wp:docPr id="15882717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1065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A" w14:textId="77777777" w:rsidR="00562A75" w:rsidRPr="009B11F8" w:rsidRDefault="00562A75">
    <w:pPr>
      <w:keepNext/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7FA701" w14:textId="77777777" w:rsidR="00C66B83" w:rsidRDefault="00C66B8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F91857"/>
    <w:multiLevelType w:val="hybridMultilevel"/>
    <w:tmpl w:val="47B8BBA6"/>
    <w:lvl w:ilvl="0" w:tplc="5FFCD252">
      <w:start w:val="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E7F5B"/>
    <w:multiLevelType w:val="multilevel"/>
    <w:tmpl w:val="152A345C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634718138">
    <w:abstractNumId w:val="1"/>
  </w:num>
  <w:num w:numId="2" w16cid:durableId="6978499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75"/>
    <w:rsid w:val="00022527"/>
    <w:rsid w:val="0002695F"/>
    <w:rsid w:val="000703B8"/>
    <w:rsid w:val="00075DCD"/>
    <w:rsid w:val="000858CB"/>
    <w:rsid w:val="000E519E"/>
    <w:rsid w:val="000F33FD"/>
    <w:rsid w:val="0010674A"/>
    <w:rsid w:val="00154F90"/>
    <w:rsid w:val="00164C76"/>
    <w:rsid w:val="00165B77"/>
    <w:rsid w:val="00172FB9"/>
    <w:rsid w:val="0017755D"/>
    <w:rsid w:val="0019385F"/>
    <w:rsid w:val="001A0633"/>
    <w:rsid w:val="001B106F"/>
    <w:rsid w:val="001B2937"/>
    <w:rsid w:val="001C134A"/>
    <w:rsid w:val="001C46FF"/>
    <w:rsid w:val="001D5D22"/>
    <w:rsid w:val="001E055D"/>
    <w:rsid w:val="001E417B"/>
    <w:rsid w:val="00240336"/>
    <w:rsid w:val="00245DCF"/>
    <w:rsid w:val="002462E2"/>
    <w:rsid w:val="0026173C"/>
    <w:rsid w:val="00263D3A"/>
    <w:rsid w:val="00272104"/>
    <w:rsid w:val="00295034"/>
    <w:rsid w:val="002A14AD"/>
    <w:rsid w:val="002C548A"/>
    <w:rsid w:val="002D0B66"/>
    <w:rsid w:val="002D5DFA"/>
    <w:rsid w:val="002E1302"/>
    <w:rsid w:val="002F0517"/>
    <w:rsid w:val="00325727"/>
    <w:rsid w:val="003269E0"/>
    <w:rsid w:val="003559F3"/>
    <w:rsid w:val="00386425"/>
    <w:rsid w:val="00391EB5"/>
    <w:rsid w:val="003B0807"/>
    <w:rsid w:val="003B71BB"/>
    <w:rsid w:val="003D0778"/>
    <w:rsid w:val="003D74C9"/>
    <w:rsid w:val="00421171"/>
    <w:rsid w:val="004226BA"/>
    <w:rsid w:val="004542A6"/>
    <w:rsid w:val="004703C4"/>
    <w:rsid w:val="004847D1"/>
    <w:rsid w:val="00494F22"/>
    <w:rsid w:val="00497403"/>
    <w:rsid w:val="004B1538"/>
    <w:rsid w:val="00500AA6"/>
    <w:rsid w:val="005144B2"/>
    <w:rsid w:val="00515AB7"/>
    <w:rsid w:val="0052062E"/>
    <w:rsid w:val="00546EC6"/>
    <w:rsid w:val="00554CA9"/>
    <w:rsid w:val="00562A75"/>
    <w:rsid w:val="005734B0"/>
    <w:rsid w:val="005735CF"/>
    <w:rsid w:val="00597C87"/>
    <w:rsid w:val="005B2E7E"/>
    <w:rsid w:val="005B4EF6"/>
    <w:rsid w:val="005C2D7C"/>
    <w:rsid w:val="005E6129"/>
    <w:rsid w:val="00605719"/>
    <w:rsid w:val="00613E1B"/>
    <w:rsid w:val="00615D97"/>
    <w:rsid w:val="00625808"/>
    <w:rsid w:val="00631C85"/>
    <w:rsid w:val="00670C71"/>
    <w:rsid w:val="00684209"/>
    <w:rsid w:val="006C785A"/>
    <w:rsid w:val="006E36DE"/>
    <w:rsid w:val="006F54F3"/>
    <w:rsid w:val="00714498"/>
    <w:rsid w:val="00720D9A"/>
    <w:rsid w:val="00732E86"/>
    <w:rsid w:val="007441A9"/>
    <w:rsid w:val="00744D69"/>
    <w:rsid w:val="00762524"/>
    <w:rsid w:val="0076597D"/>
    <w:rsid w:val="00796F24"/>
    <w:rsid w:val="007A39F3"/>
    <w:rsid w:val="007E0496"/>
    <w:rsid w:val="007E5AF4"/>
    <w:rsid w:val="007F1D8F"/>
    <w:rsid w:val="007F3A3C"/>
    <w:rsid w:val="00832A5F"/>
    <w:rsid w:val="00837BE8"/>
    <w:rsid w:val="00874159"/>
    <w:rsid w:val="00883A94"/>
    <w:rsid w:val="008A4931"/>
    <w:rsid w:val="008A527F"/>
    <w:rsid w:val="008A69E3"/>
    <w:rsid w:val="008B1778"/>
    <w:rsid w:val="008C7A89"/>
    <w:rsid w:val="008E214E"/>
    <w:rsid w:val="008F0B5E"/>
    <w:rsid w:val="009061C4"/>
    <w:rsid w:val="00906D38"/>
    <w:rsid w:val="00924E9B"/>
    <w:rsid w:val="00927153"/>
    <w:rsid w:val="00931779"/>
    <w:rsid w:val="00935471"/>
    <w:rsid w:val="0096610F"/>
    <w:rsid w:val="00971B82"/>
    <w:rsid w:val="009A4D28"/>
    <w:rsid w:val="009B11F8"/>
    <w:rsid w:val="009E166C"/>
    <w:rsid w:val="009F7319"/>
    <w:rsid w:val="00A01E70"/>
    <w:rsid w:val="00A104AC"/>
    <w:rsid w:val="00A35EE4"/>
    <w:rsid w:val="00A55D46"/>
    <w:rsid w:val="00A75A3A"/>
    <w:rsid w:val="00A81EC3"/>
    <w:rsid w:val="00AF778E"/>
    <w:rsid w:val="00B1062A"/>
    <w:rsid w:val="00B22D1C"/>
    <w:rsid w:val="00B44E9E"/>
    <w:rsid w:val="00B844ED"/>
    <w:rsid w:val="00B91772"/>
    <w:rsid w:val="00BA7E4A"/>
    <w:rsid w:val="00BD29F9"/>
    <w:rsid w:val="00C00443"/>
    <w:rsid w:val="00C318E8"/>
    <w:rsid w:val="00C66B83"/>
    <w:rsid w:val="00CD4FC2"/>
    <w:rsid w:val="00CD6AF4"/>
    <w:rsid w:val="00D02941"/>
    <w:rsid w:val="00D5566F"/>
    <w:rsid w:val="00D56D51"/>
    <w:rsid w:val="00D5753B"/>
    <w:rsid w:val="00DA21C8"/>
    <w:rsid w:val="00E1658E"/>
    <w:rsid w:val="00E5372D"/>
    <w:rsid w:val="00E662CD"/>
    <w:rsid w:val="00EB44BA"/>
    <w:rsid w:val="00EB5364"/>
    <w:rsid w:val="00EC1BF1"/>
    <w:rsid w:val="00EC1ED3"/>
    <w:rsid w:val="00EF294E"/>
    <w:rsid w:val="00EF40B5"/>
    <w:rsid w:val="00F151E0"/>
    <w:rsid w:val="00F72056"/>
    <w:rsid w:val="00F8406C"/>
    <w:rsid w:val="00F8592C"/>
    <w:rsid w:val="00FB75AA"/>
    <w:rsid w:val="00FC3DDB"/>
    <w:rsid w:val="00FE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3996"/>
  <w15:docId w15:val="{3D8B92D5-C28D-47D1-9BA6-30540766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0844"/>
    <w:rPr>
      <w:lang w:val="cs-CZ" w:eastAsia="en-GB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  <w:lang w:eastAsia="en-US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  <w:lang w:eastAsia="en-US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  <w:lang w:eastAsia="en-US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lang w:eastAsia="en-US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  <w:lang w:eastAsia="en-US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pBdr>
        <w:top w:val="nil"/>
        <w:left w:val="nil"/>
        <w:bottom w:val="nil"/>
        <w:right w:val="nil"/>
        <w:between w:val="nil"/>
      </w:pBdr>
    </w:pPr>
    <w:rPr>
      <w:rFonts w:ascii="Helvetica Neue" w:eastAsia="Helvetica Neue" w:hAnsi="Helvetica Neue" w:cs="Helvetica Neue"/>
      <w:b/>
      <w:color w:val="000000"/>
      <w:sz w:val="60"/>
      <w:szCs w:val="60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tabulk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  <w:color w:val="A7A7A7"/>
    </w:rPr>
    <w:tblPr>
      <w:tblStyleRowBandSize w:val="1"/>
      <w:tblStyleColBandSize w:val="1"/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74740"/>
    <w:rPr>
      <w:rFonts w:ascii="Segoe U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474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7474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36C4C"/>
  </w:style>
  <w:style w:type="paragraph" w:styleId="Zpat">
    <w:name w:val="footer"/>
    <w:basedOn w:val="Normln"/>
    <w:link w:val="Zpat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36C4C"/>
  </w:style>
  <w:style w:type="paragraph" w:customStyle="1" w:styleId="BodyA">
    <w:name w:val="Body A"/>
    <w:rsid w:val="002E65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val="sv-SE" w:eastAsia="sv-SE"/>
    </w:rPr>
  </w:style>
  <w:style w:type="paragraph" w:styleId="Normlnweb">
    <w:name w:val="Normal (Web)"/>
    <w:aliases w:val=" webb"/>
    <w:basedOn w:val="Normln"/>
    <w:uiPriority w:val="99"/>
    <w:unhideWhenUsed/>
    <w:rsid w:val="002E650B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2E650B"/>
    <w:pPr>
      <w:ind w:left="720"/>
      <w:contextualSpacing/>
    </w:pPr>
    <w:rPr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20CE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B59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B59F0"/>
    <w:rPr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B59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59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59F0"/>
    <w:rPr>
      <w:b/>
      <w:bCs/>
      <w:sz w:val="20"/>
      <w:szCs w:val="20"/>
    </w:rPr>
  </w:style>
  <w:style w:type="character" w:styleId="Zdraznn">
    <w:name w:val="Emphasis"/>
    <w:qFormat/>
    <w:rsid w:val="005811EF"/>
    <w:rPr>
      <w:b/>
      <w:bCs/>
      <w:lang w:val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5811EF"/>
    <w:rPr>
      <w:rFonts w:asciiTheme="minorHAnsi" w:eastAsiaTheme="minorHAnsi" w:hAnsiTheme="minorHAnsi" w:cstheme="minorBidi"/>
      <w:color w:val="1F497D" w:themeColor="text2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811EF"/>
    <w:rPr>
      <w:rFonts w:asciiTheme="minorHAnsi" w:eastAsiaTheme="minorHAnsi" w:hAnsiTheme="minorHAnsi" w:cstheme="minorBidi"/>
      <w:color w:val="1F497D" w:themeColor="text2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811EF"/>
    <w:rPr>
      <w:vertAlign w:val="superscript"/>
    </w:rPr>
  </w:style>
  <w:style w:type="paragraph" w:styleId="Revize">
    <w:name w:val="Revision"/>
    <w:hidden/>
    <w:uiPriority w:val="99"/>
    <w:semiHidden/>
    <w:rsid w:val="00AD1299"/>
  </w:style>
  <w:style w:type="character" w:customStyle="1" w:styleId="apple-converted-space">
    <w:name w:val="apple-converted-space"/>
    <w:basedOn w:val="Standardnpsmoodstavce"/>
    <w:rsid w:val="003C46B8"/>
  </w:style>
  <w:style w:type="character" w:styleId="Sledovanodkaz">
    <w:name w:val="FollowedHyperlink"/>
    <w:basedOn w:val="Standardnpsmoodstavce"/>
    <w:uiPriority w:val="99"/>
    <w:semiHidden/>
    <w:unhideWhenUsed/>
    <w:rsid w:val="00E8693E"/>
    <w:rPr>
      <w:color w:val="800080" w:themeColor="followedHyperlink"/>
      <w:u w:val="single"/>
    </w:rPr>
  </w:style>
  <w:style w:type="character" w:customStyle="1" w:styleId="normaltextrun">
    <w:name w:val="normaltextrun"/>
    <w:basedOn w:val="Standardnpsmoodstavce"/>
    <w:rsid w:val="00CB5375"/>
  </w:style>
  <w:style w:type="paragraph" w:customStyle="1" w:styleId="paragraph">
    <w:name w:val="paragraph"/>
    <w:basedOn w:val="Normln"/>
    <w:rsid w:val="00A811A5"/>
    <w:pPr>
      <w:spacing w:before="100" w:beforeAutospacing="1" w:after="100" w:afterAutospacing="1"/>
    </w:pPr>
    <w:rPr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10C35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pellingerror">
    <w:name w:val="spellingerror"/>
    <w:basedOn w:val="Standardnpsmoodstavce"/>
    <w:rsid w:val="00857259"/>
  </w:style>
  <w:style w:type="character" w:customStyle="1" w:styleId="eop">
    <w:name w:val="eop"/>
    <w:basedOn w:val="Standardnpsmoodstavce"/>
    <w:rsid w:val="00857259"/>
  </w:style>
  <w:style w:type="paragraph" w:styleId="Textvysvtlivek">
    <w:name w:val="endnote text"/>
    <w:basedOn w:val="Normln"/>
    <w:link w:val="TextvysvtlivekChar"/>
    <w:uiPriority w:val="99"/>
    <w:semiHidden/>
    <w:unhideWhenUsed/>
    <w:rsid w:val="00FB52D1"/>
    <w:rPr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B52D1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unhideWhenUsed/>
    <w:rsid w:val="00DE6894"/>
    <w:rPr>
      <w:rFonts w:ascii="Arial" w:hAnsi="Arial"/>
      <w:vertAlign w:val="superscript"/>
    </w:rPr>
  </w:style>
  <w:style w:type="character" w:styleId="Zmnka">
    <w:name w:val="Mention"/>
    <w:basedOn w:val="Standardnpsmoodstavce"/>
    <w:uiPriority w:val="99"/>
    <w:unhideWhenUsed/>
    <w:rsid w:val="0052502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lectroluxgroup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6qPaQRSvDqrNKISopVtKD7tBXQ==">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7DFD37-F41A-4470-93BC-66C6E9CC5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697</Words>
  <Characters>4488</Characters>
  <Application>Microsoft Office Word</Application>
  <DocSecurity>0</DocSecurity>
  <Lines>124</Lines>
  <Paragraphs>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Smriti Edwards</dc:creator>
  <cp:lastModifiedBy>Sára Krejčová</cp:lastModifiedBy>
  <cp:revision>18</cp:revision>
  <dcterms:created xsi:type="dcterms:W3CDTF">2025-09-01T13:48:00Z</dcterms:created>
  <dcterms:modified xsi:type="dcterms:W3CDTF">2026-09-17T09:16:00Z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a10afa-1f94-4bc7-b2f2-080ba3b0bcd3_Enabled">
    <vt:lpwstr>true</vt:lpwstr>
  </property>
  <property fmtid="{D5CDD505-2E9C-101B-9397-08002B2CF9AE}" pid="3" name="MSIP_Label_5ca10afa-1f94-4bc7-b2f2-080ba3b0bcd3_SetDate">
    <vt:lpwstr>2022-01-12T07:49:39Z</vt:lpwstr>
  </property>
  <property fmtid="{D5CDD505-2E9C-101B-9397-08002B2CF9AE}" pid="4" name="MSIP_Label_5ca10afa-1f94-4bc7-b2f2-080ba3b0bcd3_Method">
    <vt:lpwstr>Privileged</vt:lpwstr>
  </property>
  <property fmtid="{D5CDD505-2E9C-101B-9397-08002B2CF9AE}" pid="5" name="MSIP_Label_5ca10afa-1f94-4bc7-b2f2-080ba3b0bcd3_Name">
    <vt:lpwstr>5ca10afa-1f94-4bc7-b2f2-080ba3b0bcd3</vt:lpwstr>
  </property>
  <property fmtid="{D5CDD505-2E9C-101B-9397-08002B2CF9AE}" pid="6" name="MSIP_Label_5ca10afa-1f94-4bc7-b2f2-080ba3b0bcd3_SiteId">
    <vt:lpwstr>d2007bef-127d-4591-97ac-10d72fe28031</vt:lpwstr>
  </property>
  <property fmtid="{D5CDD505-2E9C-101B-9397-08002B2CF9AE}" pid="7" name="MSIP_Label_5ca10afa-1f94-4bc7-b2f2-080ba3b0bcd3_ActionId">
    <vt:lpwstr>1d8a7dc2-6a45-4a0c-9d40-d2e2fb1c217c</vt:lpwstr>
  </property>
  <property fmtid="{D5CDD505-2E9C-101B-9397-08002B2CF9AE}" pid="8" name="MSIP_Label_5ca10afa-1f94-4bc7-b2f2-080ba3b0bcd3_ContentBits">
    <vt:lpwstr>0</vt:lpwstr>
  </property>
  <property fmtid="{D5CDD505-2E9C-101B-9397-08002B2CF9AE}" pid="9" name="ContentTypeId">
    <vt:lpwstr>0x01010055D5B2A05EDB6F4CBA2A3B831695A7BF</vt:lpwstr>
  </property>
  <property fmtid="{D5CDD505-2E9C-101B-9397-08002B2CF9AE}" pid="10" name="MediaServiceImageTags">
    <vt:lpwstr>MediaServiceImageTags</vt:lpwstr>
  </property>
  <property fmtid="{D5CDD505-2E9C-101B-9397-08002B2CF9AE}" pid="11" name="GrammarlyDocumentId">
    <vt:lpwstr>866f99b440d26e0abcf635d628c73a7ca60045559d910673a861a3261be4a2d6</vt:lpwstr>
  </property>
  <property fmtid="{D5CDD505-2E9C-101B-9397-08002B2CF9AE}" pid="12" name="Order">
    <vt:lpwstr>496200</vt:lpwstr>
  </property>
  <property fmtid="{D5CDD505-2E9C-101B-9397-08002B2CF9AE}" pid="13" name="xd_Signature">
    <vt:lpwstr>false</vt:lpwstr>
  </property>
  <property fmtid="{D5CDD505-2E9C-101B-9397-08002B2CF9AE}" pid="14" name="xd_ProgID">
    <vt:lpwstr>xd_ProgID</vt:lpwstr>
  </property>
  <property fmtid="{D5CDD505-2E9C-101B-9397-08002B2CF9AE}" pid="15" name="ComplianceAssetId">
    <vt:lpwstr>ComplianceAssetId</vt:lpwstr>
  </property>
  <property fmtid="{D5CDD505-2E9C-101B-9397-08002B2CF9AE}" pid="16" name="TemplateUrl">
    <vt:lpwstr>TemplateUrl</vt:lpwstr>
  </property>
  <property fmtid="{D5CDD505-2E9C-101B-9397-08002B2CF9AE}" pid="17" name="_ExtendedDescription">
    <vt:lpwstr>_ExtendedDescription</vt:lpwstr>
  </property>
  <property fmtid="{D5CDD505-2E9C-101B-9397-08002B2CF9AE}" pid="18" name="TriggerFlowInfo">
    <vt:lpwstr>TriggerFlowInfo</vt:lpwstr>
  </property>
</Properties>
</file>