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D5CAF5" w:rsidR="00562A75" w:rsidRPr="00164C76" w:rsidRDefault="00FB2E9B">
      <w:pPr>
        <w:spacing w:line="300" w:lineRule="auto"/>
        <w:rPr>
          <w:rFonts w:asciiTheme="majorHAnsi" w:eastAsia="Arial" w:hAnsiTheme="majorHAnsi" w:cstheme="majorHAnsi"/>
          <w:b/>
          <w:sz w:val="20"/>
          <w:szCs w:val="20"/>
        </w:rPr>
      </w:pPr>
      <w:r>
        <w:rPr>
          <w:rFonts w:asciiTheme="majorHAnsi" w:eastAsia="Arial" w:hAnsiTheme="majorHAnsi" w:cstheme="majorHAnsi"/>
          <w:b/>
          <w:sz w:val="20"/>
          <w:szCs w:val="20"/>
        </w:rPr>
        <w:t>05</w:t>
      </w:r>
      <w:r w:rsidR="002F0517" w:rsidRPr="00164C76">
        <w:rPr>
          <w:rFonts w:asciiTheme="majorHAnsi" w:eastAsia="Arial" w:hAnsiTheme="majorHAnsi" w:cstheme="majorHAnsi"/>
          <w:b/>
          <w:sz w:val="20"/>
          <w:szCs w:val="20"/>
        </w:rPr>
        <w:t>.</w:t>
      </w:r>
      <w:r w:rsidR="00F8592C" w:rsidRPr="00164C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814759">
        <w:rPr>
          <w:rFonts w:asciiTheme="majorHAnsi" w:eastAsia="Arial" w:hAnsiTheme="majorHAnsi" w:cstheme="majorHAnsi"/>
          <w:b/>
          <w:sz w:val="20"/>
          <w:szCs w:val="20"/>
        </w:rPr>
        <w:t>září</w:t>
      </w:r>
      <w:r w:rsidR="00F8592C" w:rsidRPr="00164C76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2F0517" w:rsidRPr="00164C76">
        <w:rPr>
          <w:rFonts w:asciiTheme="majorHAnsi" w:eastAsia="Arial" w:hAnsiTheme="majorHAnsi" w:cstheme="majorHAnsi"/>
          <w:b/>
          <w:sz w:val="20"/>
          <w:szCs w:val="20"/>
        </w:rPr>
        <w:t>202</w:t>
      </w:r>
      <w:r w:rsidR="001E055D" w:rsidRPr="00164C76">
        <w:rPr>
          <w:rFonts w:asciiTheme="majorHAnsi" w:eastAsia="Arial" w:hAnsiTheme="majorHAnsi" w:cstheme="majorHAnsi"/>
          <w:b/>
          <w:sz w:val="20"/>
          <w:szCs w:val="20"/>
        </w:rPr>
        <w:t>5</w:t>
      </w:r>
    </w:p>
    <w:p w14:paraId="52AFCD91" w14:textId="3DE98B15" w:rsidR="001E055D" w:rsidRPr="00A35EE4" w:rsidRDefault="00A35EE4" w:rsidP="009E3B5C">
      <w:pPr>
        <w:pStyle w:val="Podnadpis"/>
        <w:spacing w:line="276" w:lineRule="auto"/>
        <w:jc w:val="both"/>
        <w:rPr>
          <w:rFonts w:asciiTheme="majorHAnsi" w:eastAsia="Arial" w:hAnsiTheme="majorHAnsi" w:cstheme="majorHAnsi"/>
          <w:b/>
          <w:i w:val="0"/>
          <w:color w:val="auto"/>
          <w:sz w:val="44"/>
          <w:szCs w:val="44"/>
          <w:lang w:eastAsia="en-US"/>
        </w:rPr>
      </w:pPr>
      <w:r>
        <w:rPr>
          <w:rFonts w:asciiTheme="majorHAnsi" w:eastAsia="Arial" w:hAnsiTheme="majorHAnsi" w:cstheme="majorHAnsi"/>
          <w:b/>
          <w:i w:val="0"/>
          <w:color w:val="auto"/>
          <w:sz w:val="44"/>
          <w:szCs w:val="44"/>
          <w:lang w:eastAsia="en-US"/>
        </w:rPr>
        <w:t>Špičkové</w:t>
      </w:r>
      <w:r w:rsidR="001E055D" w:rsidRPr="00A35EE4">
        <w:rPr>
          <w:rFonts w:asciiTheme="majorHAnsi" w:eastAsia="Arial" w:hAnsiTheme="majorHAnsi" w:cstheme="majorHAnsi"/>
          <w:b/>
          <w:i w:val="0"/>
          <w:color w:val="auto"/>
          <w:sz w:val="44"/>
          <w:szCs w:val="44"/>
          <w:lang w:eastAsia="en-US"/>
        </w:rPr>
        <w:t xml:space="preserve"> inovace v kuchyni od AEG: </w:t>
      </w:r>
      <w:r w:rsidRPr="00A35EE4">
        <w:rPr>
          <w:rFonts w:ascii="Calibri" w:hAnsi="Calibri" w:cs="Calibri"/>
          <w:b/>
          <w:bCs/>
          <w:i w:val="0"/>
          <w:iCs/>
          <w:color w:val="000000"/>
          <w:sz w:val="44"/>
          <w:szCs w:val="44"/>
        </w:rPr>
        <w:t>Kd</w:t>
      </w:r>
      <w:r>
        <w:rPr>
          <w:rFonts w:ascii="Calibri" w:hAnsi="Calibri" w:cs="Calibri"/>
          <w:b/>
          <w:bCs/>
          <w:i w:val="0"/>
          <w:iCs/>
          <w:color w:val="000000"/>
          <w:sz w:val="44"/>
          <w:szCs w:val="44"/>
        </w:rPr>
        <w:t>yž</w:t>
      </w:r>
      <w:r w:rsidRPr="00A35EE4">
        <w:rPr>
          <w:rFonts w:ascii="Calibri" w:hAnsi="Calibri" w:cs="Calibri"/>
          <w:b/>
          <w:bCs/>
          <w:i w:val="0"/>
          <w:iCs/>
          <w:color w:val="000000"/>
          <w:sz w:val="44"/>
          <w:szCs w:val="44"/>
        </w:rPr>
        <w:t xml:space="preserve"> se </w:t>
      </w:r>
      <w:r>
        <w:rPr>
          <w:rFonts w:ascii="Calibri" w:hAnsi="Calibri" w:cs="Calibri"/>
          <w:b/>
          <w:bCs/>
          <w:i w:val="0"/>
          <w:iCs/>
          <w:color w:val="000000"/>
          <w:sz w:val="44"/>
          <w:szCs w:val="44"/>
        </w:rPr>
        <w:t>unikátní</w:t>
      </w:r>
      <w:r w:rsidRPr="00A35EE4">
        <w:rPr>
          <w:rFonts w:ascii="Calibri" w:hAnsi="Calibri" w:cs="Calibri"/>
          <w:b/>
          <w:bCs/>
          <w:i w:val="0"/>
          <w:iCs/>
          <w:color w:val="000000"/>
          <w:sz w:val="44"/>
          <w:szCs w:val="44"/>
        </w:rPr>
        <w:t xml:space="preserve"> design snoubí s chytrou technologií</w:t>
      </w:r>
    </w:p>
    <w:p w14:paraId="0000000A" w14:textId="36EA1EFF" w:rsidR="00562A75" w:rsidRPr="004542A6" w:rsidRDefault="001E055D" w:rsidP="009E3B5C">
      <w:pPr>
        <w:spacing w:line="276" w:lineRule="auto"/>
        <w:jc w:val="both"/>
        <w:rPr>
          <w:rFonts w:ascii="Calibri" w:eastAsia="Arial" w:hAnsi="Calibri" w:cs="Calibri"/>
          <w:b/>
          <w:color w:val="000000" w:themeColor="text1"/>
        </w:rPr>
      </w:pPr>
      <w:r w:rsidRPr="004542A6">
        <w:rPr>
          <w:rFonts w:ascii="Calibri" w:eastAsia="Arial" w:hAnsi="Calibri" w:cs="Calibri"/>
          <w:b/>
          <w:color w:val="000000" w:themeColor="text1"/>
        </w:rPr>
        <w:t xml:space="preserve">AEG se chystá </w:t>
      </w:r>
      <w:r w:rsidR="00FC3DDB">
        <w:rPr>
          <w:rFonts w:ascii="Calibri" w:eastAsia="Arial" w:hAnsi="Calibri" w:cs="Calibri"/>
          <w:b/>
          <w:color w:val="000000" w:themeColor="text1"/>
        </w:rPr>
        <w:t>přeměnit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 zážitek z vaření s řadou </w:t>
      </w:r>
      <w:r w:rsidR="00FC3DDB">
        <w:rPr>
          <w:rFonts w:ascii="Calibri" w:eastAsia="Arial" w:hAnsi="Calibri" w:cs="Calibri"/>
          <w:b/>
          <w:color w:val="000000" w:themeColor="text1"/>
        </w:rPr>
        <w:t xml:space="preserve">nových </w:t>
      </w:r>
      <w:r w:rsidR="00135E06">
        <w:rPr>
          <w:rFonts w:ascii="Calibri" w:eastAsia="Arial" w:hAnsi="Calibri" w:cs="Calibri"/>
          <w:b/>
          <w:color w:val="000000" w:themeColor="text1"/>
        </w:rPr>
        <w:t>spotřebičů</w:t>
      </w:r>
      <w:r w:rsidR="00135E06" w:rsidRPr="004542A6">
        <w:rPr>
          <w:rFonts w:ascii="Calibri" w:eastAsia="Arial" w:hAnsi="Calibri" w:cs="Calibri"/>
          <w:b/>
          <w:color w:val="000000" w:themeColor="text1"/>
        </w:rPr>
        <w:t xml:space="preserve"> </w:t>
      </w:r>
      <w:r w:rsidR="00135E06">
        <w:rPr>
          <w:rFonts w:ascii="Calibri" w:eastAsia="Arial" w:hAnsi="Calibri" w:cs="Calibri"/>
          <w:b/>
          <w:color w:val="000000" w:themeColor="text1"/>
        </w:rPr>
        <w:t>s funkcemi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, které podtrhují závazek </w:t>
      </w:r>
      <w:r w:rsidR="003B71BB">
        <w:rPr>
          <w:rFonts w:ascii="Calibri" w:eastAsia="Arial" w:hAnsi="Calibri" w:cs="Calibri"/>
          <w:b/>
          <w:color w:val="000000" w:themeColor="text1"/>
        </w:rPr>
        <w:t>společnosti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 poskytovat prémiový design a </w:t>
      </w:r>
      <w:r w:rsidR="004542A6">
        <w:rPr>
          <w:rFonts w:ascii="Calibri" w:eastAsia="Arial" w:hAnsi="Calibri" w:cs="Calibri"/>
          <w:b/>
          <w:color w:val="000000" w:themeColor="text1"/>
        </w:rPr>
        <w:t xml:space="preserve">zároveň 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umožňovat špičkový </w:t>
      </w:r>
      <w:r w:rsidR="00546EC6" w:rsidRPr="004542A6">
        <w:rPr>
          <w:rFonts w:ascii="Calibri" w:eastAsia="Arial" w:hAnsi="Calibri" w:cs="Calibri"/>
          <w:b/>
          <w:color w:val="000000" w:themeColor="text1"/>
        </w:rPr>
        <w:t>kulinářský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 výkon. 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Díky integraci inovativních technologií </w:t>
      </w:r>
      <w:r w:rsidR="00135E06">
        <w:rPr>
          <w:rFonts w:ascii="Calibri" w:hAnsi="Calibri" w:cs="Calibri"/>
          <w:b/>
          <w:color w:val="000000" w:themeColor="text1"/>
        </w:rPr>
        <w:t xml:space="preserve">včetně 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umělé inteligence a intuitivních funkcí se spotřebiče AEG </w:t>
      </w:r>
      <w:r w:rsidR="00FC3DDB">
        <w:rPr>
          <w:rFonts w:ascii="Calibri" w:hAnsi="Calibri" w:cs="Calibri"/>
          <w:b/>
          <w:color w:val="000000" w:themeColor="text1"/>
        </w:rPr>
        <w:t>stanou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osobním šéfkuchařem v každé kuchyni. </w:t>
      </w:r>
      <w:r w:rsidR="001B106F">
        <w:rPr>
          <w:rFonts w:ascii="Calibri" w:hAnsi="Calibri" w:cs="Calibri"/>
          <w:b/>
          <w:color w:val="000000" w:themeColor="text1"/>
        </w:rPr>
        <w:t>Umožňují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chytřejší vaření, </w:t>
      </w:r>
      <w:r w:rsidR="001B106F">
        <w:rPr>
          <w:rFonts w:ascii="Calibri" w:hAnsi="Calibri" w:cs="Calibri"/>
          <w:b/>
          <w:color w:val="000000" w:themeColor="text1"/>
        </w:rPr>
        <w:t>pomáhají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</w:t>
      </w:r>
      <w:r w:rsidR="00FC3DDB">
        <w:rPr>
          <w:rFonts w:ascii="Calibri" w:hAnsi="Calibri" w:cs="Calibri"/>
          <w:b/>
          <w:color w:val="000000" w:themeColor="text1"/>
        </w:rPr>
        <w:t>snížit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plýtvání potravinami a </w:t>
      </w:r>
      <w:r w:rsidR="001B106F">
        <w:rPr>
          <w:rFonts w:ascii="Calibri" w:hAnsi="Calibri" w:cs="Calibri"/>
          <w:b/>
          <w:color w:val="000000" w:themeColor="text1"/>
        </w:rPr>
        <w:t>přispívají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k lepší </w:t>
      </w:r>
      <w:r w:rsidR="00135E06">
        <w:rPr>
          <w:rFonts w:ascii="Calibri" w:hAnsi="Calibri" w:cs="Calibri"/>
          <w:b/>
          <w:color w:val="000000" w:themeColor="text1"/>
        </w:rPr>
        <w:t xml:space="preserve">výsledné 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chuti pokrmů. </w:t>
      </w:r>
      <w:r w:rsidR="004542A6">
        <w:rPr>
          <w:rFonts w:ascii="Calibri" w:hAnsi="Calibri" w:cs="Calibri"/>
          <w:b/>
          <w:color w:val="000000" w:themeColor="text1"/>
        </w:rPr>
        <w:t xml:space="preserve">Nové </w:t>
      </w:r>
      <w:r w:rsidR="004542A6">
        <w:rPr>
          <w:rFonts w:ascii="Calibri" w:eastAsia="Arial" w:hAnsi="Calibri" w:cs="Calibri"/>
          <w:b/>
          <w:color w:val="000000" w:themeColor="text1"/>
        </w:rPr>
        <w:t>f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unkce jako AEG </w:t>
      </w:r>
      <w:proofErr w:type="spellStart"/>
      <w:r w:rsidRPr="004542A6">
        <w:rPr>
          <w:rFonts w:ascii="Calibri" w:eastAsia="Arial" w:hAnsi="Calibri" w:cs="Calibri"/>
          <w:b/>
          <w:color w:val="000000" w:themeColor="text1"/>
        </w:rPr>
        <w:t>PizzaExpert</w:t>
      </w:r>
      <w:proofErr w:type="spellEnd"/>
      <w:r w:rsidRPr="004542A6">
        <w:rPr>
          <w:rFonts w:ascii="Calibri" w:eastAsia="Arial" w:hAnsi="Calibri" w:cs="Calibri"/>
          <w:b/>
          <w:color w:val="000000" w:themeColor="text1"/>
        </w:rPr>
        <w:t xml:space="preserve">, AI </w:t>
      </w:r>
      <w:proofErr w:type="spellStart"/>
      <w:r w:rsidRPr="004542A6">
        <w:rPr>
          <w:rFonts w:ascii="Calibri" w:eastAsia="Arial" w:hAnsi="Calibri" w:cs="Calibri"/>
          <w:b/>
          <w:color w:val="000000" w:themeColor="text1"/>
        </w:rPr>
        <w:t>TasteAssist</w:t>
      </w:r>
      <w:proofErr w:type="spellEnd"/>
      <w:r w:rsidR="004542A6">
        <w:rPr>
          <w:rFonts w:ascii="Calibri" w:eastAsia="Arial" w:hAnsi="Calibri" w:cs="Calibri"/>
          <w:b/>
          <w:color w:val="000000" w:themeColor="text1"/>
        </w:rPr>
        <w:t>,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 </w:t>
      </w:r>
      <w:proofErr w:type="spellStart"/>
      <w:r w:rsidRPr="004542A6">
        <w:rPr>
          <w:rFonts w:ascii="Calibri" w:eastAsia="Arial" w:hAnsi="Calibri" w:cs="Calibri"/>
          <w:b/>
          <w:color w:val="000000" w:themeColor="text1"/>
        </w:rPr>
        <w:t>CamCook</w:t>
      </w:r>
      <w:proofErr w:type="spellEnd"/>
      <w:r w:rsidRPr="004542A6">
        <w:rPr>
          <w:rFonts w:ascii="Calibri" w:eastAsia="Arial" w:hAnsi="Calibri" w:cs="Calibri"/>
          <w:b/>
          <w:color w:val="000000" w:themeColor="text1"/>
        </w:rPr>
        <w:t>®</w:t>
      </w:r>
      <w:r w:rsidR="004542A6">
        <w:rPr>
          <w:rFonts w:ascii="Calibri" w:eastAsia="Arial" w:hAnsi="Calibri" w:cs="Calibri"/>
          <w:b/>
          <w:color w:val="000000" w:themeColor="text1"/>
        </w:rPr>
        <w:t xml:space="preserve"> </w:t>
      </w:r>
      <w:r w:rsidR="003B71BB">
        <w:rPr>
          <w:rFonts w:ascii="Calibri" w:eastAsia="Arial" w:hAnsi="Calibri" w:cs="Calibri"/>
          <w:b/>
          <w:color w:val="000000" w:themeColor="text1"/>
        </w:rPr>
        <w:t>či</w:t>
      </w:r>
      <w:r w:rsidR="004542A6">
        <w:rPr>
          <w:rFonts w:ascii="Calibri" w:eastAsia="Arial" w:hAnsi="Calibri" w:cs="Calibri"/>
          <w:b/>
          <w:color w:val="000000" w:themeColor="text1"/>
        </w:rPr>
        <w:t xml:space="preserve"> </w:t>
      </w:r>
      <w:r w:rsidRPr="004542A6">
        <w:rPr>
          <w:rFonts w:ascii="Calibri" w:eastAsia="Arial" w:hAnsi="Calibri" w:cs="Calibri"/>
          <w:b/>
          <w:color w:val="000000" w:themeColor="text1"/>
        </w:rPr>
        <w:t xml:space="preserve">AI </w:t>
      </w:r>
      <w:proofErr w:type="spellStart"/>
      <w:r w:rsidRPr="004542A6">
        <w:rPr>
          <w:rFonts w:ascii="Calibri" w:eastAsia="Arial" w:hAnsi="Calibri" w:cs="Calibri"/>
          <w:b/>
          <w:color w:val="000000" w:themeColor="text1"/>
        </w:rPr>
        <w:t>CoolAssist</w:t>
      </w:r>
      <w:proofErr w:type="spellEnd"/>
      <w:r w:rsidRPr="004542A6">
        <w:rPr>
          <w:rFonts w:ascii="Calibri" w:eastAsia="Arial" w:hAnsi="Calibri" w:cs="Calibri"/>
          <w:b/>
          <w:color w:val="000000" w:themeColor="text1"/>
        </w:rPr>
        <w:t>®</w:t>
      </w:r>
      <w:r w:rsidR="004542A6" w:rsidRPr="004542A6">
        <w:rPr>
          <w:rFonts w:ascii="Calibri" w:eastAsia="Arial" w:hAnsi="Calibri" w:cs="Calibri"/>
          <w:b/>
          <w:color w:val="000000" w:themeColor="text1"/>
        </w:rPr>
        <w:t xml:space="preserve"> </w:t>
      </w:r>
      <w:r w:rsidR="004542A6">
        <w:rPr>
          <w:rFonts w:ascii="Calibri" w:eastAsia="Arial" w:hAnsi="Calibri" w:cs="Calibri"/>
          <w:b/>
          <w:color w:val="000000" w:themeColor="text1"/>
        </w:rPr>
        <w:t xml:space="preserve">jednoduše </w:t>
      </w:r>
      <w:r w:rsidR="001B106F">
        <w:rPr>
          <w:rFonts w:ascii="Calibri" w:hAnsi="Calibri" w:cs="Calibri"/>
          <w:b/>
          <w:color w:val="000000" w:themeColor="text1"/>
        </w:rPr>
        <w:t>posouvají</w:t>
      </w:r>
      <w:r w:rsidR="004542A6" w:rsidRPr="004542A6">
        <w:rPr>
          <w:rFonts w:ascii="Calibri" w:hAnsi="Calibri" w:cs="Calibri"/>
          <w:b/>
          <w:color w:val="000000" w:themeColor="text1"/>
        </w:rPr>
        <w:t xml:space="preserve"> kulinářský zážitek na novou úroveň.</w:t>
      </w:r>
    </w:p>
    <w:p w14:paraId="1BB59B4D" w14:textId="77777777" w:rsidR="001E055D" w:rsidRPr="00164C76" w:rsidRDefault="001E055D" w:rsidP="002F0517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  <w:highlight w:val="white"/>
        </w:rPr>
      </w:pPr>
    </w:p>
    <w:p w14:paraId="3F466295" w14:textId="16FA5331" w:rsidR="001E055D" w:rsidRPr="00164C76" w:rsidRDefault="001E055D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Inovace, které společnost AEG </w:t>
      </w:r>
      <w:r w:rsidR="00546EC6">
        <w:rPr>
          <w:rFonts w:asciiTheme="majorHAnsi" w:eastAsia="Arial" w:hAnsiTheme="majorHAnsi" w:cstheme="majorHAnsi"/>
          <w:color w:val="0D0D0D"/>
          <w:sz w:val="22"/>
          <w:szCs w:val="22"/>
        </w:rPr>
        <w:t>představila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na veletr</w:t>
      </w:r>
      <w:r w:rsidR="00546EC6">
        <w:rPr>
          <w:rFonts w:asciiTheme="majorHAnsi" w:eastAsia="Arial" w:hAnsiTheme="majorHAnsi" w:cstheme="majorHAnsi"/>
          <w:color w:val="0D0D0D"/>
          <w:sz w:val="22"/>
          <w:szCs w:val="22"/>
        </w:rPr>
        <w:t>hu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IFA 2025, ztělesňují odhodlání kombinovat </w:t>
      </w:r>
      <w:r w:rsidR="0017755D">
        <w:rPr>
          <w:rFonts w:asciiTheme="majorHAnsi" w:eastAsia="Arial" w:hAnsiTheme="majorHAnsi" w:cstheme="majorHAnsi"/>
          <w:color w:val="0D0D0D"/>
          <w:sz w:val="22"/>
          <w:szCs w:val="22"/>
        </w:rPr>
        <w:t>špičkový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design, funkčnost a bezproblémové uživatelské prostředí. </w:t>
      </w:r>
      <w:r w:rsidR="0017755D" w:rsidRPr="0017755D">
        <w:rPr>
          <w:rFonts w:ascii="Calibri" w:hAnsi="Calibri" w:cs="Calibri"/>
          <w:color w:val="000000"/>
          <w:sz w:val="22"/>
          <w:szCs w:val="22"/>
        </w:rPr>
        <w:t xml:space="preserve">Ať už jde o uchování ingrediencí v maximální čerstvosti, nebo o snadnou přípravu i těch </w:t>
      </w:r>
      <w:r w:rsidR="00135E06">
        <w:rPr>
          <w:rFonts w:ascii="Calibri" w:hAnsi="Calibri" w:cs="Calibri"/>
          <w:color w:val="000000"/>
          <w:sz w:val="22"/>
          <w:szCs w:val="22"/>
        </w:rPr>
        <w:t>nejsložitějších</w:t>
      </w:r>
      <w:r w:rsidR="00135E06" w:rsidRPr="0017755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7755D" w:rsidRPr="0017755D">
        <w:rPr>
          <w:rFonts w:ascii="Calibri" w:hAnsi="Calibri" w:cs="Calibri"/>
          <w:color w:val="000000"/>
          <w:sz w:val="22"/>
          <w:szCs w:val="22"/>
        </w:rPr>
        <w:t xml:space="preserve">receptů, inovace pomáhají spotřebitelům dosahovat vynikajících výsledků s minimálním úsilím. </w:t>
      </w:r>
    </w:p>
    <w:p w14:paraId="0A40B457" w14:textId="77777777" w:rsidR="001E055D" w:rsidRPr="00164C76" w:rsidRDefault="001E055D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</w:p>
    <w:p w14:paraId="17940DAC" w14:textId="49DC1EDA" w:rsidR="001E055D" w:rsidRDefault="001E055D" w:rsidP="001E055D">
      <w:pPr>
        <w:spacing w:line="276" w:lineRule="auto"/>
        <w:jc w:val="both"/>
        <w:rPr>
          <w:rFonts w:ascii="Calibri" w:hAnsi="Calibri" w:cs="Calibri"/>
          <w:color w:val="030303"/>
          <w:spacing w:val="-3"/>
          <w:sz w:val="22"/>
          <w:szCs w:val="22"/>
          <w:shd w:val="clear" w:color="auto" w:fill="FFFFFF"/>
        </w:rPr>
      </w:pP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„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V AEG věříme, že kuchyně by měla být inteligentním partnerem ve vašem kulinářském životě. Naše inovace poháněné umělou inteligencí jsou navrženy tak, aby spotřebitelům poskytovaly vše, co potřebují – od snižování plýtvání potravinami přes inteligentní konzervaci až po </w:t>
      </w:r>
      <w:r w:rsidR="00FC3DDB" w:rsidRPr="00FC3DDB">
        <w:rPr>
          <w:rFonts w:asciiTheme="majorHAnsi" w:eastAsia="Arial" w:hAnsiTheme="majorHAnsi" w:cstheme="majorHAnsi"/>
          <w:i/>
          <w:iCs/>
          <w:color w:val="000000" w:themeColor="text1"/>
          <w:sz w:val="22"/>
          <w:szCs w:val="22"/>
        </w:rPr>
        <w:t>zjednodušené rozhodování při vaření.</w:t>
      </w:r>
      <w:r w:rsidRPr="00FC3DDB">
        <w:rPr>
          <w:rFonts w:asciiTheme="majorHAnsi" w:eastAsia="Arial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Pomáháme také spotřebitelům s jistotou vytvářet dokonalé pizzy. </w:t>
      </w:r>
      <w:r w:rsidR="00814759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>Navrhujeme c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hytré kuchyně, které rozumí </w:t>
      </w:r>
      <w:r w:rsidR="00295034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jejich 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>kulinářským touhám</w:t>
      </w:r>
      <w:r w:rsidR="00295034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 i 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návykům a </w:t>
      </w:r>
      <w:r w:rsidR="00B5091C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které 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 xml:space="preserve">zajišťují, aby každé jídlo bylo </w:t>
      </w:r>
      <w:r w:rsidR="001B106F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>perfektní</w:t>
      </w:r>
      <w:r w:rsidRPr="00546EC6">
        <w:rPr>
          <w:rFonts w:asciiTheme="majorHAnsi" w:eastAsia="Arial" w:hAnsiTheme="majorHAnsi" w:cstheme="majorHAnsi"/>
          <w:i/>
          <w:iCs/>
          <w:color w:val="0D0D0D"/>
          <w:sz w:val="22"/>
          <w:szCs w:val="22"/>
        </w:rPr>
        <w:t>. Toto je budoucnost vaření, kde se technologie a vášeň pro dobré jídlo bezproblémově spojují,“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r w:rsidR="00546EC6">
        <w:rPr>
          <w:rFonts w:asciiTheme="majorHAnsi" w:eastAsia="Arial" w:hAnsiTheme="majorHAnsi" w:cstheme="majorHAnsi"/>
          <w:color w:val="0D0D0D"/>
          <w:sz w:val="22"/>
          <w:szCs w:val="22"/>
        </w:rPr>
        <w:t>komentuje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Christopher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Duncan</w:t>
      </w:r>
      <w:proofErr w:type="spellEnd"/>
      <w:r w:rsidRPr="00546EC6">
        <w:rPr>
          <w:rFonts w:ascii="Calibri" w:eastAsia="Arial" w:hAnsi="Calibri" w:cs="Calibri"/>
          <w:color w:val="0D0D0D"/>
          <w:sz w:val="22"/>
          <w:szCs w:val="22"/>
        </w:rPr>
        <w:t xml:space="preserve">, </w:t>
      </w:r>
      <w:r w:rsidR="00546EC6" w:rsidRPr="00546EC6">
        <w:rPr>
          <w:rFonts w:ascii="Calibri" w:hAnsi="Calibri" w:cs="Calibri"/>
          <w:color w:val="030303"/>
          <w:spacing w:val="-3"/>
          <w:sz w:val="22"/>
          <w:szCs w:val="22"/>
          <w:shd w:val="clear" w:color="auto" w:fill="FFFFFF"/>
        </w:rPr>
        <w:t xml:space="preserve">SVP, manažer produktové řady Taste pro oblast </w:t>
      </w:r>
      <w:proofErr w:type="spellStart"/>
      <w:r w:rsidR="00546EC6" w:rsidRPr="00546EC6">
        <w:rPr>
          <w:rFonts w:ascii="Calibri" w:hAnsi="Calibri" w:cs="Calibri"/>
          <w:color w:val="030303"/>
          <w:spacing w:val="-3"/>
          <w:sz w:val="22"/>
          <w:szCs w:val="22"/>
          <w:shd w:val="clear" w:color="auto" w:fill="FFFFFF"/>
        </w:rPr>
        <w:t>Europe</w:t>
      </w:r>
      <w:proofErr w:type="spellEnd"/>
      <w:r w:rsidR="00546EC6" w:rsidRPr="00546EC6">
        <w:rPr>
          <w:rFonts w:ascii="Calibri" w:hAnsi="Calibri" w:cs="Calibri"/>
          <w:color w:val="030303"/>
          <w:spacing w:val="-3"/>
          <w:sz w:val="22"/>
          <w:szCs w:val="22"/>
          <w:shd w:val="clear" w:color="auto" w:fill="FFFFFF"/>
        </w:rPr>
        <w:t xml:space="preserve"> APAC&amp;MEA, Electrolux Group.</w:t>
      </w:r>
    </w:p>
    <w:p w14:paraId="063BA280" w14:textId="77777777" w:rsidR="00546EC6" w:rsidRPr="00164C76" w:rsidRDefault="00546EC6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</w:p>
    <w:p w14:paraId="4E234427" w14:textId="3CAFA205" w:rsidR="001E055D" w:rsidRPr="00164C76" w:rsidRDefault="001E055D" w:rsidP="006C1AF2">
      <w:pPr>
        <w:spacing w:line="276" w:lineRule="auto"/>
        <w:jc w:val="both"/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</w:pPr>
      <w:r w:rsidRPr="00164C76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 xml:space="preserve">Profesionální pizza </w:t>
      </w:r>
      <w:r w:rsidR="001B106F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v pohodlí domova</w:t>
      </w:r>
    </w:p>
    <w:p w14:paraId="39FA5812" w14:textId="49B42702" w:rsidR="001E055D" w:rsidRPr="006C785A" w:rsidRDefault="007E5AF4" w:rsidP="001E055D">
      <w:pPr>
        <w:spacing w:line="276" w:lineRule="auto"/>
        <w:jc w:val="both"/>
        <w:rPr>
          <w:rFonts w:ascii="Calibri" w:hAnsi="Calibri" w:cs="Calibri"/>
          <w:color w:val="0D0D0D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noProof/>
          <w:color w:val="0D0D0D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69F495B" wp14:editId="0AFB910C">
            <wp:simplePos x="0" y="0"/>
            <wp:positionH relativeFrom="column">
              <wp:posOffset>3873500</wp:posOffset>
            </wp:positionH>
            <wp:positionV relativeFrom="paragraph">
              <wp:posOffset>35560</wp:posOffset>
            </wp:positionV>
            <wp:extent cx="2198370" cy="1649095"/>
            <wp:effectExtent l="12700" t="12700" r="11430" b="14605"/>
            <wp:wrapTight wrapText="bothSides">
              <wp:wrapPolygon edited="0">
                <wp:start x="-125" y="-166"/>
                <wp:lineTo x="-125" y="21625"/>
                <wp:lineTo x="21588" y="21625"/>
                <wp:lineTo x="21588" y="-166"/>
                <wp:lineTo x="-125" y="-166"/>
              </wp:wrapPolygon>
            </wp:wrapTight>
            <wp:docPr id="102851968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19684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49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AEG hrdě představuje</w:t>
      </w:r>
      <w:r w:rsidR="00546EC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PizzaExpert</w:t>
      </w:r>
      <w:proofErr w:type="spellEnd"/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– průlomovou funkci</w:t>
      </w:r>
      <w:r w:rsidR="0081475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,</w:t>
      </w:r>
      <w:r w:rsidR="00135E0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která ve spojení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se speciálním litinovým plechem navrženým pro dosažení teploty 340 °C zajistí profesionální </w:t>
      </w:r>
      <w:r w:rsidR="00546EC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 kvalitní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pizz</w:t>
      </w:r>
      <w:r w:rsidR="00546EC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u v pohodlí domova, a to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za pouhé 2</w:t>
      </w:r>
      <w:r w:rsidR="005C16DA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,5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minut</w:t>
      </w:r>
      <w:r w:rsidR="005C16DA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y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.</w:t>
      </w:r>
      <w:r w:rsidR="00F151E0">
        <w:rPr>
          <w:rStyle w:val="Znakapoznpodarou"/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footnoteReference w:id="1"/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Tato inovace řeší klíčové problémy spotřebitelů</w:t>
      </w:r>
      <w:r w:rsidR="00546EC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546EC6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– 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nedostatek času, dovedností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nástrojů pro přípravu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kvalitní 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pizzy,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ale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také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běžné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komplikace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spojené 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 pečením či </w:t>
      </w:r>
      <w:r w:rsidR="001E055D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přípravou těsta, které často vedou k neuspokojivé kůrce</w:t>
      </w:r>
      <w:r w:rsidR="001E055D" w:rsidRPr="006C785A">
        <w:rPr>
          <w:rFonts w:ascii="Calibri" w:hAnsi="Calibri" w:cs="Calibri"/>
          <w:color w:val="0D0D0D"/>
          <w:sz w:val="22"/>
          <w:szCs w:val="22"/>
          <w:shd w:val="clear" w:color="auto" w:fill="FFFFFF"/>
        </w:rPr>
        <w:t xml:space="preserve">. </w:t>
      </w:r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Funkce </w:t>
      </w:r>
      <w:proofErr w:type="spellStart"/>
      <w:r w:rsidR="006C785A" w:rsidRPr="006C785A">
        <w:rPr>
          <w:rFonts w:ascii="Calibri" w:hAnsi="Calibri" w:cs="Calibri"/>
          <w:color w:val="000000"/>
          <w:sz w:val="22"/>
          <w:szCs w:val="22"/>
        </w:rPr>
        <w:t>PizzaExpert</w:t>
      </w:r>
      <w:proofErr w:type="spellEnd"/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přináší </w:t>
      </w:r>
      <w:r w:rsidR="00295034">
        <w:rPr>
          <w:rFonts w:ascii="Calibri" w:hAnsi="Calibri" w:cs="Calibri"/>
          <w:color w:val="000000"/>
          <w:sz w:val="22"/>
          <w:szCs w:val="22"/>
        </w:rPr>
        <w:t>unikátní</w:t>
      </w:r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zážitek z domácí pizzy</w:t>
      </w:r>
      <w:r w:rsidR="00615D97">
        <w:rPr>
          <w:rFonts w:ascii="Calibri" w:hAnsi="Calibri" w:cs="Calibri"/>
          <w:color w:val="000000"/>
          <w:sz w:val="22"/>
          <w:szCs w:val="22"/>
        </w:rPr>
        <w:t>, a to</w:t>
      </w:r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s odborným schválením </w:t>
      </w:r>
      <w:proofErr w:type="spellStart"/>
      <w:r w:rsidR="006C785A" w:rsidRPr="006C785A">
        <w:rPr>
          <w:rFonts w:ascii="Calibri" w:hAnsi="Calibri" w:cs="Calibri"/>
          <w:color w:val="000000"/>
          <w:sz w:val="22"/>
          <w:szCs w:val="22"/>
        </w:rPr>
        <w:t>Scuola</w:t>
      </w:r>
      <w:proofErr w:type="spellEnd"/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6C785A" w:rsidRPr="006C785A">
        <w:rPr>
          <w:rFonts w:ascii="Calibri" w:hAnsi="Calibri" w:cs="Calibri"/>
          <w:color w:val="000000"/>
          <w:sz w:val="22"/>
          <w:szCs w:val="22"/>
        </w:rPr>
        <w:t>Italiana</w:t>
      </w:r>
      <w:proofErr w:type="spellEnd"/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6C785A" w:rsidRPr="006C785A">
        <w:rPr>
          <w:rFonts w:ascii="Calibri" w:hAnsi="Calibri" w:cs="Calibri"/>
          <w:color w:val="000000"/>
          <w:sz w:val="22"/>
          <w:szCs w:val="22"/>
        </w:rPr>
        <w:t>Pizzaioli</w:t>
      </w:r>
      <w:proofErr w:type="spellEnd"/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, jedné z nejuznávanějších světových institucí zaměřených na umění a vědu </w:t>
      </w:r>
      <w:r w:rsidR="00615D97">
        <w:rPr>
          <w:rFonts w:ascii="Calibri" w:hAnsi="Calibri" w:cs="Calibri"/>
          <w:color w:val="000000"/>
          <w:sz w:val="22"/>
          <w:szCs w:val="22"/>
        </w:rPr>
        <w:t>výroby</w:t>
      </w:r>
      <w:r w:rsidR="006C785A" w:rsidRPr="006C785A">
        <w:rPr>
          <w:rFonts w:ascii="Calibri" w:hAnsi="Calibri" w:cs="Calibri"/>
          <w:color w:val="000000"/>
          <w:sz w:val="22"/>
          <w:szCs w:val="22"/>
        </w:rPr>
        <w:t xml:space="preserve"> pravé pizzy.</w:t>
      </w:r>
    </w:p>
    <w:p w14:paraId="54118474" w14:textId="77777777" w:rsidR="001E055D" w:rsidRPr="00164C76" w:rsidRDefault="001E055D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</w:p>
    <w:p w14:paraId="42E38361" w14:textId="3CA11C3F" w:rsidR="00796F24" w:rsidRDefault="001E055D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Nov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á trouba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7000 </w:t>
      </w:r>
      <w:proofErr w:type="spellStart"/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MealAssist</w:t>
      </w:r>
      <w:proofErr w:type="spellEnd"/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 funkcí </w:t>
      </w:r>
      <w:proofErr w:type="spellStart"/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PizzaExpert</w:t>
      </w:r>
      <w:proofErr w:type="spellEnd"/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příslušenstvím bude uveden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na trh začátkem roku 2026.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Funkce 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je vybaven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a 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digitálním asistentem, který pomáhá spotřebitelům připravit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křupavé 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a </w:t>
      </w:r>
      <w:r w:rsidR="00F151E0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perfektně nadýchané</w:t>
      </w:r>
      <w:r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pizzy</w:t>
      </w:r>
      <w:r w:rsidR="00CD4FC2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r w:rsidR="00CD4FC2" w:rsidRPr="00164C7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–</w:t>
      </w:r>
      <w:r w:rsidR="00CD4FC2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v</w:t>
      </w:r>
      <w:r w:rsidR="00796F24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 mobilní aplikaci je totiž </w:t>
      </w:r>
      <w:r w:rsidR="00135E0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provede </w:t>
      </w:r>
      <w:r w:rsidR="00796F24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krok za krokem a </w:t>
      </w:r>
      <w:r w:rsidR="00814759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pomůže jim</w:t>
      </w:r>
      <w:r w:rsidR="00135E0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připravit</w:t>
      </w:r>
      <w:r w:rsidR="00796F24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 dokonalé </w:t>
      </w:r>
      <w:r w:rsidR="00135E06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těsto</w:t>
      </w:r>
      <w:r w:rsidR="00796F24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</w:t>
      </w:r>
    </w:p>
    <w:p w14:paraId="3FA8B072" w14:textId="77777777" w:rsidR="00796F24" w:rsidRDefault="00796F24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</w:p>
    <w:p w14:paraId="39AD8AFD" w14:textId="66ED2F93" w:rsidR="00796F24" w:rsidRDefault="00796F24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</w:p>
    <w:p w14:paraId="4521750D" w14:textId="58957DC7" w:rsidR="00796F24" w:rsidRDefault="00796F24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</w:p>
    <w:p w14:paraId="5001A303" w14:textId="778DC9F4" w:rsidR="00927153" w:rsidRDefault="00927153" w:rsidP="001E055D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E86378D" w14:textId="1F4A4ABC" w:rsidR="00796F24" w:rsidRPr="00796F24" w:rsidRDefault="00796F24" w:rsidP="001E055D">
      <w:pPr>
        <w:spacing w:line="276" w:lineRule="auto"/>
        <w:jc w:val="both"/>
        <w:rPr>
          <w:rFonts w:ascii="Calibri" w:hAnsi="Calibri" w:cs="Calibri"/>
          <w:color w:val="0D0D0D"/>
          <w:sz w:val="22"/>
          <w:szCs w:val="22"/>
          <w:shd w:val="clear" w:color="auto" w:fill="FFFFFF"/>
        </w:rPr>
      </w:pPr>
      <w:r w:rsidRPr="00796F24">
        <w:rPr>
          <w:rFonts w:ascii="Calibri" w:hAnsi="Calibri" w:cs="Calibri"/>
          <w:color w:val="000000"/>
          <w:sz w:val="22"/>
          <w:szCs w:val="22"/>
        </w:rPr>
        <w:t xml:space="preserve">Trouba </w:t>
      </w:r>
      <w:r w:rsidR="00135E06">
        <w:rPr>
          <w:rFonts w:ascii="Calibri" w:hAnsi="Calibri" w:cs="Calibri"/>
          <w:color w:val="000000"/>
          <w:sz w:val="22"/>
          <w:szCs w:val="22"/>
        </w:rPr>
        <w:t>má</w:t>
      </w:r>
      <w:r w:rsidRPr="00796F24">
        <w:rPr>
          <w:rFonts w:ascii="Calibri" w:hAnsi="Calibri" w:cs="Calibri"/>
          <w:color w:val="000000"/>
          <w:sz w:val="22"/>
          <w:szCs w:val="22"/>
        </w:rPr>
        <w:t xml:space="preserve"> dotykový TFT displej </w:t>
      </w:r>
      <w:proofErr w:type="spellStart"/>
      <w:r w:rsidRPr="00796F24">
        <w:rPr>
          <w:rFonts w:ascii="Calibri" w:hAnsi="Calibri" w:cs="Calibri"/>
          <w:color w:val="000000"/>
          <w:sz w:val="22"/>
          <w:szCs w:val="22"/>
        </w:rPr>
        <w:t>EXCite</w:t>
      </w:r>
      <w:proofErr w:type="spellEnd"/>
      <w:r w:rsidRPr="00796F24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796F24">
        <w:rPr>
          <w:rFonts w:ascii="Calibri" w:hAnsi="Calibri" w:cs="Calibri"/>
          <w:color w:val="000000"/>
          <w:sz w:val="22"/>
          <w:szCs w:val="22"/>
        </w:rPr>
        <w:t>Touch</w:t>
      </w:r>
      <w:proofErr w:type="spellEnd"/>
      <w:r w:rsidRPr="00796F24">
        <w:rPr>
          <w:rFonts w:ascii="Calibri" w:hAnsi="Calibri" w:cs="Calibri"/>
          <w:color w:val="000000"/>
          <w:sz w:val="22"/>
          <w:szCs w:val="22"/>
        </w:rPr>
        <w:t>, jenž poskytuje detailní pokyny</w:t>
      </w:r>
      <w:r w:rsidR="00135E06">
        <w:rPr>
          <w:rFonts w:ascii="Calibri" w:hAnsi="Calibri" w:cs="Calibri"/>
          <w:color w:val="000000"/>
          <w:sz w:val="22"/>
          <w:szCs w:val="22"/>
        </w:rPr>
        <w:t xml:space="preserve"> přípravy</w:t>
      </w:r>
      <w:r w:rsidRPr="00796F24">
        <w:rPr>
          <w:rFonts w:ascii="Calibri" w:hAnsi="Calibri" w:cs="Calibri"/>
          <w:color w:val="000000"/>
          <w:sz w:val="22"/>
          <w:szCs w:val="22"/>
        </w:rPr>
        <w:t xml:space="preserve"> přímo na obrazovce, a speciálně navržené </w:t>
      </w:r>
      <w:r w:rsidR="00135E06">
        <w:rPr>
          <w:rFonts w:ascii="Calibri" w:hAnsi="Calibri" w:cs="Calibri"/>
          <w:color w:val="000000"/>
          <w:sz w:val="22"/>
          <w:szCs w:val="22"/>
        </w:rPr>
        <w:t>příslušenství</w:t>
      </w:r>
      <w:r w:rsidRPr="00796F24">
        <w:rPr>
          <w:rFonts w:ascii="Calibri" w:hAnsi="Calibri" w:cs="Calibri"/>
          <w:color w:val="000000"/>
          <w:sz w:val="22"/>
          <w:szCs w:val="22"/>
        </w:rPr>
        <w:t xml:space="preserve">, které </w:t>
      </w:r>
      <w:r w:rsidR="00135E06" w:rsidRPr="00796F24">
        <w:rPr>
          <w:rFonts w:ascii="Calibri" w:hAnsi="Calibri" w:cs="Calibri"/>
          <w:color w:val="000000"/>
          <w:sz w:val="22"/>
          <w:szCs w:val="22"/>
        </w:rPr>
        <w:t>usnadňuj</w:t>
      </w:r>
      <w:r w:rsidR="00135E06">
        <w:rPr>
          <w:rFonts w:ascii="Calibri" w:hAnsi="Calibri" w:cs="Calibri"/>
          <w:color w:val="000000"/>
          <w:sz w:val="22"/>
          <w:szCs w:val="22"/>
        </w:rPr>
        <w:t>e</w:t>
      </w:r>
      <w:r w:rsidR="00135E06" w:rsidRPr="00796F2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796F24">
        <w:rPr>
          <w:rFonts w:ascii="Calibri" w:hAnsi="Calibri" w:cs="Calibri"/>
          <w:color w:val="000000"/>
          <w:sz w:val="22"/>
          <w:szCs w:val="22"/>
        </w:rPr>
        <w:t>manipulaci se samotnou pizzou.</w:t>
      </w:r>
    </w:p>
    <w:p w14:paraId="21DC1954" w14:textId="03D14459" w:rsidR="001E055D" w:rsidRPr="00164C76" w:rsidRDefault="001E055D" w:rsidP="001E055D">
      <w:pPr>
        <w:spacing w:line="276" w:lineRule="auto"/>
        <w:jc w:val="both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</w:p>
    <w:p w14:paraId="724CCDCF" w14:textId="17F491E9" w:rsidR="001E055D" w:rsidRPr="002D5DFA" w:rsidRDefault="001C134A" w:rsidP="006C1AF2">
      <w:pPr>
        <w:spacing w:line="276" w:lineRule="auto"/>
        <w:jc w:val="both"/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</w:pPr>
      <w:r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 xml:space="preserve">Trouba, která dokáže </w:t>
      </w:r>
      <w:r w:rsidR="00D56D51"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>rozpoznávat</w:t>
      </w:r>
      <w:r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 xml:space="preserve"> pokrmy</w:t>
      </w:r>
    </w:p>
    <w:p w14:paraId="0780684D" w14:textId="3F1524A0" w:rsidR="001E055D" w:rsidRPr="00164C76" w:rsidRDefault="00906D38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  <w:r>
        <w:rPr>
          <w:rFonts w:asciiTheme="majorHAnsi" w:eastAsia="Arial" w:hAnsiTheme="majorHAnsi" w:cstheme="majorHAnsi"/>
          <w:color w:val="0D0D0D"/>
          <w:sz w:val="22"/>
          <w:szCs w:val="22"/>
        </w:rPr>
        <w:t>Trouba</w:t>
      </w:r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9000 </w:t>
      </w:r>
      <w:proofErr w:type="spellStart"/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>ProAssist</w:t>
      </w:r>
      <w:proofErr w:type="spellEnd"/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proofErr w:type="spellStart"/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>SteamPro</w:t>
      </w:r>
      <w:proofErr w:type="spellEnd"/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, která bude uvedena na trh </w:t>
      </w:r>
      <w:r w:rsidR="00A312E5">
        <w:rPr>
          <w:rFonts w:asciiTheme="majorHAnsi" w:eastAsia="Arial" w:hAnsiTheme="majorHAnsi" w:cstheme="majorHAnsi"/>
          <w:color w:val="0D0D0D"/>
          <w:sz w:val="22"/>
          <w:szCs w:val="22"/>
        </w:rPr>
        <w:t>také</w:t>
      </w:r>
      <w:r w:rsidR="00F151E0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v roce 2026, </w:t>
      </w:r>
      <w:r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je vybavena funkcí </w:t>
      </w:r>
      <w:proofErr w:type="spellStart"/>
      <w:r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>CamCook</w:t>
      </w:r>
      <w:proofErr w:type="spellEnd"/>
      <w:r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® </w:t>
      </w:r>
      <w:r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– </w:t>
      </w:r>
      <w:r w:rsidRPr="00906D38">
        <w:rPr>
          <w:rFonts w:asciiTheme="majorHAnsi" w:hAnsiTheme="majorHAnsi" w:cstheme="majorHAnsi"/>
          <w:color w:val="000000"/>
          <w:sz w:val="22"/>
          <w:szCs w:val="22"/>
        </w:rPr>
        <w:t>inteligentním řešením s integrovanou kamerou a umělou inteligencí, která se učí rozpoznávat pokrmy i individuální preference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, díky čemuž </w:t>
      </w:r>
      <w:r w:rsidRPr="00906D38">
        <w:rPr>
          <w:rFonts w:asciiTheme="majorHAnsi" w:hAnsiTheme="majorHAnsi" w:cstheme="majorHAnsi"/>
          <w:color w:val="000000"/>
          <w:sz w:val="22"/>
          <w:szCs w:val="22"/>
        </w:rPr>
        <w:t xml:space="preserve">umožňuje rychlé spuštění a přesné nastavení při budoucím vaření. Funkce AI </w:t>
      </w:r>
      <w:proofErr w:type="spellStart"/>
      <w:r w:rsidRPr="00906D38">
        <w:rPr>
          <w:rFonts w:asciiTheme="majorHAnsi" w:hAnsiTheme="majorHAnsi" w:cstheme="majorHAnsi"/>
          <w:color w:val="000000"/>
          <w:sz w:val="22"/>
          <w:szCs w:val="22"/>
        </w:rPr>
        <w:t>TasteAssist</w:t>
      </w:r>
      <w:proofErr w:type="spellEnd"/>
      <w:r w:rsidRPr="00906D38">
        <w:rPr>
          <w:rFonts w:asciiTheme="majorHAnsi" w:hAnsiTheme="majorHAnsi" w:cstheme="majorHAnsi"/>
          <w:color w:val="000000"/>
          <w:sz w:val="22"/>
          <w:szCs w:val="22"/>
        </w:rPr>
        <w:t xml:space="preserve"> navíc pomáhá aktivovat online recepty a </w:t>
      </w:r>
      <w:proofErr w:type="spellStart"/>
      <w:r w:rsidRPr="00906D38">
        <w:rPr>
          <w:rFonts w:asciiTheme="majorHAnsi" w:hAnsiTheme="majorHAnsi" w:cstheme="majorHAnsi"/>
          <w:color w:val="000000"/>
          <w:sz w:val="22"/>
          <w:szCs w:val="22"/>
        </w:rPr>
        <w:t>CamCook</w:t>
      </w:r>
      <w:proofErr w:type="spellEnd"/>
      <w:r w:rsidRPr="00906D38">
        <w:rPr>
          <w:rFonts w:asciiTheme="majorHAnsi" w:hAnsiTheme="majorHAnsi" w:cstheme="majorHAnsi"/>
          <w:color w:val="000000"/>
          <w:sz w:val="22"/>
          <w:szCs w:val="22"/>
        </w:rPr>
        <w:t xml:space="preserve">® si je dokáže zapamatovat,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aby proběhlo další vaření </w:t>
      </w:r>
      <w:r w:rsidR="001E11E2">
        <w:rPr>
          <w:rFonts w:asciiTheme="majorHAnsi" w:hAnsiTheme="majorHAnsi" w:cstheme="majorHAnsi"/>
          <w:color w:val="000000"/>
          <w:sz w:val="22"/>
          <w:szCs w:val="22"/>
        </w:rPr>
        <w:t>snadněji</w:t>
      </w:r>
      <w:r w:rsidR="001E11E2" w:rsidRPr="00906D38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906D38">
        <w:rPr>
          <w:rFonts w:asciiTheme="majorHAnsi" w:hAnsiTheme="majorHAnsi" w:cstheme="majorHAnsi"/>
          <w:color w:val="000000"/>
          <w:sz w:val="22"/>
          <w:szCs w:val="22"/>
        </w:rPr>
        <w:t>a bez námahy</w:t>
      </w:r>
      <w:r w:rsidR="001E055D" w:rsidRPr="00906D38">
        <w:rPr>
          <w:rFonts w:asciiTheme="majorHAnsi" w:eastAsia="Arial" w:hAnsiTheme="majorHAnsi" w:cstheme="majorHAnsi"/>
          <w:color w:val="0D0D0D"/>
          <w:sz w:val="22"/>
          <w:szCs w:val="22"/>
        </w:rPr>
        <w:t>.</w:t>
      </w:r>
      <w:r w:rsidR="001E055D"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r>
        <w:rPr>
          <w:rFonts w:asciiTheme="majorHAnsi" w:eastAsia="Arial" w:hAnsiTheme="majorHAnsi" w:cstheme="majorHAnsi"/>
          <w:color w:val="0D0D0D"/>
          <w:sz w:val="22"/>
          <w:szCs w:val="22"/>
        </w:rPr>
        <w:t>Kromě toho trouba</w:t>
      </w:r>
      <w:r w:rsidR="001C134A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r w:rsidR="001E055D"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nabízí několik úrovní páry </w:t>
      </w:r>
      <w:r w:rsidR="00135E06">
        <w:rPr>
          <w:rFonts w:asciiTheme="majorHAnsi" w:eastAsia="Arial" w:hAnsiTheme="majorHAnsi" w:cstheme="majorHAnsi"/>
          <w:color w:val="0D0D0D"/>
          <w:sz w:val="22"/>
          <w:szCs w:val="22"/>
        </w:rPr>
        <w:t>včetně</w:t>
      </w:r>
      <w:r w:rsidR="001E055D"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</w:t>
      </w:r>
      <w:proofErr w:type="spellStart"/>
      <w:r w:rsidR="00135E06">
        <w:rPr>
          <w:rFonts w:asciiTheme="majorHAnsi" w:eastAsia="Arial" w:hAnsiTheme="majorHAnsi" w:cstheme="majorHAnsi"/>
          <w:color w:val="0D0D0D"/>
          <w:sz w:val="22"/>
          <w:szCs w:val="22"/>
        </w:rPr>
        <w:t>Sous</w:t>
      </w:r>
      <w:proofErr w:type="spellEnd"/>
      <w:r w:rsidR="00135E06">
        <w:rPr>
          <w:rFonts w:asciiTheme="majorHAnsi" w:eastAsia="Arial" w:hAnsiTheme="majorHAnsi" w:cstheme="majorHAnsi"/>
          <w:color w:val="0D0D0D"/>
          <w:sz w:val="22"/>
          <w:szCs w:val="22"/>
        </w:rPr>
        <w:t>-Vide</w:t>
      </w:r>
      <w:r w:rsidR="001E055D"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.</w:t>
      </w:r>
    </w:p>
    <w:p w14:paraId="642E0D3D" w14:textId="4E054B0E" w:rsidR="001E055D" w:rsidRPr="00164C76" w:rsidRDefault="001E055D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</w:p>
    <w:p w14:paraId="1464BFCC" w14:textId="0E98D373" w:rsidR="001E055D" w:rsidRPr="002D5DFA" w:rsidRDefault="00874159" w:rsidP="006C1AF2">
      <w:pPr>
        <w:spacing w:line="276" w:lineRule="auto"/>
        <w:jc w:val="both"/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</w:pPr>
      <w:proofErr w:type="spellStart"/>
      <w:r w:rsidRPr="00874159">
        <w:rPr>
          <w:rFonts w:ascii="Calibri" w:hAnsi="Calibri" w:cs="Calibri"/>
          <w:b/>
          <w:bCs/>
          <w:color w:val="000000"/>
          <w:sz w:val="22"/>
          <w:szCs w:val="22"/>
        </w:rPr>
        <w:t>SaphirMatt</w:t>
      </w:r>
      <w:proofErr w:type="spellEnd"/>
      <w:r w:rsidRPr="00874159">
        <w:rPr>
          <w:rFonts w:ascii="Calibri" w:hAnsi="Calibri" w:cs="Calibri"/>
          <w:b/>
          <w:bCs/>
          <w:color w:val="000000"/>
          <w:sz w:val="22"/>
          <w:szCs w:val="22"/>
        </w:rPr>
        <w:t>®</w:t>
      </w:r>
      <w:r w:rsidR="00762524">
        <w:rPr>
          <w:rFonts w:ascii="Calibri" w:hAnsi="Calibri" w:cs="Calibri"/>
          <w:color w:val="000000"/>
          <w:sz w:val="22"/>
          <w:szCs w:val="22"/>
        </w:rPr>
        <w:t>: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62524"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>J</w:t>
      </w:r>
      <w:r w:rsidR="00295034"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>edinečné</w:t>
      </w:r>
      <w:r w:rsidR="00A55D46"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 xml:space="preserve"> spojení designu a funkčnosti</w:t>
      </w:r>
    </w:p>
    <w:p w14:paraId="4E4BC44E" w14:textId="654278A4" w:rsidR="001E055D" w:rsidRDefault="000F33FD" w:rsidP="001E055D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F33FD">
        <w:rPr>
          <w:rFonts w:ascii="Calibri" w:hAnsi="Calibri" w:cs="Calibri"/>
          <w:color w:val="000000"/>
          <w:sz w:val="22"/>
          <w:szCs w:val="22"/>
        </w:rPr>
        <w:t xml:space="preserve">Nejvyšší volbou v oblasti designu a funkčnosti jsou indukční varné desky </w:t>
      </w:r>
      <w:proofErr w:type="spellStart"/>
      <w:r w:rsidRPr="000F33FD">
        <w:rPr>
          <w:rFonts w:ascii="Calibri" w:hAnsi="Calibri" w:cs="Calibri"/>
          <w:color w:val="000000"/>
          <w:sz w:val="22"/>
          <w:szCs w:val="22"/>
        </w:rPr>
        <w:t>SaphirMatt</w:t>
      </w:r>
      <w:proofErr w:type="spellEnd"/>
      <w:r w:rsidRPr="000F33FD">
        <w:rPr>
          <w:rFonts w:ascii="Calibri" w:hAnsi="Calibri" w:cs="Calibri"/>
          <w:color w:val="000000"/>
          <w:sz w:val="22"/>
          <w:szCs w:val="22"/>
        </w:rPr>
        <w:t xml:space="preserve">®. Vyznačují se elegantním matně černým povrchem, který je dosud nejodolnější vůči poškrábání, a u standardních modelů navíc i odolný proti otiskům prstů. </w:t>
      </w:r>
      <w:r w:rsidR="00A55D46">
        <w:rPr>
          <w:rFonts w:ascii="Calibri" w:hAnsi="Calibri" w:cs="Calibri"/>
          <w:color w:val="000000"/>
          <w:sz w:val="22"/>
          <w:szCs w:val="22"/>
        </w:rPr>
        <w:t>P</w:t>
      </w:r>
      <w:r w:rsidRPr="000F33FD">
        <w:rPr>
          <w:rFonts w:ascii="Calibri" w:hAnsi="Calibri" w:cs="Calibri"/>
          <w:color w:val="000000"/>
          <w:sz w:val="22"/>
          <w:szCs w:val="22"/>
        </w:rPr>
        <w:t xml:space="preserve">ro ty, kteří chtějí posunout vzhled své kuchyně na novou úroveň, jsou </w:t>
      </w:r>
      <w:r w:rsidR="00F8406C">
        <w:rPr>
          <w:rFonts w:ascii="Calibri" w:hAnsi="Calibri" w:cs="Calibri"/>
          <w:color w:val="000000"/>
          <w:sz w:val="22"/>
          <w:szCs w:val="22"/>
        </w:rPr>
        <w:t xml:space="preserve">k deskám </w:t>
      </w:r>
      <w:r w:rsidRPr="000F33FD">
        <w:rPr>
          <w:rFonts w:ascii="Calibri" w:hAnsi="Calibri" w:cs="Calibri"/>
          <w:color w:val="000000"/>
          <w:sz w:val="22"/>
          <w:szCs w:val="22"/>
        </w:rPr>
        <w:t>ideálním doplňkem nové černé digestoře s</w:t>
      </w:r>
      <w:r w:rsidR="001E11E2">
        <w:rPr>
          <w:rFonts w:ascii="Calibri" w:hAnsi="Calibri" w:cs="Calibri"/>
          <w:color w:val="000000"/>
          <w:sz w:val="22"/>
          <w:szCs w:val="22"/>
        </w:rPr>
        <w:t> matným</w:t>
      </w:r>
      <w:r w:rsidR="001E11E2" w:rsidRPr="000F33F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F33FD">
        <w:rPr>
          <w:rFonts w:ascii="Calibri" w:hAnsi="Calibri" w:cs="Calibri"/>
          <w:color w:val="000000"/>
          <w:sz w:val="22"/>
          <w:szCs w:val="22"/>
        </w:rPr>
        <w:t>povrchem</w:t>
      </w:r>
      <w:r w:rsidR="00F8406C">
        <w:rPr>
          <w:rFonts w:ascii="Calibri" w:hAnsi="Calibri" w:cs="Calibri"/>
          <w:color w:val="000000"/>
          <w:sz w:val="22"/>
          <w:szCs w:val="22"/>
        </w:rPr>
        <w:t>, které</w:t>
      </w:r>
      <w:r w:rsidRPr="000F33F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62524">
        <w:rPr>
          <w:rFonts w:ascii="Calibri" w:hAnsi="Calibri" w:cs="Calibri"/>
          <w:color w:val="000000"/>
          <w:sz w:val="22"/>
          <w:szCs w:val="22"/>
        </w:rPr>
        <w:t xml:space="preserve">společně </w:t>
      </w:r>
      <w:r w:rsidRPr="000F33FD">
        <w:rPr>
          <w:rFonts w:ascii="Calibri" w:hAnsi="Calibri" w:cs="Calibri"/>
          <w:color w:val="000000"/>
          <w:sz w:val="22"/>
          <w:szCs w:val="22"/>
        </w:rPr>
        <w:t>vytvářejí sofistikovaný</w:t>
      </w:r>
      <w:r>
        <w:rPr>
          <w:rFonts w:ascii="Calibri" w:hAnsi="Calibri" w:cs="Calibri"/>
          <w:color w:val="000000"/>
          <w:sz w:val="22"/>
          <w:szCs w:val="22"/>
        </w:rPr>
        <w:t xml:space="preserve"> a</w:t>
      </w:r>
      <w:r w:rsidRPr="000F33FD">
        <w:rPr>
          <w:rFonts w:ascii="Calibri" w:hAnsi="Calibri" w:cs="Calibri"/>
          <w:color w:val="000000"/>
          <w:sz w:val="22"/>
          <w:szCs w:val="22"/>
        </w:rPr>
        <w:t xml:space="preserve"> moderní prostor, kde se design </w:t>
      </w:r>
      <w:r>
        <w:rPr>
          <w:rFonts w:ascii="Calibri" w:hAnsi="Calibri" w:cs="Calibri"/>
          <w:color w:val="000000"/>
          <w:sz w:val="22"/>
          <w:szCs w:val="22"/>
        </w:rPr>
        <w:t xml:space="preserve">dokonale </w:t>
      </w:r>
      <w:r w:rsidRPr="000F33FD">
        <w:rPr>
          <w:rFonts w:ascii="Calibri" w:hAnsi="Calibri" w:cs="Calibri"/>
          <w:color w:val="000000"/>
          <w:sz w:val="22"/>
          <w:szCs w:val="22"/>
        </w:rPr>
        <w:t>snoubí s</w:t>
      </w:r>
      <w:r w:rsidR="007E0496">
        <w:rPr>
          <w:rFonts w:ascii="Calibri" w:hAnsi="Calibri" w:cs="Calibri"/>
          <w:color w:val="000000"/>
          <w:sz w:val="22"/>
          <w:szCs w:val="22"/>
        </w:rPr>
        <w:t> chytrými funkcemi</w:t>
      </w:r>
      <w:r w:rsidRPr="000F33FD">
        <w:rPr>
          <w:rFonts w:ascii="Calibri" w:hAnsi="Calibri" w:cs="Calibri"/>
          <w:color w:val="000000"/>
          <w:sz w:val="22"/>
          <w:szCs w:val="22"/>
        </w:rPr>
        <w:t>.</w:t>
      </w:r>
    </w:p>
    <w:p w14:paraId="13B9A9E7" w14:textId="1CCE32B5" w:rsidR="000F33FD" w:rsidRPr="000F33FD" w:rsidRDefault="000F33FD" w:rsidP="001E055D">
      <w:pPr>
        <w:spacing w:line="276" w:lineRule="auto"/>
        <w:jc w:val="both"/>
        <w:rPr>
          <w:rFonts w:ascii="Calibri" w:eastAsia="Arial" w:hAnsi="Calibri" w:cs="Calibri"/>
          <w:color w:val="0D0D0D"/>
          <w:sz w:val="22"/>
          <w:szCs w:val="22"/>
        </w:rPr>
      </w:pPr>
    </w:p>
    <w:p w14:paraId="656F1D88" w14:textId="643C28D1" w:rsidR="001E055D" w:rsidRPr="002D5DFA" w:rsidRDefault="006C1AF2" w:rsidP="006C1AF2">
      <w:pPr>
        <w:spacing w:line="276" w:lineRule="auto"/>
        <w:jc w:val="both"/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</w:pPr>
      <w:r>
        <w:rPr>
          <w:rFonts w:asciiTheme="majorHAnsi" w:eastAsia="Arial" w:hAnsiTheme="majorHAnsi" w:cstheme="majorHAnsi"/>
          <w:noProof/>
          <w:color w:val="0D0D0D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AE99F6C" wp14:editId="16DE9476">
            <wp:simplePos x="0" y="0"/>
            <wp:positionH relativeFrom="column">
              <wp:posOffset>40005</wp:posOffset>
            </wp:positionH>
            <wp:positionV relativeFrom="paragraph">
              <wp:posOffset>65736</wp:posOffset>
            </wp:positionV>
            <wp:extent cx="2237105" cy="1677035"/>
            <wp:effectExtent l="19050" t="19050" r="10795" b="18415"/>
            <wp:wrapTight wrapText="bothSides">
              <wp:wrapPolygon edited="0">
                <wp:start x="-184" y="-245"/>
                <wp:lineTo x="-184" y="21592"/>
                <wp:lineTo x="21520" y="21592"/>
                <wp:lineTo x="21520" y="-245"/>
                <wp:lineTo x="-184" y="-245"/>
              </wp:wrapPolygon>
            </wp:wrapTight>
            <wp:docPr id="1800380177" name="Obrázek 3" descr="Obsah obrázku oblečení, osoba, interiér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80177" name="Obrázek 3" descr="Obsah obrázku oblečení, osoba, interiér, zeď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7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55D" w:rsidRPr="00164C76">
        <w:rPr>
          <w:rFonts w:asciiTheme="majorHAnsi" w:eastAsia="Arial" w:hAnsiTheme="majorHAnsi" w:cstheme="majorHAnsi"/>
          <w:b/>
          <w:bCs/>
          <w:color w:val="0D0D0D"/>
          <w:sz w:val="22"/>
          <w:szCs w:val="22"/>
        </w:rPr>
        <w:t>Inteligentní chlazení, které se přizpůsobí vašemu životnímu stylu</w:t>
      </w:r>
    </w:p>
    <w:p w14:paraId="1BBB0DFF" w14:textId="13EF73DA" w:rsidR="001E055D" w:rsidRPr="00164C76" w:rsidRDefault="001E055D" w:rsidP="001E055D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</w:rPr>
      </w:pP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Základním kamenem nejnovějších inovací společnosti AEG je technologie AI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CoolAssist</w:t>
      </w:r>
      <w:proofErr w:type="spellEnd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®, která intuitivně přizpůsobuje nastavení chladničky vaší denní rutině – ať už </w:t>
      </w:r>
      <w:r w:rsidR="008E214E">
        <w:rPr>
          <w:rFonts w:asciiTheme="majorHAnsi" w:eastAsia="Arial" w:hAnsiTheme="majorHAnsi" w:cstheme="majorHAnsi"/>
          <w:color w:val="0D0D0D"/>
          <w:sz w:val="22"/>
          <w:szCs w:val="22"/>
        </w:rPr>
        <w:t>doplňujete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potraviny nebo odjíždíte na dovolenou. Technologie AI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CoolAssist</w:t>
      </w:r>
      <w:proofErr w:type="spellEnd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® se učí vašim zvykům, aby optimalizovala teplotu chlazení, funkce a ušetřila až 10 % spotřeby energie.</w:t>
      </w:r>
      <w:r w:rsidR="004226BA">
        <w:rPr>
          <w:rStyle w:val="Znakapoznpodarou"/>
          <w:rFonts w:asciiTheme="majorHAnsi" w:eastAsia="Arial" w:hAnsiTheme="majorHAnsi" w:cstheme="majorHAnsi"/>
          <w:color w:val="0D0D0D"/>
          <w:sz w:val="22"/>
          <w:szCs w:val="22"/>
        </w:rPr>
        <w:footnoteReference w:id="2"/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Lednička s mrazákem 9000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ZeroDegree</w:t>
      </w:r>
      <w:proofErr w:type="spellEnd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No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Frost</w:t>
      </w:r>
      <w:proofErr w:type="spellEnd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je příkladem této inovace a vyznačuje se špičkovou energetickou účinností s nejvyšší energetickou třídou A </w:t>
      </w:r>
      <w:proofErr w:type="spellStart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a</w:t>
      </w:r>
      <w:proofErr w:type="spellEnd"/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 mimořádně tichým provozem </w:t>
      </w:r>
      <w:r w:rsidR="004226BA">
        <w:rPr>
          <w:rFonts w:asciiTheme="majorHAnsi" w:eastAsia="Arial" w:hAnsiTheme="majorHAnsi" w:cstheme="majorHAnsi"/>
          <w:color w:val="0D0D0D"/>
          <w:sz w:val="22"/>
          <w:szCs w:val="22"/>
        </w:rPr>
        <w:t xml:space="preserve">– </w:t>
      </w:r>
      <w:r w:rsidRPr="00164C76">
        <w:rPr>
          <w:rFonts w:asciiTheme="majorHAnsi" w:eastAsia="Arial" w:hAnsiTheme="majorHAnsi" w:cstheme="majorHAnsi"/>
          <w:color w:val="0D0D0D"/>
          <w:sz w:val="22"/>
          <w:szCs w:val="22"/>
        </w:rPr>
        <w:t>pouhých 27 dB(A).</w:t>
      </w:r>
    </w:p>
    <w:p w14:paraId="3C6D71F7" w14:textId="77777777" w:rsidR="001E055D" w:rsidRPr="00164C76" w:rsidRDefault="001E055D" w:rsidP="002F0517">
      <w:pPr>
        <w:spacing w:line="276" w:lineRule="auto"/>
        <w:jc w:val="both"/>
        <w:rPr>
          <w:rFonts w:asciiTheme="majorHAnsi" w:eastAsia="Arial" w:hAnsiTheme="majorHAnsi" w:cstheme="majorHAnsi"/>
          <w:color w:val="0D0D0D"/>
          <w:sz w:val="22"/>
          <w:szCs w:val="22"/>
          <w:highlight w:val="white"/>
        </w:rPr>
      </w:pPr>
    </w:p>
    <w:p w14:paraId="0000004A" w14:textId="3B0611BD" w:rsidR="00562A75" w:rsidRPr="00164C76" w:rsidRDefault="002F0517" w:rsidP="002F0517">
      <w:pPr>
        <w:spacing w:line="276" w:lineRule="auto"/>
        <w:jc w:val="both"/>
        <w:rPr>
          <w:rFonts w:asciiTheme="majorHAnsi" w:eastAsia="Arial" w:hAnsiTheme="majorHAnsi" w:cstheme="majorHAnsi"/>
          <w:sz w:val="22"/>
          <w:szCs w:val="22"/>
        </w:rPr>
      </w:pPr>
      <w:r w:rsidRPr="00164C76">
        <w:rPr>
          <w:rFonts w:asciiTheme="majorHAnsi" w:eastAsia="Arial" w:hAnsiTheme="majorHAnsi" w:cstheme="majorHAnsi"/>
          <w:sz w:val="22"/>
          <w:szCs w:val="22"/>
        </w:rPr>
        <w:t xml:space="preserve"> </w:t>
      </w:r>
    </w:p>
    <w:p w14:paraId="00000051" w14:textId="77777777" w:rsidR="00562A75" w:rsidRPr="00164C76" w:rsidRDefault="00562A75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sz w:val="22"/>
          <w:szCs w:val="22"/>
        </w:rPr>
      </w:pPr>
    </w:p>
    <w:p w14:paraId="00000052" w14:textId="77777777" w:rsidR="00562A75" w:rsidRPr="00164C76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sz w:val="20"/>
          <w:szCs w:val="20"/>
        </w:rPr>
      </w:pPr>
      <w:r w:rsidRPr="00164C76">
        <w:rPr>
          <w:rFonts w:asciiTheme="majorHAnsi" w:eastAsia="Arial" w:hAnsiTheme="majorHAnsi" w:cstheme="majorHAnsi"/>
          <w:b/>
          <w:sz w:val="20"/>
          <w:szCs w:val="20"/>
        </w:rPr>
        <w:t>O společnosti AEG</w:t>
      </w:r>
    </w:p>
    <w:p w14:paraId="00000053" w14:textId="77777777" w:rsidR="00562A75" w:rsidRPr="00164C76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64C76">
        <w:rPr>
          <w:rFonts w:asciiTheme="majorHAnsi" w:eastAsia="Arial" w:hAnsiTheme="majorHAnsi" w:cstheme="majorHAnsi"/>
          <w:sz w:val="20"/>
          <w:szCs w:val="20"/>
        </w:rPr>
        <w:t xml:space="preserve"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 </w:t>
      </w:r>
    </w:p>
    <w:p w14:paraId="00000056" w14:textId="77777777" w:rsidR="00562A75" w:rsidRDefault="00562A75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2D175FBC" w14:textId="77777777" w:rsidR="00814759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18122422" w14:textId="77777777" w:rsidR="00814759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3CF08A2B" w14:textId="77777777" w:rsidR="00814759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3390D313" w14:textId="77777777" w:rsidR="00814759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1792390C" w14:textId="77777777" w:rsidR="00814759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136E0492" w14:textId="77777777" w:rsidR="00814759" w:rsidRPr="00164C76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7632E8F1" w14:textId="77777777" w:rsidR="00542C95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64C76">
        <w:rPr>
          <w:rFonts w:asciiTheme="majorHAnsi" w:eastAsia="Arial" w:hAnsiTheme="majorHAnsi" w:cstheme="majorHAnsi"/>
          <w:sz w:val="20"/>
          <w:szCs w:val="20"/>
        </w:rPr>
        <w:t xml:space="preserve">AEG je součástí skupiny Electrolux, přední světové společnosti v oblasti spotřebičů, která už více než 100 let vytváří lepší bydlení. </w:t>
      </w:r>
      <w:r w:rsidR="009061C4" w:rsidRPr="00164C76">
        <w:rPr>
          <w:rFonts w:asciiTheme="majorHAnsi" w:eastAsia="Arial" w:hAnsiTheme="majorHAnsi" w:cstheme="majorHAnsi"/>
          <w:sz w:val="20"/>
          <w:szCs w:val="20"/>
        </w:rPr>
        <w:t>Redefinujeme,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</w:t>
      </w:r>
    </w:p>
    <w:p w14:paraId="3E875D2B" w14:textId="77777777" w:rsidR="00542C95" w:rsidRDefault="00542C95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00000057" w14:textId="6A0E0C24" w:rsidR="00562A75" w:rsidRPr="00164C76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64C76">
        <w:rPr>
          <w:rFonts w:asciiTheme="majorHAnsi" w:eastAsia="Arial" w:hAnsiTheme="majorHAnsi" w:cstheme="majorHAnsi"/>
          <w:sz w:val="20"/>
          <w:szCs w:val="20"/>
        </w:rPr>
        <w:t xml:space="preserve">AEG a </w:t>
      </w:r>
      <w:proofErr w:type="spellStart"/>
      <w:r w:rsidRPr="00164C76">
        <w:rPr>
          <w:rFonts w:asciiTheme="majorHAnsi" w:eastAsia="Arial" w:hAnsiTheme="majorHAnsi" w:cstheme="majorHAnsi"/>
          <w:sz w:val="20"/>
          <w:szCs w:val="20"/>
        </w:rPr>
        <w:t>Frigidaire</w:t>
      </w:r>
      <w:proofErr w:type="spellEnd"/>
      <w:r w:rsidRPr="00164C76">
        <w:rPr>
          <w:rFonts w:asciiTheme="majorHAnsi" w:eastAsia="Arial" w:hAnsiTheme="majorHAnsi" w:cstheme="majorHAnsi"/>
          <w:sz w:val="20"/>
          <w:szCs w:val="20"/>
        </w:rPr>
        <w:t>, prodáváme každoročně přibližně 60 milionů výrobků pro domácnost na více než 120 trzích. V roce 202</w:t>
      </w:r>
      <w:r w:rsidR="00D5566F">
        <w:rPr>
          <w:rFonts w:asciiTheme="majorHAnsi" w:eastAsia="Arial" w:hAnsiTheme="majorHAnsi" w:cstheme="majorHAnsi"/>
          <w:sz w:val="20"/>
          <w:szCs w:val="20"/>
        </w:rPr>
        <w:t>4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 dosáhla skupina Electrolux obratu 13</w:t>
      </w:r>
      <w:r w:rsidR="00D5566F">
        <w:rPr>
          <w:rFonts w:asciiTheme="majorHAnsi" w:eastAsia="Arial" w:hAnsiTheme="majorHAnsi" w:cstheme="majorHAnsi"/>
          <w:sz w:val="20"/>
          <w:szCs w:val="20"/>
        </w:rPr>
        <w:t>7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 miliard švédských korun a zaměstnávala 4</w:t>
      </w:r>
      <w:r w:rsidR="00D5566F">
        <w:rPr>
          <w:rFonts w:asciiTheme="majorHAnsi" w:eastAsia="Arial" w:hAnsiTheme="majorHAnsi" w:cstheme="majorHAnsi"/>
          <w:sz w:val="20"/>
          <w:szCs w:val="20"/>
        </w:rPr>
        <w:t>1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 000 lidí po celém světě. Více informací naleznete na adrese </w:t>
      </w:r>
      <w:hyperlink r:id="rId11">
        <w:r w:rsidRPr="00164C76">
          <w:rPr>
            <w:rFonts w:asciiTheme="majorHAnsi" w:eastAsia="Arial" w:hAnsiTheme="majorHAnsi" w:cstheme="majorHAnsi"/>
            <w:color w:val="1155CC"/>
            <w:sz w:val="20"/>
            <w:szCs w:val="20"/>
            <w:u w:val="single"/>
          </w:rPr>
          <w:t>www.electroluxgroup.com</w:t>
        </w:r>
      </w:hyperlink>
      <w:r w:rsidRPr="00164C76">
        <w:rPr>
          <w:rFonts w:asciiTheme="majorHAnsi" w:eastAsia="Arial" w:hAnsiTheme="majorHAnsi" w:cstheme="majorHAnsi"/>
          <w:sz w:val="20"/>
          <w:szCs w:val="20"/>
        </w:rPr>
        <w:t>.</w:t>
      </w:r>
    </w:p>
    <w:p w14:paraId="0000005A" w14:textId="77777777" w:rsidR="00562A75" w:rsidRDefault="00562A75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sz w:val="20"/>
          <w:szCs w:val="20"/>
        </w:rPr>
      </w:pPr>
    </w:p>
    <w:p w14:paraId="71E60E29" w14:textId="77777777" w:rsidR="00814759" w:rsidRPr="00164C76" w:rsidRDefault="00814759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sz w:val="20"/>
          <w:szCs w:val="20"/>
        </w:rPr>
      </w:pPr>
    </w:p>
    <w:p w14:paraId="0000005B" w14:textId="77777777" w:rsidR="00562A75" w:rsidRPr="00164C76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sz w:val="20"/>
          <w:szCs w:val="20"/>
        </w:rPr>
      </w:pPr>
      <w:r w:rsidRPr="00164C76">
        <w:rPr>
          <w:rFonts w:asciiTheme="majorHAnsi" w:eastAsia="Arial" w:hAnsiTheme="majorHAnsi" w:cstheme="majorHAnsi"/>
          <w:b/>
          <w:sz w:val="20"/>
          <w:szCs w:val="20"/>
        </w:rPr>
        <w:t>O veletrhu IFA Berlín</w:t>
      </w:r>
    </w:p>
    <w:p w14:paraId="0000005C" w14:textId="215D9B74" w:rsidR="00562A75" w:rsidRPr="00164C76" w:rsidRDefault="002F0517" w:rsidP="002F0517">
      <w:pPr>
        <w:spacing w:line="300" w:lineRule="auto"/>
        <w:ind w:right="328"/>
        <w:jc w:val="both"/>
        <w:rPr>
          <w:rFonts w:asciiTheme="majorHAnsi" w:eastAsia="Arial" w:hAnsiTheme="majorHAnsi" w:cstheme="majorHAnsi"/>
          <w:b/>
          <w:color w:val="B7B7B7"/>
          <w:sz w:val="20"/>
          <w:szCs w:val="20"/>
        </w:rPr>
      </w:pPr>
      <w:r w:rsidRPr="00164C76">
        <w:rPr>
          <w:rFonts w:asciiTheme="majorHAnsi" w:eastAsia="Arial" w:hAnsiTheme="majorHAnsi" w:cstheme="majorHAnsi"/>
          <w:sz w:val="20"/>
          <w:szCs w:val="20"/>
        </w:rPr>
        <w:t>IFA, největší světový veletrh spotřební elektroniky a domácích spotřebičů, je hlavním obchodním setkáním pro nejdůležitější prodejce, nákupčí a odborníky z oboru a média. Veletrh IFA 202</w:t>
      </w:r>
      <w:r w:rsidR="00B844ED">
        <w:rPr>
          <w:rFonts w:asciiTheme="majorHAnsi" w:eastAsia="Arial" w:hAnsiTheme="majorHAnsi" w:cstheme="majorHAnsi"/>
          <w:sz w:val="20"/>
          <w:szCs w:val="20"/>
        </w:rPr>
        <w:t>5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 se koná na výstavišti </w:t>
      </w:r>
      <w:proofErr w:type="spellStart"/>
      <w:r w:rsidRPr="00164C76">
        <w:rPr>
          <w:rFonts w:asciiTheme="majorHAnsi" w:eastAsia="Arial" w:hAnsiTheme="majorHAnsi" w:cstheme="majorHAnsi"/>
          <w:sz w:val="20"/>
          <w:szCs w:val="20"/>
        </w:rPr>
        <w:t>Messe</w:t>
      </w:r>
      <w:proofErr w:type="spellEnd"/>
      <w:r w:rsidRPr="00164C76">
        <w:rPr>
          <w:rFonts w:asciiTheme="majorHAnsi" w:eastAsia="Arial" w:hAnsiTheme="majorHAnsi" w:cstheme="majorHAnsi"/>
          <w:sz w:val="20"/>
          <w:szCs w:val="20"/>
        </w:rPr>
        <w:t xml:space="preserve"> </w:t>
      </w:r>
      <w:proofErr w:type="spellStart"/>
      <w:r w:rsidRPr="00164C76">
        <w:rPr>
          <w:rFonts w:asciiTheme="majorHAnsi" w:eastAsia="Arial" w:hAnsiTheme="majorHAnsi" w:cstheme="majorHAnsi"/>
          <w:sz w:val="20"/>
          <w:szCs w:val="20"/>
        </w:rPr>
        <w:t>Berlin</w:t>
      </w:r>
      <w:proofErr w:type="spellEnd"/>
      <w:r w:rsidRPr="00164C76">
        <w:rPr>
          <w:rFonts w:asciiTheme="majorHAnsi" w:eastAsia="Arial" w:hAnsiTheme="majorHAnsi" w:cstheme="majorHAnsi"/>
          <w:sz w:val="20"/>
          <w:szCs w:val="20"/>
        </w:rPr>
        <w:t xml:space="preserve"> od </w:t>
      </w:r>
      <w:r w:rsidR="00B844ED">
        <w:rPr>
          <w:rFonts w:asciiTheme="majorHAnsi" w:eastAsia="Arial" w:hAnsiTheme="majorHAnsi" w:cstheme="majorHAnsi"/>
          <w:sz w:val="20"/>
          <w:szCs w:val="20"/>
        </w:rPr>
        <w:t>5</w:t>
      </w:r>
      <w:r w:rsidRPr="00164C76">
        <w:rPr>
          <w:rFonts w:asciiTheme="majorHAnsi" w:eastAsia="Arial" w:hAnsiTheme="majorHAnsi" w:cstheme="majorHAnsi"/>
          <w:sz w:val="20"/>
          <w:szCs w:val="20"/>
        </w:rPr>
        <w:t xml:space="preserve">. do </w:t>
      </w:r>
      <w:r w:rsidR="00B844ED">
        <w:rPr>
          <w:rFonts w:asciiTheme="majorHAnsi" w:eastAsia="Arial" w:hAnsiTheme="majorHAnsi" w:cstheme="majorHAnsi"/>
          <w:sz w:val="20"/>
          <w:szCs w:val="20"/>
        </w:rPr>
        <w:t>9</w:t>
      </w:r>
      <w:r w:rsidRPr="00164C76">
        <w:rPr>
          <w:rFonts w:asciiTheme="majorHAnsi" w:eastAsia="Arial" w:hAnsiTheme="majorHAnsi" w:cstheme="majorHAnsi"/>
          <w:sz w:val="20"/>
          <w:szCs w:val="20"/>
        </w:rPr>
        <w:t>. září 202</w:t>
      </w:r>
      <w:r w:rsidR="00B844ED">
        <w:rPr>
          <w:rFonts w:asciiTheme="majorHAnsi" w:eastAsia="Arial" w:hAnsiTheme="majorHAnsi" w:cstheme="majorHAnsi"/>
          <w:sz w:val="20"/>
          <w:szCs w:val="20"/>
        </w:rPr>
        <w:t>5</w:t>
      </w:r>
      <w:r w:rsidRPr="00164C76">
        <w:rPr>
          <w:rFonts w:asciiTheme="majorHAnsi" w:eastAsia="Arial" w:hAnsiTheme="majorHAnsi" w:cstheme="majorHAnsi"/>
          <w:sz w:val="20"/>
          <w:szCs w:val="20"/>
        </w:rPr>
        <w:t>.</w:t>
      </w:r>
    </w:p>
    <w:sectPr w:rsidR="00562A75" w:rsidRPr="00164C76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B7712" w14:textId="77777777" w:rsidR="00762333" w:rsidRPr="009B11F8" w:rsidRDefault="00762333">
      <w:r w:rsidRPr="009B11F8">
        <w:separator/>
      </w:r>
    </w:p>
  </w:endnote>
  <w:endnote w:type="continuationSeparator" w:id="0">
    <w:p w14:paraId="0A0EBC90" w14:textId="77777777" w:rsidR="00762333" w:rsidRPr="009B11F8" w:rsidRDefault="00762333">
      <w:r w:rsidRPr="009B11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E9DEDD11-7BC8-44CB-AE00-0348350373B2}"/>
    <w:embedBold r:id="rId2" w:fontKey="{96254033-284E-4416-9607-715AEE0469F9}"/>
    <w:embedItalic r:id="rId3" w:fontKey="{88B01B6D-5543-4F87-8B25-A598C55702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D6A17E9-EF20-4849-83A8-F2AF0BD0EE5A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A535E3-CEF7-4959-B055-EA3E7172E0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6D8784E-7F52-42C0-8406-7EE7CD03FB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7D383B8-EA93-4DFC-8451-E132D43A5EF7}"/>
    <w:embedBold r:id="rId8" w:fontKey="{56A107FB-1422-48AA-9084-8535DD6787A9}"/>
    <w:embedItalic r:id="rId9" w:fontKey="{4B4BC176-5CD3-412B-A437-A6C08DEDD29F}"/>
    <w:embedBoldItalic r:id="rId10" w:fontKey="{B5DFD2DE-9712-4849-B157-0C850EE80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 w:rsidRPr="009B1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782518" wp14:editId="0633F458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74967" w14:textId="77777777" w:rsidR="00562A75" w:rsidRPr="009B11F8" w:rsidRDefault="00562A7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82518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5A174967" w14:textId="77777777" w:rsidR="00562A75" w:rsidRPr="009B11F8" w:rsidRDefault="00562A7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BA31E" w14:textId="77777777" w:rsidR="00762333" w:rsidRPr="009B11F8" w:rsidRDefault="00762333">
      <w:r w:rsidRPr="009B11F8">
        <w:separator/>
      </w:r>
    </w:p>
  </w:footnote>
  <w:footnote w:type="continuationSeparator" w:id="0">
    <w:p w14:paraId="3575A750" w14:textId="77777777" w:rsidR="00762333" w:rsidRPr="009B11F8" w:rsidRDefault="00762333">
      <w:r w:rsidRPr="009B11F8">
        <w:continuationSeparator/>
      </w:r>
    </w:p>
  </w:footnote>
  <w:footnote w:id="1">
    <w:p w14:paraId="7404A340" w14:textId="6A138EB3" w:rsidR="00F151E0" w:rsidRPr="001B106F" w:rsidRDefault="00F151E0">
      <w:pPr>
        <w:pStyle w:val="Textpoznpodarou"/>
        <w:rPr>
          <w:rFonts w:ascii="Calibri" w:hAnsi="Calibri" w:cs="Calibri"/>
        </w:rPr>
      </w:pPr>
      <w:r w:rsidRPr="001B106F">
        <w:rPr>
          <w:rStyle w:val="Znakapoznpodarou"/>
          <w:rFonts w:ascii="Calibri" w:hAnsi="Calibri" w:cs="Calibri"/>
          <w:color w:val="000000" w:themeColor="text1"/>
        </w:rPr>
        <w:footnoteRef/>
      </w:r>
      <w:r w:rsidRPr="001B106F">
        <w:rPr>
          <w:rFonts w:ascii="Calibri" w:hAnsi="Calibri" w:cs="Calibri"/>
          <w:color w:val="000000" w:themeColor="text1"/>
        </w:rPr>
        <w:t xml:space="preserve"> </w:t>
      </w:r>
      <w:r w:rsidRPr="001B106F">
        <w:rPr>
          <w:rFonts w:ascii="Calibri" w:hAnsi="Calibri" w:cs="Calibri"/>
          <w:color w:val="000000" w:themeColor="text1"/>
          <w:sz w:val="18"/>
          <w:szCs w:val="18"/>
        </w:rPr>
        <w:t>Na základě interních a externích testů v předehřáté troubě. Požadovaná doba předehřátí</w:t>
      </w:r>
      <w:r w:rsidR="00615D97">
        <w:rPr>
          <w:rFonts w:ascii="Calibri" w:hAnsi="Calibri" w:cs="Calibri"/>
          <w:color w:val="000000" w:themeColor="text1"/>
          <w:sz w:val="18"/>
          <w:szCs w:val="18"/>
        </w:rPr>
        <w:t xml:space="preserve"> je</w:t>
      </w:r>
      <w:r w:rsidRPr="001B106F">
        <w:rPr>
          <w:rFonts w:ascii="Calibri" w:hAnsi="Calibri" w:cs="Calibri"/>
          <w:color w:val="000000" w:themeColor="text1"/>
          <w:sz w:val="18"/>
          <w:szCs w:val="18"/>
        </w:rPr>
        <w:t xml:space="preserve"> 25 minut.</w:t>
      </w:r>
    </w:p>
  </w:footnote>
  <w:footnote w:id="2">
    <w:p w14:paraId="50530C7B" w14:textId="252E868A" w:rsidR="004226BA" w:rsidRPr="009A4D28" w:rsidRDefault="004226BA" w:rsidP="00D5566F">
      <w:pPr>
        <w:pStyle w:val="Textpoznpodarou"/>
        <w:jc w:val="both"/>
        <w:rPr>
          <w:rFonts w:ascii="Calibri" w:hAnsi="Calibri" w:cs="Calibri"/>
        </w:rPr>
      </w:pPr>
      <w:r w:rsidRPr="009A4D28">
        <w:rPr>
          <w:rStyle w:val="Znakapoznpodarou"/>
          <w:rFonts w:ascii="Calibri" w:hAnsi="Calibri" w:cs="Calibri"/>
          <w:color w:val="000000" w:themeColor="text1"/>
          <w:sz w:val="18"/>
          <w:szCs w:val="18"/>
        </w:rPr>
        <w:footnoteRef/>
      </w:r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 Testováno na chladničkách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Multichill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,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Twintech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Nofrost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 a na mrazničce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NoFrost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. Porovnává se spotřeba energie při 25 °C s aktivovaným automatickým režimem dovolené s funkcí AI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CoolAssist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 xml:space="preserve"> oproti továrnímu nastavení s vypnutou funkcí AI </w:t>
      </w:r>
      <w:proofErr w:type="spellStart"/>
      <w:r w:rsidRPr="009A4D28">
        <w:rPr>
          <w:rFonts w:ascii="Calibri" w:hAnsi="Calibri" w:cs="Calibri"/>
          <w:color w:val="000000" w:themeColor="text1"/>
          <w:sz w:val="18"/>
          <w:szCs w:val="18"/>
        </w:rPr>
        <w:t>CoolAssist</w:t>
      </w:r>
      <w:proofErr w:type="spellEnd"/>
      <w:r w:rsidRPr="009A4D28">
        <w:rPr>
          <w:rFonts w:ascii="Calibri" w:hAnsi="Calibri" w:cs="Calibri"/>
          <w:color w:val="000000" w:themeColor="text1"/>
          <w:sz w:val="18"/>
          <w:szCs w:val="18"/>
        </w:rPr>
        <w:t>. Skutečná úspora energie se může lišit v závislosti na okolní teplotě a způsobu používání.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left" w:pos="3390"/>
        <w:tab w:val="center" w:pos="4513"/>
        <w:tab w:val="right" w:pos="9026"/>
      </w:tabs>
      <w:rPr>
        <w:rFonts w:ascii="Arial" w:eastAsia="Arial" w:hAnsi="Arial" w:cs="Arial"/>
        <w:color w:val="000000"/>
      </w:rPr>
    </w:pPr>
    <w:r w:rsidRPr="009B11F8">
      <w:rPr>
        <w:rFonts w:ascii="Helvetica Neue" w:eastAsia="Helvetica Neue" w:hAnsi="Helvetica Neue" w:cs="Helvetica Neue"/>
        <w:b/>
        <w:color w:val="808080"/>
        <w:sz w:val="36"/>
        <w:szCs w:val="36"/>
      </w:rPr>
      <w:t>Tisková zpráva</w:t>
    </w:r>
    <w:r w:rsidRPr="009B11F8">
      <w:rPr>
        <w:rFonts w:ascii="Arial" w:eastAsia="Arial" w:hAnsi="Arial" w:cs="Arial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1E597" wp14:editId="7801A73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5882717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A" w14:textId="77777777" w:rsidR="00562A75" w:rsidRPr="009B11F8" w:rsidRDefault="00562A75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91857"/>
    <w:multiLevelType w:val="hybridMultilevel"/>
    <w:tmpl w:val="47B8BBA6"/>
    <w:lvl w:ilvl="0" w:tplc="5FFCD252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E7F5B"/>
    <w:multiLevelType w:val="multilevel"/>
    <w:tmpl w:val="152A345C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4718138">
    <w:abstractNumId w:val="1"/>
  </w:num>
  <w:num w:numId="2" w16cid:durableId="69784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A75"/>
    <w:rsid w:val="00007310"/>
    <w:rsid w:val="00022527"/>
    <w:rsid w:val="000703B8"/>
    <w:rsid w:val="00075DCD"/>
    <w:rsid w:val="000858CB"/>
    <w:rsid w:val="000E3DF0"/>
    <w:rsid w:val="000E519E"/>
    <w:rsid w:val="000F33FD"/>
    <w:rsid w:val="001011D2"/>
    <w:rsid w:val="0010674A"/>
    <w:rsid w:val="00135E06"/>
    <w:rsid w:val="00154F90"/>
    <w:rsid w:val="00164C76"/>
    <w:rsid w:val="00165B77"/>
    <w:rsid w:val="0017755D"/>
    <w:rsid w:val="00180B4A"/>
    <w:rsid w:val="001A0633"/>
    <w:rsid w:val="001B106F"/>
    <w:rsid w:val="001B2937"/>
    <w:rsid w:val="001C134A"/>
    <w:rsid w:val="001E055D"/>
    <w:rsid w:val="001E11E2"/>
    <w:rsid w:val="001E417B"/>
    <w:rsid w:val="00240336"/>
    <w:rsid w:val="00245DCF"/>
    <w:rsid w:val="00272104"/>
    <w:rsid w:val="00295034"/>
    <w:rsid w:val="002D0B66"/>
    <w:rsid w:val="002D5DFA"/>
    <w:rsid w:val="002E1302"/>
    <w:rsid w:val="002F0517"/>
    <w:rsid w:val="0033526F"/>
    <w:rsid w:val="00386425"/>
    <w:rsid w:val="003B0807"/>
    <w:rsid w:val="003B71BB"/>
    <w:rsid w:val="003D0778"/>
    <w:rsid w:val="003D74C9"/>
    <w:rsid w:val="00420732"/>
    <w:rsid w:val="004226BA"/>
    <w:rsid w:val="004542A6"/>
    <w:rsid w:val="004847D1"/>
    <w:rsid w:val="00497403"/>
    <w:rsid w:val="004B1538"/>
    <w:rsid w:val="005144B2"/>
    <w:rsid w:val="00542C95"/>
    <w:rsid w:val="00546EC6"/>
    <w:rsid w:val="00554CA9"/>
    <w:rsid w:val="00562A75"/>
    <w:rsid w:val="0059683C"/>
    <w:rsid w:val="005B2E7E"/>
    <w:rsid w:val="005B4EF6"/>
    <w:rsid w:val="005C16DA"/>
    <w:rsid w:val="005E6129"/>
    <w:rsid w:val="00615D97"/>
    <w:rsid w:val="00631C85"/>
    <w:rsid w:val="00670C71"/>
    <w:rsid w:val="00684209"/>
    <w:rsid w:val="006C1AF2"/>
    <w:rsid w:val="006C785A"/>
    <w:rsid w:val="00714498"/>
    <w:rsid w:val="00732E86"/>
    <w:rsid w:val="007441A9"/>
    <w:rsid w:val="00762333"/>
    <w:rsid w:val="00762524"/>
    <w:rsid w:val="00796F24"/>
    <w:rsid w:val="007E0496"/>
    <w:rsid w:val="007E5AF4"/>
    <w:rsid w:val="007F1D8F"/>
    <w:rsid w:val="007F3A3C"/>
    <w:rsid w:val="00814759"/>
    <w:rsid w:val="00874159"/>
    <w:rsid w:val="00883A94"/>
    <w:rsid w:val="008B1778"/>
    <w:rsid w:val="008E214E"/>
    <w:rsid w:val="009061C4"/>
    <w:rsid w:val="00906D38"/>
    <w:rsid w:val="00924E9B"/>
    <w:rsid w:val="00927153"/>
    <w:rsid w:val="00931779"/>
    <w:rsid w:val="0096610F"/>
    <w:rsid w:val="009A4D28"/>
    <w:rsid w:val="009B11F8"/>
    <w:rsid w:val="009E166C"/>
    <w:rsid w:val="009E3B5C"/>
    <w:rsid w:val="009F7319"/>
    <w:rsid w:val="00A104AC"/>
    <w:rsid w:val="00A312E5"/>
    <w:rsid w:val="00A35EE4"/>
    <w:rsid w:val="00A55D46"/>
    <w:rsid w:val="00A75A3A"/>
    <w:rsid w:val="00A81EC3"/>
    <w:rsid w:val="00B44E9E"/>
    <w:rsid w:val="00B5091C"/>
    <w:rsid w:val="00B844ED"/>
    <w:rsid w:val="00BA0D3E"/>
    <w:rsid w:val="00BA7E4A"/>
    <w:rsid w:val="00BD29F9"/>
    <w:rsid w:val="00CD4FC2"/>
    <w:rsid w:val="00D02941"/>
    <w:rsid w:val="00D5566F"/>
    <w:rsid w:val="00D56D51"/>
    <w:rsid w:val="00E5372D"/>
    <w:rsid w:val="00E662CD"/>
    <w:rsid w:val="00EB44BA"/>
    <w:rsid w:val="00EC1ED3"/>
    <w:rsid w:val="00EF40B5"/>
    <w:rsid w:val="00EF5B9A"/>
    <w:rsid w:val="00F151E0"/>
    <w:rsid w:val="00F72056"/>
    <w:rsid w:val="00F8406C"/>
    <w:rsid w:val="00F8592C"/>
    <w:rsid w:val="00FB2E9B"/>
    <w:rsid w:val="00FB75AA"/>
    <w:rsid w:val="00FC3DDB"/>
    <w:rsid w:val="00F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3996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844"/>
    <w:rPr>
      <w:lang w:val="cs-CZ"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Zmnka">
    <w:name w:val="Mention"/>
    <w:basedOn w:val="Standardnpsmoodstavce"/>
    <w:uiPriority w:val="99"/>
    <w:unhideWhenUsed/>
    <w:rsid w:val="0052502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lectroluxgroup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qPaQRSvDqrNKISopVtKD7tBXQ==">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</go:docsCustomData>
</go:gDocsCustomXmlDataStorage>
</file>

<file path=customXml/itemProps1.xml><?xml version="1.0" encoding="utf-8"?>
<ds:datastoreItem xmlns:ds="http://schemas.openxmlformats.org/officeDocument/2006/customXml" ds:itemID="{427DFD37-F41A-4470-93BC-66C6E9CC59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Lucie Krejbichová</cp:lastModifiedBy>
  <cp:revision>3</cp:revision>
  <dcterms:created xsi:type="dcterms:W3CDTF">2025-09-01T14:01:00Z</dcterms:created>
  <dcterms:modified xsi:type="dcterms:W3CDTF">2025-09-01T14:03:00Z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866f99b440d26e0abcf635d628c73a7ca60045559d910673a861a3261be4a2d6</vt:lpwstr>
  </property>
  <property fmtid="{D5CDD505-2E9C-101B-9397-08002B2CF9AE}" pid="12" name="Order">
    <vt:lpwstr>496200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