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6590" w14:textId="18184E4E" w:rsidR="0077136D" w:rsidRPr="008047F1" w:rsidRDefault="0040684F" w:rsidP="00A507CF">
      <w:pPr>
        <w:pStyle w:val="Nadpis1"/>
        <w:jc w:val="both"/>
        <w:rPr>
          <w:rStyle w:val="Nzevknihy"/>
          <w:b w:val="0"/>
          <w:bCs w:val="0"/>
          <w:i w:val="0"/>
          <w:iCs w:val="0"/>
          <w:spacing w:val="40"/>
        </w:rPr>
      </w:pPr>
      <w:r w:rsidRPr="008047F1">
        <w:rPr>
          <w:rStyle w:val="Nzevknihy"/>
          <w:b w:val="0"/>
          <w:bCs w:val="0"/>
          <w:i w:val="0"/>
          <w:iCs w:val="0"/>
          <w:spacing w:val="40"/>
        </w:rPr>
        <w:t>TISKOVÁ ZPRÁVA</w:t>
      </w:r>
    </w:p>
    <w:p w14:paraId="1C8952CE" w14:textId="18770A69" w:rsidR="00C90407" w:rsidRPr="008047F1" w:rsidRDefault="0073230F" w:rsidP="0040684F">
      <w:pPr>
        <w:pStyle w:val="Nzev"/>
        <w:spacing w:line="240" w:lineRule="auto"/>
        <w:jc w:val="both"/>
        <w:sectPr w:rsidR="00C90407" w:rsidRPr="008047F1" w:rsidSect="00C90407">
          <w:footerReference w:type="default" r:id="rId11"/>
          <w:headerReference w:type="first" r:id="rId12"/>
          <w:footerReference w:type="first" r:id="rId13"/>
          <w:pgSz w:w="11906" w:h="16838"/>
          <w:pgMar w:top="1701" w:right="964" w:bottom="737" w:left="1134" w:header="964" w:footer="709" w:gutter="0"/>
          <w:cols w:space="1008"/>
          <w:titlePg/>
          <w:docGrid w:linePitch="360"/>
        </w:sectPr>
      </w:pPr>
      <w:proofErr w:type="spellStart"/>
      <w:r w:rsidRPr="008047F1">
        <w:rPr>
          <w:sz w:val="32"/>
          <w:szCs w:val="96"/>
        </w:rPr>
        <w:t>L</w:t>
      </w:r>
      <w:r w:rsidR="0040684F" w:rsidRPr="008047F1">
        <w:rPr>
          <w:sz w:val="32"/>
          <w:szCs w:val="96"/>
        </w:rPr>
        <w:t>igna</w:t>
      </w:r>
      <w:proofErr w:type="spellEnd"/>
      <w:r w:rsidR="004E47D8">
        <w:rPr>
          <w:sz w:val="32"/>
          <w:szCs w:val="96"/>
        </w:rPr>
        <w:t>. F</w:t>
      </w:r>
      <w:r w:rsidR="0040684F" w:rsidRPr="008047F1">
        <w:rPr>
          <w:sz w:val="32"/>
          <w:szCs w:val="96"/>
        </w:rPr>
        <w:t>asádní profily nové generace pro povrchovou úpravu moderních budov</w:t>
      </w:r>
    </w:p>
    <w:p w14:paraId="4C7DEF5C" w14:textId="35EDF828" w:rsidR="0040684F" w:rsidRPr="008047F1" w:rsidRDefault="0040684F" w:rsidP="00A507CF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  <w:proofErr w:type="spellStart"/>
      <w:r w:rsidRPr="008047F1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Pr="008047F1">
        <w:rPr>
          <w:rFonts w:ascii="Open Sans" w:hAnsi="Open Sans" w:cs="Open Sans"/>
          <w:sz w:val="20"/>
          <w:szCs w:val="20"/>
          <w:lang w:val="cs-CZ"/>
        </w:rPr>
        <w:t xml:space="preserve"> 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představuje odolné a kvalitní řešení fasád s dlouhou </w:t>
      </w:r>
      <w:r w:rsidRPr="008047F1">
        <w:rPr>
          <w:rFonts w:ascii="Open Sans" w:hAnsi="Open Sans" w:cs="Open Sans"/>
          <w:sz w:val="20"/>
          <w:szCs w:val="20"/>
          <w:lang w:val="cs-CZ"/>
        </w:rPr>
        <w:t>životnost</w:t>
      </w:r>
      <w:r w:rsidRPr="008047F1">
        <w:rPr>
          <w:rFonts w:ascii="Open Sans" w:hAnsi="Open Sans" w:cs="Open Sans"/>
          <w:sz w:val="20"/>
          <w:szCs w:val="20"/>
          <w:lang w:val="cs-CZ"/>
        </w:rPr>
        <w:t>í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 a prémiový</w:t>
      </w:r>
      <w:r w:rsidRPr="008047F1">
        <w:rPr>
          <w:rFonts w:ascii="Open Sans" w:hAnsi="Open Sans" w:cs="Open Sans"/>
          <w:sz w:val="20"/>
          <w:szCs w:val="20"/>
          <w:lang w:val="cs-CZ"/>
        </w:rPr>
        <w:t>m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 vzhled</w:t>
      </w:r>
      <w:r w:rsidRPr="008047F1">
        <w:rPr>
          <w:rFonts w:ascii="Open Sans" w:hAnsi="Open Sans" w:cs="Open Sans"/>
          <w:sz w:val="20"/>
          <w:szCs w:val="20"/>
          <w:lang w:val="cs-CZ"/>
        </w:rPr>
        <w:t>em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. 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K dispozici je 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ve dvou variantách: </w:t>
      </w:r>
      <w:r w:rsidRPr="008047F1">
        <w:rPr>
          <w:rFonts w:ascii="Open Sans" w:hAnsi="Open Sans" w:cs="Open Sans"/>
          <w:sz w:val="20"/>
          <w:szCs w:val="20"/>
          <w:lang w:val="cs-CZ"/>
        </w:rPr>
        <w:t>S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oft a </w:t>
      </w:r>
      <w:proofErr w:type="spellStart"/>
      <w:r w:rsidRPr="008047F1">
        <w:rPr>
          <w:rFonts w:ascii="Open Sans" w:hAnsi="Open Sans" w:cs="Open Sans"/>
          <w:sz w:val="20"/>
          <w:szCs w:val="20"/>
          <w:lang w:val="cs-CZ"/>
        </w:rPr>
        <w:t>S</w:t>
      </w:r>
      <w:r w:rsidRPr="008047F1">
        <w:rPr>
          <w:rFonts w:ascii="Open Sans" w:hAnsi="Open Sans" w:cs="Open Sans"/>
          <w:sz w:val="20"/>
          <w:szCs w:val="20"/>
          <w:lang w:val="cs-CZ"/>
        </w:rPr>
        <w:t>hadow</w:t>
      </w:r>
      <w:proofErr w:type="spellEnd"/>
      <w:r w:rsidRPr="008047F1">
        <w:rPr>
          <w:rFonts w:ascii="Open Sans" w:hAnsi="Open Sans" w:cs="Open Sans"/>
          <w:sz w:val="20"/>
          <w:szCs w:val="20"/>
          <w:lang w:val="cs-CZ"/>
        </w:rPr>
        <w:t xml:space="preserve">. </w:t>
      </w:r>
      <w:proofErr w:type="spellStart"/>
      <w:r w:rsidRPr="008047F1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Pr="008047F1">
        <w:rPr>
          <w:rFonts w:ascii="Open Sans" w:hAnsi="Open Sans" w:cs="Open Sans"/>
          <w:sz w:val="20"/>
          <w:szCs w:val="20"/>
          <w:lang w:val="cs-CZ"/>
        </w:rPr>
        <w:t xml:space="preserve"> </w:t>
      </w:r>
      <w:r w:rsidRPr="008047F1">
        <w:rPr>
          <w:rFonts w:ascii="Open Sans" w:hAnsi="Open Sans" w:cs="Open Sans"/>
          <w:sz w:val="20"/>
          <w:szCs w:val="20"/>
          <w:lang w:val="cs-CZ"/>
        </w:rPr>
        <w:t>S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oft je </w:t>
      </w:r>
      <w:proofErr w:type="spellStart"/>
      <w:r w:rsidRPr="008047F1">
        <w:rPr>
          <w:rFonts w:ascii="Open Sans" w:hAnsi="Open Sans" w:cs="Open Sans"/>
          <w:sz w:val="20"/>
          <w:szCs w:val="20"/>
          <w:lang w:val="cs-CZ"/>
        </w:rPr>
        <w:t>koextrudovaný</w:t>
      </w:r>
      <w:proofErr w:type="spellEnd"/>
      <w:r w:rsidRPr="008047F1">
        <w:rPr>
          <w:rFonts w:ascii="Open Sans" w:hAnsi="Open Sans" w:cs="Open Sans"/>
          <w:sz w:val="20"/>
          <w:szCs w:val="20"/>
          <w:lang w:val="cs-CZ"/>
        </w:rPr>
        <w:t xml:space="preserve"> panel s </w:t>
      </w:r>
      <w:r w:rsidR="008047F1" w:rsidRPr="008047F1">
        <w:rPr>
          <w:rFonts w:ascii="Open Sans" w:hAnsi="Open Sans" w:cs="Open Sans"/>
          <w:sz w:val="20"/>
          <w:szCs w:val="20"/>
          <w:lang w:val="cs-CZ"/>
        </w:rPr>
        <w:t>lamelami lichoběžníkového tvaru</w:t>
      </w:r>
      <w:r w:rsidRPr="008047F1">
        <w:rPr>
          <w:rFonts w:ascii="Open Sans" w:hAnsi="Open Sans" w:cs="Open Sans"/>
          <w:sz w:val="20"/>
          <w:szCs w:val="20"/>
          <w:lang w:val="cs-CZ"/>
        </w:rPr>
        <w:t xml:space="preserve">. Naproti tomu </w:t>
      </w:r>
      <w:proofErr w:type="spellStart"/>
      <w:r w:rsidRPr="008047F1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Pr="008047F1">
        <w:rPr>
          <w:rFonts w:ascii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8047F1" w:rsidRPr="008047F1">
        <w:rPr>
          <w:rFonts w:ascii="Open Sans" w:hAnsi="Open Sans" w:cs="Open Sans"/>
          <w:sz w:val="20"/>
          <w:szCs w:val="20"/>
          <w:lang w:val="cs-CZ"/>
        </w:rPr>
        <w:t>S</w:t>
      </w:r>
      <w:r w:rsidRPr="008047F1">
        <w:rPr>
          <w:rFonts w:ascii="Open Sans" w:hAnsi="Open Sans" w:cs="Open Sans"/>
          <w:sz w:val="20"/>
          <w:szCs w:val="20"/>
          <w:lang w:val="cs-CZ"/>
        </w:rPr>
        <w:t>hadow</w:t>
      </w:r>
      <w:proofErr w:type="spellEnd"/>
      <w:r w:rsidRPr="008047F1">
        <w:rPr>
          <w:rFonts w:ascii="Open Sans" w:hAnsi="Open Sans" w:cs="Open Sans"/>
          <w:sz w:val="20"/>
          <w:szCs w:val="20"/>
          <w:lang w:val="cs-CZ"/>
        </w:rPr>
        <w:t xml:space="preserve"> je </w:t>
      </w:r>
      <w:proofErr w:type="spellStart"/>
      <w:r w:rsidRPr="008047F1">
        <w:rPr>
          <w:rFonts w:ascii="Open Sans" w:hAnsi="Open Sans" w:cs="Open Sans"/>
          <w:sz w:val="20"/>
          <w:szCs w:val="20"/>
          <w:lang w:val="cs-CZ"/>
        </w:rPr>
        <w:t>triextrudovaný</w:t>
      </w:r>
      <w:proofErr w:type="spellEnd"/>
      <w:r w:rsidRPr="008047F1">
        <w:rPr>
          <w:rFonts w:ascii="Open Sans" w:hAnsi="Open Sans" w:cs="Open Sans"/>
          <w:sz w:val="20"/>
          <w:szCs w:val="20"/>
          <w:lang w:val="cs-CZ"/>
        </w:rPr>
        <w:t xml:space="preserve"> panel s obdélníkovou konstrukcí</w:t>
      </w:r>
      <w:r w:rsidR="008047F1">
        <w:rPr>
          <w:rFonts w:ascii="Open Sans" w:hAnsi="Open Sans" w:cs="Open Sans"/>
          <w:sz w:val="20"/>
          <w:szCs w:val="20"/>
          <w:lang w:val="cs-CZ"/>
        </w:rPr>
        <w:t xml:space="preserve"> jednotlivých</w:t>
      </w:r>
      <w:r w:rsidR="008047F1" w:rsidRPr="008047F1">
        <w:rPr>
          <w:rFonts w:ascii="Open Sans" w:hAnsi="Open Sans" w:cs="Open Sans"/>
          <w:sz w:val="20"/>
          <w:szCs w:val="20"/>
          <w:lang w:val="cs-CZ"/>
        </w:rPr>
        <w:t xml:space="preserve"> lamel</w:t>
      </w:r>
      <w:r w:rsidRPr="008047F1">
        <w:rPr>
          <w:rFonts w:ascii="Open Sans" w:hAnsi="Open Sans" w:cs="Open Sans"/>
          <w:sz w:val="20"/>
          <w:szCs w:val="20"/>
          <w:lang w:val="cs-CZ"/>
        </w:rPr>
        <w:t>.</w:t>
      </w:r>
    </w:p>
    <w:p w14:paraId="0A075418" w14:textId="77777777" w:rsidR="0040684F" w:rsidRPr="008047F1" w:rsidRDefault="0040684F" w:rsidP="00A507CF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5A96E3D7" w14:textId="77777777" w:rsidR="006D000D" w:rsidRPr="008047F1" w:rsidRDefault="006D000D" w:rsidP="00A507CF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1A9962C3" w14:textId="2579107B" w:rsidR="00181776" w:rsidRPr="008047F1" w:rsidRDefault="00886CB8" w:rsidP="00A507CF">
      <w:pPr>
        <w:pStyle w:val="Default"/>
        <w:jc w:val="both"/>
        <w:rPr>
          <w:rFonts w:ascii="Open Sans" w:hAnsi="Open Sans" w:cs="Open Sans"/>
          <w:b/>
          <w:bCs/>
          <w:sz w:val="20"/>
          <w:szCs w:val="20"/>
          <w:lang w:val="cs-CZ"/>
        </w:rPr>
      </w:pPr>
      <w:r>
        <w:rPr>
          <w:rFonts w:ascii="Open Sans" w:hAnsi="Open Sans" w:cs="Open Sans"/>
          <w:b/>
          <w:bCs/>
          <w:sz w:val="20"/>
          <w:szCs w:val="20"/>
          <w:lang w:val="cs-CZ"/>
        </w:rPr>
        <w:t>Technologie budoucnosti</w:t>
      </w:r>
    </w:p>
    <w:p w14:paraId="6D09774E" w14:textId="77777777" w:rsidR="00DC49A4" w:rsidRPr="008047F1" w:rsidRDefault="00DC49A4" w:rsidP="00A507CF">
      <w:pPr>
        <w:pStyle w:val="Default"/>
        <w:jc w:val="both"/>
        <w:rPr>
          <w:rFonts w:ascii="Open Sans" w:hAnsi="Open Sans" w:cs="Open Sans"/>
          <w:b/>
          <w:bCs/>
          <w:sz w:val="16"/>
          <w:szCs w:val="16"/>
          <w:lang w:val="cs-CZ"/>
        </w:rPr>
      </w:pPr>
    </w:p>
    <w:p w14:paraId="47386572" w14:textId="095593C2" w:rsidR="00B12040" w:rsidRDefault="00886CB8" w:rsidP="00F74A7D">
      <w:pPr>
        <w:pStyle w:val="Default"/>
        <w:rPr>
          <w:rFonts w:ascii="Open Sans" w:hAnsi="Open Sans" w:cs="Open Sans"/>
          <w:sz w:val="20"/>
          <w:szCs w:val="20"/>
          <w:lang w:val="cs-CZ"/>
        </w:rPr>
      </w:pPr>
      <w:r>
        <w:rPr>
          <w:rFonts w:ascii="Open Sans" w:hAnsi="Open Sans" w:cs="Open Sans"/>
          <w:sz w:val="20"/>
          <w:szCs w:val="20"/>
          <w:lang w:val="cs-CZ"/>
        </w:rPr>
        <w:t xml:space="preserve">Fasádní </w:t>
      </w:r>
      <w:r w:rsidR="007B0D92">
        <w:rPr>
          <w:rFonts w:ascii="Open Sans" w:hAnsi="Open Sans" w:cs="Open Sans"/>
          <w:sz w:val="20"/>
          <w:szCs w:val="20"/>
          <w:lang w:val="cs-CZ"/>
        </w:rPr>
        <w:t>profily</w:t>
      </w:r>
      <w:r>
        <w:rPr>
          <w:rFonts w:ascii="Open Sans" w:hAnsi="Open Sans" w:cs="Open Sans"/>
          <w:sz w:val="20"/>
          <w:szCs w:val="20"/>
          <w:lang w:val="cs-CZ"/>
        </w:rPr>
        <w:t xml:space="preserve"> </w:t>
      </w:r>
      <w:proofErr w:type="spellStart"/>
      <w:r w:rsidRPr="00886CB8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Pr="00886CB8">
        <w:rPr>
          <w:rFonts w:ascii="Open Sans" w:hAnsi="Open Sans" w:cs="Open Sans"/>
          <w:sz w:val="20"/>
          <w:szCs w:val="20"/>
          <w:lang w:val="cs-CZ"/>
        </w:rPr>
        <w:t xml:space="preserve"> </w:t>
      </w:r>
      <w:r>
        <w:rPr>
          <w:rFonts w:ascii="Open Sans" w:hAnsi="Open Sans" w:cs="Open Sans"/>
          <w:sz w:val="20"/>
          <w:szCs w:val="20"/>
          <w:lang w:val="cs-CZ"/>
        </w:rPr>
        <w:t>vyrábíme</w:t>
      </w:r>
      <w:r w:rsidRPr="00886CB8">
        <w:rPr>
          <w:rFonts w:ascii="Open Sans" w:hAnsi="Open Sans" w:cs="Open Sans"/>
          <w:sz w:val="20"/>
          <w:szCs w:val="20"/>
          <w:lang w:val="cs-CZ"/>
        </w:rPr>
        <w:t xml:space="preserve"> pomocí nejnovější technologie trojité extruze, která kombinuje PE a 100% FSC certifikovaná dřevěná vlákna. Kompozitní povrch s ochrannou vrstvou zajišťuje nízkou nasákavost, minimalizuje roztažnost i riziko deformace. Integrovaná dilatační spára zaručuje trvalou rozměrovou stabilitu.</w:t>
      </w:r>
    </w:p>
    <w:p w14:paraId="4065D471" w14:textId="77777777" w:rsidR="00886CB8" w:rsidRPr="008047F1" w:rsidRDefault="00886CB8" w:rsidP="00F74A7D">
      <w:pPr>
        <w:pStyle w:val="Default"/>
        <w:rPr>
          <w:rFonts w:ascii="Open Sans" w:hAnsi="Open Sans" w:cs="Open Sans"/>
          <w:sz w:val="20"/>
          <w:szCs w:val="20"/>
          <w:lang w:val="cs-CZ"/>
        </w:rPr>
      </w:pPr>
    </w:p>
    <w:p w14:paraId="166595B4" w14:textId="77545992" w:rsidR="002838C2" w:rsidRDefault="00886CB8" w:rsidP="00F74A7D">
      <w:pPr>
        <w:pStyle w:val="Default"/>
        <w:rPr>
          <w:rFonts w:ascii="Open Sans" w:hAnsi="Open Sans" w:cs="Open Sans"/>
          <w:sz w:val="20"/>
          <w:szCs w:val="20"/>
          <w:lang w:val="cs-CZ"/>
        </w:rPr>
      </w:pPr>
      <w:proofErr w:type="spellStart"/>
      <w:r w:rsidRPr="00886CB8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Pr="00886CB8">
        <w:rPr>
          <w:rFonts w:ascii="Open Sans" w:hAnsi="Open Sans" w:cs="Open Sans"/>
          <w:sz w:val="20"/>
          <w:szCs w:val="20"/>
          <w:lang w:val="cs-CZ"/>
        </w:rPr>
        <w:t xml:space="preserve"> je lehký profil, který se snadno instaluje pomocí běžného nářadí a je kompatibilní s mnoha podkladovými konstrukcemi. </w:t>
      </w:r>
      <w:r w:rsidR="007B0D92">
        <w:rPr>
          <w:rFonts w:ascii="Open Sans" w:hAnsi="Open Sans" w:cs="Open Sans"/>
          <w:sz w:val="20"/>
          <w:szCs w:val="20"/>
          <w:lang w:val="cs-CZ"/>
        </w:rPr>
        <w:t>Je</w:t>
      </w:r>
      <w:r w:rsidRPr="00886CB8">
        <w:rPr>
          <w:rFonts w:ascii="Open Sans" w:hAnsi="Open Sans" w:cs="Open Sans"/>
          <w:sz w:val="20"/>
          <w:szCs w:val="20"/>
          <w:lang w:val="cs-CZ"/>
        </w:rPr>
        <w:t xml:space="preserve"> vhodný pro všechny typy budov, ať už jde o obytné, komerční nebo veřejné budovy.</w:t>
      </w:r>
    </w:p>
    <w:p w14:paraId="4821357B" w14:textId="77777777" w:rsidR="00886CB8" w:rsidRPr="008047F1" w:rsidRDefault="00886CB8" w:rsidP="00F74A7D">
      <w:pPr>
        <w:pStyle w:val="Default"/>
        <w:rPr>
          <w:rFonts w:ascii="Open Sans" w:hAnsi="Open Sans" w:cs="Open Sans"/>
          <w:sz w:val="20"/>
          <w:szCs w:val="20"/>
          <w:lang w:val="cs-CZ"/>
        </w:rPr>
      </w:pPr>
    </w:p>
    <w:p w14:paraId="7F2143AA" w14:textId="77777777" w:rsidR="00886CB8" w:rsidRPr="00886CB8" w:rsidRDefault="00886CB8" w:rsidP="00886CB8">
      <w:pPr>
        <w:pStyle w:val="Default"/>
        <w:jc w:val="both"/>
        <w:rPr>
          <w:rFonts w:ascii="Open Sans" w:hAnsi="Open Sans" w:cs="Open Sans"/>
          <w:b/>
          <w:bCs/>
          <w:sz w:val="20"/>
          <w:szCs w:val="20"/>
          <w:lang w:val="cs-CZ"/>
        </w:rPr>
      </w:pPr>
      <w:r w:rsidRPr="00886CB8">
        <w:rPr>
          <w:rFonts w:ascii="Open Sans" w:hAnsi="Open Sans" w:cs="Open Sans"/>
          <w:b/>
          <w:bCs/>
          <w:sz w:val="20"/>
          <w:szCs w:val="20"/>
          <w:lang w:val="cs-CZ"/>
        </w:rPr>
        <w:t>Dlouhá životnost a prvotřídní povrchová úprava</w:t>
      </w:r>
    </w:p>
    <w:p w14:paraId="3A2DCB57" w14:textId="77777777" w:rsidR="00886CB8" w:rsidRPr="00886CB8" w:rsidRDefault="00886CB8" w:rsidP="00886CB8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3DFC3639" w14:textId="373A0305" w:rsidR="00886CB8" w:rsidRDefault="00886CB8" w:rsidP="00886CB8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  <w:proofErr w:type="spellStart"/>
      <w:r w:rsidRPr="00886CB8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Pr="00886CB8">
        <w:rPr>
          <w:rFonts w:ascii="Open Sans" w:hAnsi="Open Sans" w:cs="Open Sans"/>
          <w:sz w:val="20"/>
          <w:szCs w:val="20"/>
          <w:lang w:val="cs-CZ"/>
        </w:rPr>
        <w:t xml:space="preserve"> je vyrobena tak, aby byla udržitelná</w:t>
      </w:r>
      <w:r>
        <w:rPr>
          <w:rFonts w:ascii="Open Sans" w:hAnsi="Open Sans" w:cs="Open Sans"/>
          <w:sz w:val="20"/>
          <w:szCs w:val="20"/>
          <w:lang w:val="cs-CZ"/>
        </w:rPr>
        <w:t>, snadno se instalovala</w:t>
      </w:r>
      <w:r w:rsidRPr="00886CB8">
        <w:rPr>
          <w:rFonts w:ascii="Open Sans" w:hAnsi="Open Sans" w:cs="Open Sans"/>
          <w:sz w:val="20"/>
          <w:szCs w:val="20"/>
          <w:lang w:val="cs-CZ"/>
        </w:rPr>
        <w:t xml:space="preserve">, ale také aby vydržela. Díky svému složení jsou profily </w:t>
      </w:r>
      <w:proofErr w:type="spellStart"/>
      <w:r w:rsidRPr="00886CB8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Pr="00886CB8">
        <w:rPr>
          <w:rFonts w:ascii="Open Sans" w:hAnsi="Open Sans" w:cs="Open Sans"/>
          <w:sz w:val="20"/>
          <w:szCs w:val="20"/>
          <w:lang w:val="cs-CZ"/>
        </w:rPr>
        <w:t xml:space="preserve"> robustní a odolné</w:t>
      </w:r>
      <w:r>
        <w:rPr>
          <w:rFonts w:ascii="Open Sans" w:hAnsi="Open Sans" w:cs="Open Sans"/>
          <w:sz w:val="20"/>
          <w:szCs w:val="20"/>
          <w:lang w:val="cs-CZ"/>
        </w:rPr>
        <w:t xml:space="preserve">, </w:t>
      </w:r>
      <w:r w:rsidRPr="00886CB8">
        <w:rPr>
          <w:rFonts w:ascii="Open Sans" w:hAnsi="Open Sans" w:cs="Open Sans"/>
          <w:sz w:val="20"/>
          <w:szCs w:val="20"/>
          <w:lang w:val="cs-CZ"/>
        </w:rPr>
        <w:t xml:space="preserve">rezistentní vůči UV záření, vlhkosti a nárazům. Povrch nepraská, nešpiní se, nekroutí se a časem neztrácí tvar ani barvu. </w:t>
      </w:r>
      <w:proofErr w:type="spellStart"/>
      <w:r w:rsidRPr="00886CB8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Pr="00886CB8">
        <w:rPr>
          <w:rFonts w:ascii="Open Sans" w:hAnsi="Open Sans" w:cs="Open Sans"/>
          <w:sz w:val="20"/>
          <w:szCs w:val="20"/>
          <w:lang w:val="cs-CZ"/>
        </w:rPr>
        <w:t xml:space="preserve"> zaručuje elegantní fasádu na dlouhou dobu.</w:t>
      </w:r>
    </w:p>
    <w:p w14:paraId="72BAC002" w14:textId="77777777" w:rsidR="00886CB8" w:rsidRPr="00886CB8" w:rsidRDefault="00886CB8" w:rsidP="00886CB8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0FB90133" w14:textId="6C7A26C4" w:rsidR="00886CB8" w:rsidRPr="00886CB8" w:rsidRDefault="007B0D92" w:rsidP="00886CB8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  <w:r>
        <w:rPr>
          <w:rFonts w:ascii="Open Sans" w:hAnsi="Open Sans" w:cs="Open Sans"/>
          <w:sz w:val="20"/>
          <w:szCs w:val="20"/>
          <w:lang w:val="cs-CZ"/>
        </w:rPr>
        <w:t>K</w:t>
      </w:r>
      <w:r w:rsidR="00886CB8" w:rsidRPr="00886CB8">
        <w:rPr>
          <w:rFonts w:ascii="Open Sans" w:hAnsi="Open Sans" w:cs="Open Sans"/>
          <w:sz w:val="20"/>
          <w:szCs w:val="20"/>
          <w:lang w:val="cs-CZ"/>
        </w:rPr>
        <w:t>onstruován</w:t>
      </w:r>
      <w:r>
        <w:rPr>
          <w:rFonts w:ascii="Open Sans" w:hAnsi="Open Sans" w:cs="Open Sans"/>
          <w:sz w:val="20"/>
          <w:szCs w:val="20"/>
          <w:lang w:val="cs-CZ"/>
        </w:rPr>
        <w:t>a</w:t>
      </w:r>
      <w:r w:rsidR="00886CB8" w:rsidRPr="00886CB8">
        <w:rPr>
          <w:rFonts w:ascii="Open Sans" w:hAnsi="Open Sans" w:cs="Open Sans"/>
          <w:sz w:val="20"/>
          <w:szCs w:val="20"/>
          <w:lang w:val="cs-CZ"/>
        </w:rPr>
        <w:t xml:space="preserve"> pro funkčnost, ale inspirován</w:t>
      </w:r>
      <w:r>
        <w:rPr>
          <w:rFonts w:ascii="Open Sans" w:hAnsi="Open Sans" w:cs="Open Sans"/>
          <w:sz w:val="20"/>
          <w:szCs w:val="20"/>
          <w:lang w:val="cs-CZ"/>
        </w:rPr>
        <w:t>a</w:t>
      </w:r>
      <w:r w:rsidR="00886CB8" w:rsidRPr="00886CB8">
        <w:rPr>
          <w:rFonts w:ascii="Open Sans" w:hAnsi="Open Sans" w:cs="Open Sans"/>
          <w:sz w:val="20"/>
          <w:szCs w:val="20"/>
          <w:lang w:val="cs-CZ"/>
        </w:rPr>
        <w:t xml:space="preserve"> přírodou. </w:t>
      </w:r>
      <w:proofErr w:type="spellStart"/>
      <w:r w:rsidR="00886CB8" w:rsidRPr="00886CB8">
        <w:rPr>
          <w:rFonts w:ascii="Open Sans" w:hAnsi="Open Sans" w:cs="Open Sans"/>
          <w:sz w:val="20"/>
          <w:szCs w:val="20"/>
          <w:lang w:val="cs-CZ"/>
        </w:rPr>
        <w:t>Ligna</w:t>
      </w:r>
      <w:proofErr w:type="spellEnd"/>
      <w:r w:rsidR="00886CB8" w:rsidRPr="00886CB8">
        <w:rPr>
          <w:rFonts w:ascii="Open Sans" w:hAnsi="Open Sans" w:cs="Open Sans"/>
          <w:sz w:val="20"/>
          <w:szCs w:val="20"/>
          <w:lang w:val="cs-CZ"/>
        </w:rPr>
        <w:t xml:space="preserve"> má prémiový vzhled dřeva díky reliéfní</w:t>
      </w:r>
      <w:r>
        <w:rPr>
          <w:rFonts w:ascii="Open Sans" w:hAnsi="Open Sans" w:cs="Open Sans"/>
          <w:sz w:val="20"/>
          <w:szCs w:val="20"/>
          <w:lang w:val="cs-CZ"/>
        </w:rPr>
        <w:t>,</w:t>
      </w:r>
      <w:r w:rsidR="00886CB8" w:rsidRPr="00886CB8">
        <w:rPr>
          <w:rFonts w:ascii="Open Sans" w:hAnsi="Open Sans" w:cs="Open Sans"/>
          <w:sz w:val="20"/>
          <w:szCs w:val="20"/>
          <w:lang w:val="cs-CZ"/>
        </w:rPr>
        <w:t xml:space="preserve"> kartáčované vrchní vrstvě s jemným stínováním. Zachovává </w:t>
      </w:r>
      <w:r>
        <w:rPr>
          <w:rFonts w:ascii="Open Sans" w:hAnsi="Open Sans" w:cs="Open Sans"/>
          <w:sz w:val="20"/>
          <w:szCs w:val="20"/>
          <w:lang w:val="cs-CZ"/>
        </w:rPr>
        <w:t xml:space="preserve">si estetické </w:t>
      </w:r>
      <w:r w:rsidR="00886CB8" w:rsidRPr="00886CB8">
        <w:rPr>
          <w:rFonts w:ascii="Open Sans" w:hAnsi="Open Sans" w:cs="Open Sans"/>
          <w:sz w:val="20"/>
          <w:szCs w:val="20"/>
          <w:lang w:val="cs-CZ"/>
        </w:rPr>
        <w:t>vlastnosti dřeva a zároveň přináší odolnost a nízké nároky na údržbu kompozitu.</w:t>
      </w:r>
    </w:p>
    <w:p w14:paraId="476FC8DC" w14:textId="77777777" w:rsidR="00886CB8" w:rsidRPr="00886CB8" w:rsidRDefault="00886CB8" w:rsidP="00886CB8">
      <w:pPr>
        <w:pStyle w:val="Default"/>
        <w:jc w:val="both"/>
        <w:rPr>
          <w:rFonts w:ascii="Open Sans" w:hAnsi="Open Sans" w:cs="Open Sans"/>
          <w:sz w:val="20"/>
          <w:szCs w:val="20"/>
          <w:lang w:val="cs-CZ"/>
        </w:rPr>
      </w:pPr>
    </w:p>
    <w:p w14:paraId="0142210E" w14:textId="2B912633" w:rsidR="00EC67E7" w:rsidRDefault="00DC49A4" w:rsidP="00886CB8">
      <w:pPr>
        <w:spacing w:after="0" w:line="240" w:lineRule="auto"/>
        <w:ind w:right="0"/>
        <w:jc w:val="both"/>
      </w:pPr>
      <w:r w:rsidRPr="008047F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B7BE1" wp14:editId="32823820">
                <wp:simplePos x="0" y="0"/>
                <wp:positionH relativeFrom="column">
                  <wp:posOffset>-34290</wp:posOffset>
                </wp:positionH>
                <wp:positionV relativeFrom="margin">
                  <wp:posOffset>6985636</wp:posOffset>
                </wp:positionV>
                <wp:extent cx="6203950" cy="165989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165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3573" w14:textId="77777777" w:rsidR="00785F97" w:rsidRPr="00785F97" w:rsidRDefault="00785F97" w:rsidP="00785F97">
                            <w:pPr>
                              <w:pStyle w:val="Body-GreyNEW"/>
                              <w:spacing w:after="170" w:line="240" w:lineRule="auto"/>
                              <w:ind w:left="-142" w:right="-151"/>
                              <w:jc w:val="both"/>
                              <w:rPr>
                                <w:rFonts w:cs="Open Sans"/>
                                <w:b/>
                                <w:bCs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785F97">
                              <w:rPr>
                                <w:rFonts w:cs="Open Sans"/>
                                <w:b/>
                                <w:bCs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O společnosti Deceuninck</w:t>
                            </w:r>
                          </w:p>
                          <w:p w14:paraId="7B4552CA" w14:textId="52A450C5" w:rsidR="002838C2" w:rsidRPr="00785F97" w:rsidRDefault="00785F97" w:rsidP="00785F97">
                            <w:pPr>
                              <w:pStyle w:val="Body-GreyNEW"/>
                              <w:spacing w:after="170" w:line="240" w:lineRule="auto"/>
                              <w:ind w:left="-142" w:right="-151"/>
                              <w:jc w:val="both"/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 xml:space="preserve">Společnost Deceuninck byla založena v roce 1937 a patří mezi tři největší nezávislé mezinárodní výrobce profilových systémů pro okna a dveře z PVC, hliníku a kompozitních materiálů. Společnost Deceuninck se sídlem v </w:t>
                            </w:r>
                            <w:proofErr w:type="spellStart"/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Hooglede-Gits</w:t>
                            </w:r>
                            <w:proofErr w:type="spellEnd"/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 xml:space="preserve"> (Belgie) je rozdělena do tří geografických segmentů: Evropa, Severní Amerika, Turecko a rozvíjející se trhy. Společnost Deceuninck provozuje 17 vertikálně integrovaných výrobních závodů, které společně s 21 skladovacími a distribučními zařízeními zaručují potřebný servis a rychlou dodávku zákazníkům po celém světě. Společnost Deceuninck klade velký důraz na spolehlivost, inovace a udržitelnost. Společnost Deceuninck je kótována na burze </w:t>
                            </w:r>
                            <w:proofErr w:type="spellStart"/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Euronext</w:t>
                            </w:r>
                            <w:proofErr w:type="spellEnd"/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Brussels</w:t>
                            </w:r>
                            <w:proofErr w:type="spellEnd"/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 xml:space="preserve"> („DECB“).</w:t>
                            </w:r>
                          </w:p>
                          <w:p w14:paraId="31EF7DBA" w14:textId="77777777" w:rsidR="00785F97" w:rsidRPr="00785F97" w:rsidRDefault="00785F97" w:rsidP="00785F97">
                            <w:pPr>
                              <w:pStyle w:val="Body-GreyNEW"/>
                              <w:spacing w:after="170" w:line="240" w:lineRule="auto"/>
                              <w:ind w:left="-142" w:right="-151"/>
                              <w:jc w:val="both"/>
                              <w:rPr>
                                <w:rFonts w:cs="Open Sans"/>
                                <w:b/>
                                <w:bCs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785F97">
                              <w:rPr>
                                <w:rFonts w:cs="Open Sans"/>
                                <w:b/>
                                <w:bCs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Deceuninck, spol. s r. o.</w:t>
                            </w:r>
                          </w:p>
                          <w:p w14:paraId="4BB71BD1" w14:textId="1ACA6897" w:rsidR="00785F97" w:rsidRPr="00785F97" w:rsidRDefault="00785F97" w:rsidP="00785F97">
                            <w:pPr>
                              <w:pStyle w:val="Body-GreyNEW"/>
                              <w:spacing w:after="170" w:line="240" w:lineRule="auto"/>
                              <w:ind w:left="-142" w:right="-151"/>
                              <w:jc w:val="both"/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 xml:space="preserve">Česká pobočka byla založena roku 1993. Už přes 30 let úspěšně působí na českém, slovenském a maďarském trhu. Zajišťuje zde prodej, </w:t>
                            </w:r>
                            <w:r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marketing</w:t>
                            </w:r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 xml:space="preserve">, technickou podporu a zákaznický servis profilových systémů Deceuninck i stavebních systémů, jako jsou terasy Twinson či </w:t>
                            </w:r>
                            <w:proofErr w:type="spellStart"/>
                            <w:r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fasídní</w:t>
                            </w:r>
                            <w:proofErr w:type="spellEnd"/>
                            <w:r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 xml:space="preserve"> obklady </w:t>
                            </w:r>
                            <w:proofErr w:type="spellStart"/>
                            <w:r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Ligna</w:t>
                            </w:r>
                            <w:proofErr w:type="spellEnd"/>
                            <w:r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.</w:t>
                            </w:r>
                          </w:p>
                          <w:p w14:paraId="293CF175" w14:textId="4AB2F332" w:rsidR="00785F97" w:rsidRPr="008047F1" w:rsidRDefault="00785F97" w:rsidP="00785F97">
                            <w:pPr>
                              <w:pStyle w:val="Body-GreyNEW"/>
                              <w:spacing w:after="170" w:line="240" w:lineRule="auto"/>
                              <w:ind w:left="-142" w:right="-151"/>
                              <w:jc w:val="both"/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785F97">
                              <w:rPr>
                                <w:rFonts w:cs="Open Sans"/>
                                <w:color w:val="BFBFBF" w:themeColor="background1" w:themeShade="BF"/>
                                <w:spacing w:val="0"/>
                                <w:sz w:val="12"/>
                                <w:szCs w:val="12"/>
                                <w:lang w:val="cs-CZ"/>
                              </w:rPr>
                              <w:t>Pro více informací, prosím, kontaktujte: Markéta Rejmonová, marketa@doblogoo.cz, +420 739547358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B7BE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7pt;margin-top:550.05pt;width:488.5pt;height:1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" fillcolor="white [3201]" stroked="f" strokeweight=".5pt">
                <v:textbox>
                  <w:txbxContent>
                    <w:p w14:paraId="2A993573" w14:textId="77777777" w:rsidR="00785F97" w:rsidRPr="00785F97" w:rsidRDefault="00785F97" w:rsidP="00785F97">
                      <w:pPr>
                        <w:pStyle w:val="Body-GreyNEW"/>
                        <w:spacing w:after="170" w:line="240" w:lineRule="auto"/>
                        <w:ind w:left="-142" w:right="-151"/>
                        <w:jc w:val="both"/>
                        <w:rPr>
                          <w:rFonts w:cs="Open Sans"/>
                          <w:b/>
                          <w:bCs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</w:pPr>
                      <w:r w:rsidRPr="00785F97">
                        <w:rPr>
                          <w:rFonts w:cs="Open Sans"/>
                          <w:b/>
                          <w:bCs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O společnosti Deceuninck</w:t>
                      </w:r>
                    </w:p>
                    <w:p w14:paraId="7B4552CA" w14:textId="52A450C5" w:rsidR="002838C2" w:rsidRPr="00785F97" w:rsidRDefault="00785F97" w:rsidP="00785F97">
                      <w:pPr>
                        <w:pStyle w:val="Body-GreyNEW"/>
                        <w:spacing w:after="170" w:line="240" w:lineRule="auto"/>
                        <w:ind w:left="-142" w:right="-151"/>
                        <w:jc w:val="both"/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</w:pPr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 xml:space="preserve">Společnost Deceuninck byla založena v roce 1937 a patří mezi tři největší nezávislé mezinárodní výrobce profilových systémů pro okna a dveře z PVC, hliníku a kompozitních materiálů. Společnost Deceuninck se sídlem v </w:t>
                      </w:r>
                      <w:proofErr w:type="spellStart"/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Hooglede-Gits</w:t>
                      </w:r>
                      <w:proofErr w:type="spellEnd"/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 xml:space="preserve"> (Belgie) je rozdělena do tří geografických segmentů: Evropa, Severní Amerika, Turecko a rozvíjející se trhy. Společnost Deceuninck provozuje 17 vertikálně integrovaných výrobních závodů, které společně s 21 skladovacími a distribučními zařízeními zaručují potřebný servis a rychlou dodávku zákazníkům po celém světě. Společnost Deceuninck klade velký důraz na spolehlivost, inovace a udržitelnost. Společnost Deceuninck je kótována na burze </w:t>
                      </w:r>
                      <w:proofErr w:type="spellStart"/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Euronext</w:t>
                      </w:r>
                      <w:proofErr w:type="spellEnd"/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 xml:space="preserve"> </w:t>
                      </w:r>
                      <w:proofErr w:type="spellStart"/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Brussels</w:t>
                      </w:r>
                      <w:proofErr w:type="spellEnd"/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 xml:space="preserve"> („DECB“).</w:t>
                      </w:r>
                    </w:p>
                    <w:p w14:paraId="31EF7DBA" w14:textId="77777777" w:rsidR="00785F97" w:rsidRPr="00785F97" w:rsidRDefault="00785F97" w:rsidP="00785F97">
                      <w:pPr>
                        <w:pStyle w:val="Body-GreyNEW"/>
                        <w:spacing w:after="170" w:line="240" w:lineRule="auto"/>
                        <w:ind w:left="-142" w:right="-151"/>
                        <w:jc w:val="both"/>
                        <w:rPr>
                          <w:rFonts w:cs="Open Sans"/>
                          <w:b/>
                          <w:bCs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</w:pPr>
                      <w:r w:rsidRPr="00785F97">
                        <w:rPr>
                          <w:rFonts w:cs="Open Sans"/>
                          <w:b/>
                          <w:bCs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Deceuninck, spol. s r. o.</w:t>
                      </w:r>
                    </w:p>
                    <w:p w14:paraId="4BB71BD1" w14:textId="1ACA6897" w:rsidR="00785F97" w:rsidRPr="00785F97" w:rsidRDefault="00785F97" w:rsidP="00785F97">
                      <w:pPr>
                        <w:pStyle w:val="Body-GreyNEW"/>
                        <w:spacing w:after="170" w:line="240" w:lineRule="auto"/>
                        <w:ind w:left="-142" w:right="-151"/>
                        <w:jc w:val="both"/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</w:pPr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 xml:space="preserve">Česká pobočka byla založena roku 1993. Už přes 30 let úspěšně působí na českém, slovenském a maďarském trhu. Zajišťuje zde prodej, </w:t>
                      </w:r>
                      <w:r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marketing</w:t>
                      </w:r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 xml:space="preserve">, technickou podporu a zákaznický servis profilových systémů Deceuninck i stavebních systémů, jako jsou terasy Twinson či </w:t>
                      </w:r>
                      <w:proofErr w:type="spellStart"/>
                      <w:r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fasídní</w:t>
                      </w:r>
                      <w:proofErr w:type="spellEnd"/>
                      <w:r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 xml:space="preserve"> obklady </w:t>
                      </w:r>
                      <w:proofErr w:type="spellStart"/>
                      <w:r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Ligna</w:t>
                      </w:r>
                      <w:proofErr w:type="spellEnd"/>
                      <w:r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.</w:t>
                      </w:r>
                    </w:p>
                    <w:p w14:paraId="293CF175" w14:textId="4AB2F332" w:rsidR="00785F97" w:rsidRPr="008047F1" w:rsidRDefault="00785F97" w:rsidP="00785F97">
                      <w:pPr>
                        <w:pStyle w:val="Body-GreyNEW"/>
                        <w:spacing w:after="170" w:line="240" w:lineRule="auto"/>
                        <w:ind w:left="-142" w:right="-151"/>
                        <w:jc w:val="both"/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</w:pPr>
                      <w:r w:rsidRPr="00785F97">
                        <w:rPr>
                          <w:rFonts w:cs="Open Sans"/>
                          <w:color w:val="BFBFBF" w:themeColor="background1" w:themeShade="BF"/>
                          <w:spacing w:val="0"/>
                          <w:sz w:val="12"/>
                          <w:szCs w:val="12"/>
                          <w:lang w:val="cs-CZ"/>
                        </w:rPr>
                        <w:t>Pro více informací, prosím, kontaktujte: Markéta Rejmonová, marketa@doblogoo.cz, +420 739547358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87633E2" w14:textId="77777777" w:rsidR="00785F97" w:rsidRPr="00785F97" w:rsidRDefault="00785F97" w:rsidP="00785F97"/>
    <w:p w14:paraId="1F07DDE4" w14:textId="77777777" w:rsidR="00785F97" w:rsidRPr="00785F97" w:rsidRDefault="00785F97" w:rsidP="00785F97"/>
    <w:p w14:paraId="7F7CA097" w14:textId="77777777" w:rsidR="00785F97" w:rsidRPr="00785F97" w:rsidRDefault="00785F97" w:rsidP="00785F97"/>
    <w:p w14:paraId="3A0303AA" w14:textId="5D87533D" w:rsidR="00785F97" w:rsidRPr="00785F97" w:rsidRDefault="00785F97" w:rsidP="00785F97"/>
    <w:p w14:paraId="2AFC00FF" w14:textId="77777777" w:rsidR="00785F97" w:rsidRPr="00785F97" w:rsidRDefault="00785F97" w:rsidP="00785F97"/>
    <w:p w14:paraId="5B9A78FE" w14:textId="77777777" w:rsidR="00785F97" w:rsidRPr="00785F97" w:rsidRDefault="00785F97" w:rsidP="00785F97"/>
    <w:p w14:paraId="0CC18677" w14:textId="77777777" w:rsidR="00785F97" w:rsidRPr="00785F97" w:rsidRDefault="00785F97" w:rsidP="00785F97"/>
    <w:p w14:paraId="5CED7CCD" w14:textId="77777777" w:rsidR="00785F97" w:rsidRPr="00785F97" w:rsidRDefault="00785F97" w:rsidP="00785F97"/>
    <w:p w14:paraId="439D9213" w14:textId="77777777" w:rsidR="00785F97" w:rsidRPr="00785F97" w:rsidRDefault="00785F97" w:rsidP="00785F97"/>
    <w:sectPr w:rsidR="00785F97" w:rsidRPr="00785F97" w:rsidSect="00C90407">
      <w:type w:val="continuous"/>
      <w:pgSz w:w="11906" w:h="16838"/>
      <w:pgMar w:top="1701" w:right="964" w:bottom="737" w:left="1134" w:header="964" w:footer="709" w:gutter="0"/>
      <w:cols w:space="10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BBED" w14:textId="77777777" w:rsidR="00C43D7F" w:rsidRPr="008047F1" w:rsidRDefault="00C43D7F" w:rsidP="00C90407">
      <w:pPr>
        <w:spacing w:after="0" w:line="240" w:lineRule="auto"/>
      </w:pPr>
      <w:r w:rsidRPr="008047F1">
        <w:separator/>
      </w:r>
    </w:p>
  </w:endnote>
  <w:endnote w:type="continuationSeparator" w:id="0">
    <w:p w14:paraId="39D67EEA" w14:textId="77777777" w:rsidR="00C43D7F" w:rsidRPr="008047F1" w:rsidRDefault="00C43D7F" w:rsidP="00C90407">
      <w:pPr>
        <w:spacing w:after="0" w:line="240" w:lineRule="auto"/>
      </w:pPr>
      <w:r w:rsidRPr="008047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26C6" w14:textId="77777777" w:rsidR="0030385E" w:rsidRPr="008047F1" w:rsidRDefault="0030385E" w:rsidP="0030385E">
    <w:pPr>
      <w:tabs>
        <w:tab w:val="right" w:pos="9214"/>
      </w:tabs>
      <w:spacing w:after="0" w:line="240" w:lineRule="auto"/>
      <w:ind w:right="-370"/>
      <w:rPr>
        <w:rFonts w:eastAsia="Open Sans" w:cs="Times New Roman"/>
        <w:color w:val="005CA9"/>
        <w:sz w:val="12"/>
        <w:szCs w:val="12"/>
      </w:rPr>
    </w:pPr>
  </w:p>
  <w:p w14:paraId="1A874097" w14:textId="77777777" w:rsidR="0030385E" w:rsidRPr="008047F1" w:rsidRDefault="0030385E" w:rsidP="0030385E">
    <w:pPr>
      <w:tabs>
        <w:tab w:val="right" w:pos="9214"/>
      </w:tabs>
      <w:spacing w:after="0" w:line="240" w:lineRule="auto"/>
      <w:ind w:right="-370"/>
      <w:rPr>
        <w:rFonts w:eastAsia="Open Sans" w:cs="Times New Roman"/>
        <w:color w:val="005CA9"/>
        <w:sz w:val="12"/>
        <w:szCs w:val="12"/>
      </w:rPr>
    </w:pPr>
  </w:p>
  <w:p w14:paraId="257EDF8B" w14:textId="1AE217F8" w:rsidR="0030385E" w:rsidRPr="008047F1" w:rsidRDefault="0030385E" w:rsidP="0030385E">
    <w:pPr>
      <w:tabs>
        <w:tab w:val="right" w:pos="9214"/>
      </w:tabs>
      <w:spacing w:after="0" w:line="240" w:lineRule="auto"/>
      <w:ind w:right="-370"/>
      <w:rPr>
        <w:rFonts w:eastAsia="Open Sans" w:cs="Times New Roman"/>
        <w:color w:val="005CA9"/>
        <w:sz w:val="12"/>
        <w:szCs w:val="12"/>
      </w:rPr>
    </w:pPr>
    <w:r w:rsidRPr="008047F1">
      <w:rPr>
        <w:rFonts w:eastAsia="Open Sans" w:cs="Times New Roman"/>
        <w:color w:val="005CA9"/>
        <w:sz w:val="12"/>
        <w:szCs w:val="12"/>
      </w:rPr>
      <w:tab/>
    </w:r>
    <w:r w:rsidRPr="008047F1">
      <w:rPr>
        <w:rFonts w:eastAsia="Open Sans" w:cs="Times New Roman"/>
        <w:color w:val="005CA9"/>
        <w:sz w:val="12"/>
        <w:szCs w:val="12"/>
      </w:rPr>
      <w:fldChar w:fldCharType="begin"/>
    </w:r>
    <w:r w:rsidRPr="008047F1">
      <w:rPr>
        <w:rFonts w:eastAsia="Open Sans" w:cs="Times New Roman"/>
        <w:color w:val="005CA9"/>
        <w:sz w:val="12"/>
        <w:szCs w:val="12"/>
      </w:rPr>
      <w:instrText xml:space="preserve"> PAGE  \* Arabic  \* MERGEFORMAT </w:instrText>
    </w:r>
    <w:r w:rsidRPr="008047F1">
      <w:rPr>
        <w:rFonts w:eastAsia="Open Sans" w:cs="Times New Roman"/>
        <w:color w:val="005CA9"/>
        <w:sz w:val="12"/>
        <w:szCs w:val="12"/>
      </w:rPr>
      <w:fldChar w:fldCharType="separate"/>
    </w:r>
    <w:r w:rsidRPr="008047F1">
      <w:rPr>
        <w:rFonts w:eastAsia="Open Sans" w:cs="Times New Roman"/>
        <w:color w:val="005CA9"/>
        <w:sz w:val="12"/>
        <w:szCs w:val="12"/>
      </w:rPr>
      <w:t>1</w:t>
    </w:r>
    <w:r w:rsidRPr="008047F1">
      <w:rPr>
        <w:rFonts w:eastAsia="Open Sans" w:cs="Times New Roman"/>
        <w:color w:val="005CA9"/>
        <w:sz w:val="12"/>
        <w:szCs w:val="12"/>
      </w:rPr>
      <w:fldChar w:fldCharType="end"/>
    </w:r>
    <w:r w:rsidRPr="008047F1">
      <w:rPr>
        <w:rFonts w:eastAsia="Open Sans" w:cs="Times New Roman"/>
        <w:color w:val="005CA9"/>
        <w:sz w:val="12"/>
        <w:szCs w:val="12"/>
      </w:rPr>
      <w:t>/</w:t>
    </w:r>
    <w:r w:rsidRPr="008047F1">
      <w:rPr>
        <w:rFonts w:eastAsia="Open Sans" w:cs="Times New Roman"/>
        <w:color w:val="005CA9"/>
        <w:sz w:val="12"/>
        <w:szCs w:val="12"/>
      </w:rPr>
      <w:fldChar w:fldCharType="begin"/>
    </w:r>
    <w:r w:rsidRPr="008047F1">
      <w:rPr>
        <w:rFonts w:eastAsia="Open Sans" w:cs="Times New Roman"/>
        <w:color w:val="005CA9"/>
        <w:sz w:val="12"/>
        <w:szCs w:val="12"/>
      </w:rPr>
      <w:instrText xml:space="preserve"> NUMPAGES  \* Arabic  \* MERGEFORMAT </w:instrText>
    </w:r>
    <w:r w:rsidRPr="008047F1">
      <w:rPr>
        <w:rFonts w:eastAsia="Open Sans" w:cs="Times New Roman"/>
        <w:color w:val="005CA9"/>
        <w:sz w:val="12"/>
        <w:szCs w:val="12"/>
      </w:rPr>
      <w:fldChar w:fldCharType="separate"/>
    </w:r>
    <w:r w:rsidRPr="008047F1">
      <w:rPr>
        <w:rFonts w:eastAsia="Open Sans" w:cs="Times New Roman"/>
        <w:color w:val="005CA9"/>
        <w:sz w:val="12"/>
        <w:szCs w:val="12"/>
      </w:rPr>
      <w:t>2</w:t>
    </w:r>
    <w:r w:rsidRPr="008047F1">
      <w:rPr>
        <w:rFonts w:eastAsia="Open Sans" w:cs="Times New Roman"/>
        <w:color w:val="005CA9"/>
        <w:sz w:val="12"/>
        <w:szCs w:val="12"/>
      </w:rPr>
      <w:fldChar w:fldCharType="end"/>
    </w:r>
    <w:r w:rsidRPr="008047F1">
      <w:rPr>
        <w:rFonts w:eastAsia="Open Sans" w:cs="Times New Roman"/>
        <w:color w:val="005CA9"/>
        <w:sz w:val="12"/>
        <w:szCs w:val="12"/>
        <w:lang w:eastAsia="nl-BE"/>
      </w:rPr>
      <w:drawing>
        <wp:anchor distT="0" distB="0" distL="114300" distR="114300" simplePos="0" relativeHeight="251664384" behindDoc="1" locked="1" layoutInCell="1" allowOverlap="1" wp14:anchorId="57ED9521" wp14:editId="507EEFAD">
          <wp:simplePos x="0" y="0"/>
          <wp:positionH relativeFrom="page">
            <wp:posOffset>6985000</wp:posOffset>
          </wp:positionH>
          <wp:positionV relativeFrom="page">
            <wp:posOffset>10081260</wp:posOffset>
          </wp:positionV>
          <wp:extent cx="151200" cy="144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F18" w14:textId="77777777" w:rsidR="0030385E" w:rsidRPr="008047F1" w:rsidRDefault="0030385E" w:rsidP="0030385E">
    <w:pPr>
      <w:tabs>
        <w:tab w:val="right" w:pos="9214"/>
      </w:tabs>
      <w:spacing w:after="0" w:line="240" w:lineRule="auto"/>
      <w:ind w:right="-370"/>
      <w:rPr>
        <w:rFonts w:eastAsia="Open Sans" w:cs="Times New Roman"/>
        <w:color w:val="005CA9"/>
        <w:sz w:val="12"/>
        <w:szCs w:val="12"/>
      </w:rPr>
    </w:pPr>
  </w:p>
  <w:p w14:paraId="70F25A91" w14:textId="72AE117F" w:rsidR="0030385E" w:rsidRPr="008047F1" w:rsidRDefault="00785F97" w:rsidP="00785F97">
    <w:pPr>
      <w:tabs>
        <w:tab w:val="right" w:pos="9214"/>
      </w:tabs>
      <w:spacing w:after="0" w:line="240" w:lineRule="auto"/>
      <w:ind w:right="-370"/>
      <w:rPr>
        <w:rFonts w:eastAsia="Open Sans" w:cs="Times New Roman"/>
        <w:color w:val="005CA9"/>
        <w:sz w:val="12"/>
        <w:szCs w:val="12"/>
      </w:rPr>
    </w:pPr>
    <w:r w:rsidRPr="00785F97">
      <w:rPr>
        <w:rFonts w:eastAsia="Open Sans" w:cs="Times New Roman"/>
        <w:color w:val="005CA9"/>
        <w:sz w:val="12"/>
        <w:szCs w:val="12"/>
      </w:rPr>
      <w:t xml:space="preserve">Deceuninck, spol. s r. o. </w:t>
    </w:r>
    <w:r w:rsidRPr="00785F97">
      <w:rPr>
        <w:rFonts w:ascii="Arial" w:eastAsia="Open Sans" w:hAnsi="Arial" w:cs="Arial"/>
        <w:color w:val="005CA9"/>
        <w:sz w:val="12"/>
        <w:szCs w:val="12"/>
      </w:rPr>
      <w:t>▪</w:t>
    </w:r>
    <w:r w:rsidRPr="00785F97">
      <w:rPr>
        <w:rFonts w:eastAsia="Open Sans" w:cs="Times New Roman"/>
        <w:color w:val="005CA9"/>
        <w:sz w:val="12"/>
        <w:szCs w:val="12"/>
      </w:rPr>
      <w:t xml:space="preserve"> </w:t>
    </w:r>
    <w:proofErr w:type="spellStart"/>
    <w:r w:rsidRPr="00785F97">
      <w:rPr>
        <w:rFonts w:eastAsia="Open Sans" w:cs="Times New Roman"/>
        <w:color w:val="005CA9"/>
        <w:sz w:val="12"/>
        <w:szCs w:val="12"/>
      </w:rPr>
      <w:t>Tu</w:t>
    </w:r>
    <w:r w:rsidRPr="00785F97">
      <w:rPr>
        <w:rFonts w:eastAsia="Open Sans" w:cs="Open Sans"/>
        <w:color w:val="005CA9"/>
        <w:sz w:val="12"/>
        <w:szCs w:val="12"/>
      </w:rPr>
      <w:t>ř</w:t>
    </w:r>
    <w:r w:rsidRPr="00785F97">
      <w:rPr>
        <w:rFonts w:eastAsia="Open Sans" w:cs="Times New Roman"/>
        <w:color w:val="005CA9"/>
        <w:sz w:val="12"/>
        <w:szCs w:val="12"/>
      </w:rPr>
      <w:t>anka</w:t>
    </w:r>
    <w:proofErr w:type="spellEnd"/>
    <w:r w:rsidRPr="00785F97">
      <w:rPr>
        <w:rFonts w:eastAsia="Open Sans" w:cs="Times New Roman"/>
        <w:color w:val="005CA9"/>
        <w:sz w:val="12"/>
        <w:szCs w:val="12"/>
      </w:rPr>
      <w:t xml:space="preserve"> 1519/115 a </w:t>
    </w:r>
    <w:r w:rsidRPr="00785F97">
      <w:rPr>
        <w:rFonts w:ascii="Arial" w:eastAsia="Open Sans" w:hAnsi="Arial" w:cs="Arial"/>
        <w:color w:val="005CA9"/>
        <w:sz w:val="12"/>
        <w:szCs w:val="12"/>
      </w:rPr>
      <w:t>▪</w:t>
    </w:r>
    <w:r w:rsidRPr="00785F97">
      <w:rPr>
        <w:rFonts w:eastAsia="Open Sans" w:cs="Times New Roman"/>
        <w:color w:val="005CA9"/>
        <w:sz w:val="12"/>
        <w:szCs w:val="12"/>
      </w:rPr>
      <w:t xml:space="preserve"> 627 00 Brno-Slatina </w:t>
    </w:r>
    <w:r w:rsidRPr="00785F97">
      <w:rPr>
        <w:rFonts w:ascii="Arial" w:eastAsia="Open Sans" w:hAnsi="Arial" w:cs="Arial"/>
        <w:color w:val="005CA9"/>
        <w:sz w:val="12"/>
        <w:szCs w:val="12"/>
      </w:rPr>
      <w:t>▪</w:t>
    </w:r>
    <w:r w:rsidRPr="00785F97">
      <w:rPr>
        <w:rFonts w:eastAsia="Open Sans" w:cs="Times New Roman"/>
        <w:color w:val="005CA9"/>
        <w:sz w:val="12"/>
        <w:szCs w:val="12"/>
      </w:rPr>
      <w:t xml:space="preserve"> </w:t>
    </w:r>
    <w:r w:rsidRPr="00785F97">
      <w:rPr>
        <w:rFonts w:eastAsia="Open Sans" w:cs="Open Sans"/>
        <w:color w:val="005CA9"/>
        <w:sz w:val="12"/>
        <w:szCs w:val="12"/>
      </w:rPr>
      <w:t>Č</w:t>
    </w:r>
    <w:r w:rsidRPr="00785F97">
      <w:rPr>
        <w:rFonts w:eastAsia="Open Sans" w:cs="Times New Roman"/>
        <w:color w:val="005CA9"/>
        <w:sz w:val="12"/>
        <w:szCs w:val="12"/>
      </w:rPr>
      <w:t>esk</w:t>
    </w:r>
    <w:r w:rsidRPr="00785F97">
      <w:rPr>
        <w:rFonts w:eastAsia="Open Sans" w:cs="Open Sans"/>
        <w:color w:val="005CA9"/>
        <w:sz w:val="12"/>
        <w:szCs w:val="12"/>
      </w:rPr>
      <w:t>á</w:t>
    </w:r>
    <w:r w:rsidRPr="00785F97">
      <w:rPr>
        <w:rFonts w:eastAsia="Open Sans" w:cs="Times New Roman"/>
        <w:color w:val="005CA9"/>
        <w:sz w:val="12"/>
        <w:szCs w:val="12"/>
      </w:rPr>
      <w:t xml:space="preserve"> </w:t>
    </w:r>
    <w:r w:rsidRPr="00785F97">
      <w:rPr>
        <w:rFonts w:eastAsia="Open Sans" w:cs="Times New Roman"/>
        <w:color w:val="005CA9"/>
        <w:sz w:val="12"/>
        <w:szCs w:val="12"/>
      </w:rPr>
      <w:t xml:space="preserve">republika </w:t>
    </w:r>
    <w:r w:rsidRPr="00785F97">
      <w:rPr>
        <w:rFonts w:ascii="Arial" w:eastAsia="Open Sans" w:hAnsi="Arial" w:cs="Arial"/>
        <w:color w:val="005CA9"/>
        <w:sz w:val="12"/>
        <w:szCs w:val="12"/>
      </w:rPr>
      <w:t>▪</w:t>
    </w:r>
    <w:r w:rsidRPr="00785F97">
      <w:rPr>
        <w:rFonts w:eastAsia="Open Sans" w:cs="Times New Roman"/>
        <w:color w:val="005CA9"/>
        <w:sz w:val="12"/>
        <w:szCs w:val="12"/>
      </w:rPr>
      <w:t xml:space="preserve"> info@deceuninck.cz </w:t>
    </w:r>
    <w:r w:rsidRPr="00785F97">
      <w:rPr>
        <w:rFonts w:ascii="Arial" w:eastAsia="Open Sans" w:hAnsi="Arial" w:cs="Arial"/>
        <w:color w:val="005CA9"/>
        <w:sz w:val="12"/>
        <w:szCs w:val="12"/>
      </w:rPr>
      <w:t>▪</w:t>
    </w:r>
    <w:r w:rsidRPr="00785F97">
      <w:rPr>
        <w:rFonts w:eastAsia="Open Sans" w:cs="Times New Roman"/>
        <w:color w:val="005CA9"/>
        <w:sz w:val="12"/>
        <w:szCs w:val="12"/>
      </w:rPr>
      <w:t xml:space="preserve"> www.deceuninck.cz</w:t>
    </w:r>
    <w:r w:rsidR="0030385E" w:rsidRPr="008047F1">
      <w:rPr>
        <w:rFonts w:eastAsia="Open Sans" w:cs="Times New Roman"/>
        <w:color w:val="005CA9"/>
        <w:sz w:val="12"/>
        <w:szCs w:val="12"/>
      </w:rPr>
      <w:tab/>
    </w:r>
    <w:r w:rsidR="0030385E" w:rsidRPr="008047F1">
      <w:rPr>
        <w:rFonts w:eastAsia="Open Sans" w:cs="Times New Roman"/>
        <w:color w:val="005CA9"/>
        <w:sz w:val="12"/>
        <w:szCs w:val="12"/>
      </w:rPr>
      <w:fldChar w:fldCharType="begin"/>
    </w:r>
    <w:r w:rsidR="0030385E" w:rsidRPr="008047F1">
      <w:rPr>
        <w:rFonts w:eastAsia="Open Sans" w:cs="Times New Roman"/>
        <w:color w:val="005CA9"/>
        <w:sz w:val="12"/>
        <w:szCs w:val="12"/>
      </w:rPr>
      <w:instrText xml:space="preserve"> PAGE  \* Arabic  \* MERGEFORMAT </w:instrText>
    </w:r>
    <w:r w:rsidR="0030385E" w:rsidRPr="008047F1">
      <w:rPr>
        <w:rFonts w:eastAsia="Open Sans" w:cs="Times New Roman"/>
        <w:color w:val="005CA9"/>
        <w:sz w:val="12"/>
        <w:szCs w:val="12"/>
      </w:rPr>
      <w:fldChar w:fldCharType="separate"/>
    </w:r>
    <w:r w:rsidR="0030385E" w:rsidRPr="008047F1">
      <w:rPr>
        <w:rFonts w:eastAsia="Open Sans" w:cs="Times New Roman"/>
        <w:color w:val="005CA9"/>
        <w:sz w:val="12"/>
        <w:szCs w:val="12"/>
      </w:rPr>
      <w:t>1</w:t>
    </w:r>
    <w:r w:rsidR="0030385E" w:rsidRPr="008047F1">
      <w:rPr>
        <w:rFonts w:eastAsia="Open Sans" w:cs="Times New Roman"/>
        <w:color w:val="005CA9"/>
        <w:sz w:val="12"/>
        <w:szCs w:val="12"/>
      </w:rPr>
      <w:fldChar w:fldCharType="end"/>
    </w:r>
    <w:r w:rsidR="0030385E" w:rsidRPr="008047F1">
      <w:rPr>
        <w:rFonts w:eastAsia="Open Sans" w:cs="Times New Roman"/>
        <w:color w:val="005CA9"/>
        <w:sz w:val="12"/>
        <w:szCs w:val="12"/>
      </w:rPr>
      <w:t>/</w:t>
    </w:r>
    <w:r w:rsidR="0030385E" w:rsidRPr="008047F1">
      <w:rPr>
        <w:rFonts w:eastAsia="Open Sans" w:cs="Times New Roman"/>
        <w:color w:val="005CA9"/>
        <w:sz w:val="12"/>
        <w:szCs w:val="12"/>
      </w:rPr>
      <w:fldChar w:fldCharType="begin"/>
    </w:r>
    <w:r w:rsidR="0030385E" w:rsidRPr="008047F1">
      <w:rPr>
        <w:rFonts w:eastAsia="Open Sans" w:cs="Times New Roman"/>
        <w:color w:val="005CA9"/>
        <w:sz w:val="12"/>
        <w:szCs w:val="12"/>
      </w:rPr>
      <w:instrText xml:space="preserve"> NUMPAGES  \* Arabic  \* MERGEFORMAT </w:instrText>
    </w:r>
    <w:r w:rsidR="0030385E" w:rsidRPr="008047F1">
      <w:rPr>
        <w:rFonts w:eastAsia="Open Sans" w:cs="Times New Roman"/>
        <w:color w:val="005CA9"/>
        <w:sz w:val="12"/>
        <w:szCs w:val="12"/>
      </w:rPr>
      <w:fldChar w:fldCharType="separate"/>
    </w:r>
    <w:r w:rsidR="0030385E" w:rsidRPr="008047F1">
      <w:rPr>
        <w:rFonts w:eastAsia="Open Sans" w:cs="Times New Roman"/>
        <w:color w:val="005CA9"/>
        <w:sz w:val="12"/>
        <w:szCs w:val="12"/>
      </w:rPr>
      <w:t>1</w:t>
    </w:r>
    <w:r w:rsidR="0030385E" w:rsidRPr="008047F1">
      <w:rPr>
        <w:rFonts w:eastAsia="Open Sans" w:cs="Times New Roman"/>
        <w:color w:val="005CA9"/>
        <w:sz w:val="12"/>
        <w:szCs w:val="12"/>
      </w:rPr>
      <w:fldChar w:fldCharType="end"/>
    </w:r>
    <w:r w:rsidR="0030385E" w:rsidRPr="008047F1">
      <w:rPr>
        <w:rFonts w:eastAsia="Open Sans" w:cs="Times New Roman"/>
        <w:color w:val="005CA9"/>
        <w:sz w:val="12"/>
        <w:szCs w:val="12"/>
        <w:lang w:eastAsia="nl-BE"/>
      </w:rPr>
      <w:drawing>
        <wp:anchor distT="0" distB="0" distL="114300" distR="114300" simplePos="0" relativeHeight="251662336" behindDoc="1" locked="1" layoutInCell="1" allowOverlap="1" wp14:anchorId="2EDBF50B" wp14:editId="4754608A">
          <wp:simplePos x="0" y="0"/>
          <wp:positionH relativeFrom="page">
            <wp:posOffset>6985000</wp:posOffset>
          </wp:positionH>
          <wp:positionV relativeFrom="page">
            <wp:posOffset>10081260</wp:posOffset>
          </wp:positionV>
          <wp:extent cx="151200" cy="1440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4F18" w14:textId="77777777" w:rsidR="00C43D7F" w:rsidRPr="008047F1" w:rsidRDefault="00C43D7F" w:rsidP="00C90407">
      <w:pPr>
        <w:spacing w:after="0" w:line="240" w:lineRule="auto"/>
      </w:pPr>
      <w:r w:rsidRPr="008047F1">
        <w:separator/>
      </w:r>
    </w:p>
  </w:footnote>
  <w:footnote w:type="continuationSeparator" w:id="0">
    <w:p w14:paraId="57D65585" w14:textId="77777777" w:rsidR="00C43D7F" w:rsidRPr="008047F1" w:rsidRDefault="00C43D7F" w:rsidP="00C90407">
      <w:pPr>
        <w:spacing w:after="0" w:line="240" w:lineRule="auto"/>
      </w:pPr>
      <w:r w:rsidRPr="008047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9711" w14:textId="77777777" w:rsidR="00C90407" w:rsidRPr="008047F1" w:rsidRDefault="00C90407" w:rsidP="0030385E">
    <w:pPr>
      <w:pStyle w:val="Zhlav"/>
      <w:spacing w:after="1000"/>
    </w:pPr>
    <w:r w:rsidRPr="008047F1">
      <w:rPr>
        <w:spacing w:val="40"/>
      </w:rPr>
      <w:drawing>
        <wp:inline distT="0" distB="0" distL="0" distR="0" wp14:anchorId="07F2CDEB" wp14:editId="501C7872">
          <wp:extent cx="1250623" cy="251460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Slogan-RGB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061"/>
                  <a:stretch/>
                </pic:blipFill>
                <pic:spPr bwMode="auto">
                  <a:xfrm>
                    <a:off x="0" y="0"/>
                    <a:ext cx="1253309" cy="2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385E" w:rsidRPr="008047F1">
      <mc:AlternateContent>
        <mc:Choice Requires="wps">
          <w:drawing>
            <wp:anchor distT="0" distB="0" distL="114300" distR="114300" simplePos="0" relativeHeight="251666432" behindDoc="0" locked="1" layoutInCell="1" allowOverlap="1" wp14:anchorId="416B846B" wp14:editId="3D4C8BA8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70000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9978CC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" strokecolor="#4472c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797"/>
    <w:multiLevelType w:val="hybridMultilevel"/>
    <w:tmpl w:val="CEA04C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47ED"/>
    <w:multiLevelType w:val="hybridMultilevel"/>
    <w:tmpl w:val="0C1E2AA6"/>
    <w:lvl w:ilvl="0" w:tplc="65C6F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29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A1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CA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E8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8B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AB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2A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A8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566BF3"/>
    <w:multiLevelType w:val="hybridMultilevel"/>
    <w:tmpl w:val="28DE1844"/>
    <w:lvl w:ilvl="0" w:tplc="61A8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0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C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40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E8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6A0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C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A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0F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513730"/>
    <w:multiLevelType w:val="hybridMultilevel"/>
    <w:tmpl w:val="1A2E9A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A0FE5"/>
    <w:multiLevelType w:val="hybridMultilevel"/>
    <w:tmpl w:val="C93ECE8E"/>
    <w:lvl w:ilvl="0" w:tplc="B5A03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01A34">
      <w:start w:val="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E1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E4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C2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8F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4A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80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0C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9565157">
    <w:abstractNumId w:val="4"/>
  </w:num>
  <w:num w:numId="2" w16cid:durableId="706294459">
    <w:abstractNumId w:val="1"/>
  </w:num>
  <w:num w:numId="3" w16cid:durableId="66920013">
    <w:abstractNumId w:val="2"/>
  </w:num>
  <w:num w:numId="4" w16cid:durableId="1905874586">
    <w:abstractNumId w:val="3"/>
  </w:num>
  <w:num w:numId="5" w16cid:durableId="130719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21"/>
    <w:rsid w:val="000251BB"/>
    <w:rsid w:val="0004087A"/>
    <w:rsid w:val="00047C71"/>
    <w:rsid w:val="00062371"/>
    <w:rsid w:val="000765A3"/>
    <w:rsid w:val="00090C86"/>
    <w:rsid w:val="000A7215"/>
    <w:rsid w:val="000A7CF5"/>
    <w:rsid w:val="000F239C"/>
    <w:rsid w:val="000F2A1D"/>
    <w:rsid w:val="0012454D"/>
    <w:rsid w:val="0013057C"/>
    <w:rsid w:val="00130EE9"/>
    <w:rsid w:val="00135C5A"/>
    <w:rsid w:val="001571C2"/>
    <w:rsid w:val="00181776"/>
    <w:rsid w:val="001B0C33"/>
    <w:rsid w:val="001B3D28"/>
    <w:rsid w:val="001C30CC"/>
    <w:rsid w:val="001E7F20"/>
    <w:rsid w:val="00225BB9"/>
    <w:rsid w:val="0024070A"/>
    <w:rsid w:val="00251F13"/>
    <w:rsid w:val="00255921"/>
    <w:rsid w:val="00264509"/>
    <w:rsid w:val="00272681"/>
    <w:rsid w:val="002838C2"/>
    <w:rsid w:val="002A3817"/>
    <w:rsid w:val="002F4CB2"/>
    <w:rsid w:val="0030385E"/>
    <w:rsid w:val="0039241F"/>
    <w:rsid w:val="0039600E"/>
    <w:rsid w:val="003D5864"/>
    <w:rsid w:val="003E09EB"/>
    <w:rsid w:val="003E25B2"/>
    <w:rsid w:val="0040684F"/>
    <w:rsid w:val="00410F9E"/>
    <w:rsid w:val="00440944"/>
    <w:rsid w:val="0046666A"/>
    <w:rsid w:val="004706C1"/>
    <w:rsid w:val="004A6B13"/>
    <w:rsid w:val="004A6ED2"/>
    <w:rsid w:val="004C2123"/>
    <w:rsid w:val="004C4DB4"/>
    <w:rsid w:val="004C6D63"/>
    <w:rsid w:val="004E47D8"/>
    <w:rsid w:val="004F2365"/>
    <w:rsid w:val="00523F69"/>
    <w:rsid w:val="00524F6B"/>
    <w:rsid w:val="00573366"/>
    <w:rsid w:val="00585253"/>
    <w:rsid w:val="005A1EBC"/>
    <w:rsid w:val="005B2878"/>
    <w:rsid w:val="005D0AF8"/>
    <w:rsid w:val="005D602A"/>
    <w:rsid w:val="00620742"/>
    <w:rsid w:val="006713D5"/>
    <w:rsid w:val="006A2D54"/>
    <w:rsid w:val="006B4ECD"/>
    <w:rsid w:val="006C1143"/>
    <w:rsid w:val="006D000D"/>
    <w:rsid w:val="006D44F7"/>
    <w:rsid w:val="006F5E04"/>
    <w:rsid w:val="007164BD"/>
    <w:rsid w:val="0073230F"/>
    <w:rsid w:val="007361D8"/>
    <w:rsid w:val="00750D83"/>
    <w:rsid w:val="00752AE3"/>
    <w:rsid w:val="0077136D"/>
    <w:rsid w:val="00773F87"/>
    <w:rsid w:val="00785F97"/>
    <w:rsid w:val="007A7992"/>
    <w:rsid w:val="007B0D92"/>
    <w:rsid w:val="007C5897"/>
    <w:rsid w:val="007F6446"/>
    <w:rsid w:val="008047F1"/>
    <w:rsid w:val="00814B07"/>
    <w:rsid w:val="00821D4E"/>
    <w:rsid w:val="008344B2"/>
    <w:rsid w:val="0083658F"/>
    <w:rsid w:val="008538E6"/>
    <w:rsid w:val="008569C6"/>
    <w:rsid w:val="00863A05"/>
    <w:rsid w:val="00876805"/>
    <w:rsid w:val="00885EAB"/>
    <w:rsid w:val="00886CB8"/>
    <w:rsid w:val="008946A3"/>
    <w:rsid w:val="008A44D3"/>
    <w:rsid w:val="008D6918"/>
    <w:rsid w:val="008E6814"/>
    <w:rsid w:val="00900B62"/>
    <w:rsid w:val="00920015"/>
    <w:rsid w:val="00931C24"/>
    <w:rsid w:val="00942A46"/>
    <w:rsid w:val="00973674"/>
    <w:rsid w:val="009B06FD"/>
    <w:rsid w:val="009C10AA"/>
    <w:rsid w:val="009C7A54"/>
    <w:rsid w:val="00A1269C"/>
    <w:rsid w:val="00A23372"/>
    <w:rsid w:val="00A32E48"/>
    <w:rsid w:val="00A42547"/>
    <w:rsid w:val="00A507CF"/>
    <w:rsid w:val="00A549B2"/>
    <w:rsid w:val="00A65BB7"/>
    <w:rsid w:val="00A8161E"/>
    <w:rsid w:val="00A84BA6"/>
    <w:rsid w:val="00A9113F"/>
    <w:rsid w:val="00AE3156"/>
    <w:rsid w:val="00B03AFF"/>
    <w:rsid w:val="00B10217"/>
    <w:rsid w:val="00B12040"/>
    <w:rsid w:val="00B26BAF"/>
    <w:rsid w:val="00B359EE"/>
    <w:rsid w:val="00B4773A"/>
    <w:rsid w:val="00B90193"/>
    <w:rsid w:val="00BB0418"/>
    <w:rsid w:val="00BB2ED3"/>
    <w:rsid w:val="00BC5073"/>
    <w:rsid w:val="00BD48A9"/>
    <w:rsid w:val="00C1548C"/>
    <w:rsid w:val="00C312A8"/>
    <w:rsid w:val="00C43D7F"/>
    <w:rsid w:val="00C90407"/>
    <w:rsid w:val="00CD527D"/>
    <w:rsid w:val="00CD6919"/>
    <w:rsid w:val="00D20CAE"/>
    <w:rsid w:val="00D3553B"/>
    <w:rsid w:val="00D50975"/>
    <w:rsid w:val="00D51657"/>
    <w:rsid w:val="00D560A0"/>
    <w:rsid w:val="00DC49A4"/>
    <w:rsid w:val="00DE33E5"/>
    <w:rsid w:val="00DE38E2"/>
    <w:rsid w:val="00DF57A8"/>
    <w:rsid w:val="00E43E09"/>
    <w:rsid w:val="00E55189"/>
    <w:rsid w:val="00E56C24"/>
    <w:rsid w:val="00E60168"/>
    <w:rsid w:val="00E615DE"/>
    <w:rsid w:val="00E75A3B"/>
    <w:rsid w:val="00E84AA0"/>
    <w:rsid w:val="00E92628"/>
    <w:rsid w:val="00E96E35"/>
    <w:rsid w:val="00EC67E7"/>
    <w:rsid w:val="00EE000E"/>
    <w:rsid w:val="00EE549E"/>
    <w:rsid w:val="00EE6BCF"/>
    <w:rsid w:val="00F545B3"/>
    <w:rsid w:val="00F6405F"/>
    <w:rsid w:val="00F6633E"/>
    <w:rsid w:val="00F74A7D"/>
    <w:rsid w:val="00F85BDE"/>
    <w:rsid w:val="00F94A2F"/>
    <w:rsid w:val="00FB51F9"/>
    <w:rsid w:val="00FC6781"/>
    <w:rsid w:val="00FE0CAB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49A46"/>
  <w15:chartTrackingRefBased/>
  <w15:docId w15:val="{44F0F067-8141-42B1-88C8-26FA420B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814"/>
    <w:pPr>
      <w:spacing w:after="240" w:line="240" w:lineRule="exact"/>
      <w:ind w:right="136"/>
    </w:pPr>
    <w:rPr>
      <w:rFonts w:ascii="Open Sans" w:hAnsi="Open Sans" w:cs="Open Sans Light"/>
      <w:color w:val="000000" w:themeColor="text1"/>
      <w:sz w:val="20"/>
      <w:szCs w:val="16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90407"/>
    <w:pPr>
      <w:spacing w:before="240" w:after="360"/>
      <w:outlineLvl w:val="0"/>
    </w:pPr>
    <w:rPr>
      <w:rFonts w:ascii="Roboto Light" w:hAnsi="Roboto Light"/>
      <w:color w:val="005CA9"/>
      <w:spacing w:val="4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tro">
    <w:name w:val="Intro"/>
    <w:basedOn w:val="Normln"/>
    <w:qFormat/>
    <w:rsid w:val="008E6814"/>
    <w:pPr>
      <w:spacing w:before="480" w:after="480"/>
      <w:ind w:right="3429"/>
    </w:pPr>
    <w:rPr>
      <w:rFonts w:cs="Open Sans SemiBold"/>
      <w:bCs/>
      <w:i/>
      <w:color w:val="005CA9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90407"/>
    <w:pPr>
      <w:spacing w:before="480" w:line="800" w:lineRule="exact"/>
      <w:ind w:right="1728"/>
      <w:contextualSpacing/>
    </w:pPr>
    <w:rPr>
      <w:rFonts w:eastAsiaTheme="majorEastAsia" w:cs="Open Sans"/>
      <w:b/>
      <w:bCs/>
      <w:color w:val="005CA9"/>
      <w:spacing w:val="-16"/>
      <w:kern w:val="28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90407"/>
    <w:rPr>
      <w:rFonts w:ascii="Open Sans" w:eastAsiaTheme="majorEastAsia" w:hAnsi="Open Sans" w:cs="Open Sans"/>
      <w:b/>
      <w:bCs/>
      <w:color w:val="005CA9"/>
      <w:spacing w:val="-16"/>
      <w:kern w:val="28"/>
      <w:sz w:val="80"/>
      <w:szCs w:val="80"/>
    </w:rPr>
  </w:style>
  <w:style w:type="character" w:styleId="Nzevknihy">
    <w:name w:val="Book Title"/>
    <w:basedOn w:val="Standardnpsmoodstavce"/>
    <w:uiPriority w:val="33"/>
    <w:qFormat/>
    <w:rsid w:val="0077136D"/>
    <w:rPr>
      <w:b/>
      <w:bCs/>
      <w:i/>
      <w:iCs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C90407"/>
    <w:rPr>
      <w:rFonts w:ascii="Roboto Light" w:hAnsi="Roboto Light" w:cs="Open Sans Light"/>
      <w:color w:val="005CA9"/>
      <w:spacing w:val="4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90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407"/>
    <w:rPr>
      <w:rFonts w:ascii="Open Sans Light" w:hAnsi="Open Sans Light" w:cs="Open Sans Light"/>
      <w:color w:val="7F7F7F" w:themeColor="text1" w:themeTint="8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90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407"/>
    <w:rPr>
      <w:rFonts w:ascii="Open Sans Light" w:hAnsi="Open Sans Light" w:cs="Open Sans Light"/>
      <w:color w:val="7F7F7F" w:themeColor="text1" w:themeTint="80"/>
      <w:sz w:val="16"/>
      <w:szCs w:val="16"/>
    </w:rPr>
  </w:style>
  <w:style w:type="paragraph" w:customStyle="1" w:styleId="Body-GreyNEW">
    <w:name w:val="Body - Grey (NEW)"/>
    <w:basedOn w:val="Normln"/>
    <w:uiPriority w:val="99"/>
    <w:rsid w:val="00C90407"/>
    <w:pPr>
      <w:suppressAutoHyphens/>
      <w:autoSpaceDE w:val="0"/>
      <w:autoSpaceDN w:val="0"/>
      <w:adjustRightInd w:val="0"/>
      <w:spacing w:after="0" w:line="240" w:lineRule="atLeast"/>
      <w:ind w:right="0"/>
      <w:textAlignment w:val="center"/>
    </w:pPr>
    <w:rPr>
      <w:color w:val="000000"/>
      <w:spacing w:val="-3"/>
      <w:sz w:val="14"/>
      <w:szCs w:val="14"/>
      <w:lang w:val="en-US"/>
    </w:rPr>
  </w:style>
  <w:style w:type="paragraph" w:customStyle="1" w:styleId="Margintext">
    <w:name w:val="Margin text"/>
    <w:basedOn w:val="Normln"/>
    <w:qFormat/>
    <w:rsid w:val="0030385E"/>
    <w:pPr>
      <w:spacing w:after="160"/>
      <w:ind w:right="0"/>
    </w:pPr>
    <w:rPr>
      <w:rFonts w:ascii="Roboto Light" w:hAnsi="Roboto Light" w:cs="Times New Roman (Body CS)"/>
      <w:caps/>
      <w:color w:val="6F6F6F"/>
      <w:spacing w:val="30"/>
      <w:szCs w:val="24"/>
      <w:lang w:val="nl-NL"/>
    </w:rPr>
  </w:style>
  <w:style w:type="paragraph" w:styleId="Normlnweb">
    <w:name w:val="Normal (Web)"/>
    <w:basedOn w:val="Normln"/>
    <w:uiPriority w:val="99"/>
    <w:unhideWhenUsed/>
    <w:rsid w:val="00814B0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paragraph" w:styleId="Odstavecseseznamem">
    <w:name w:val="List Paragraph"/>
    <w:basedOn w:val="Normln"/>
    <w:uiPriority w:val="34"/>
    <w:qFormat/>
    <w:rsid w:val="00AE3156"/>
    <w:pPr>
      <w:spacing w:after="0" w:line="240" w:lineRule="auto"/>
      <w:ind w:left="720" w:right="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paragraph" w:customStyle="1" w:styleId="Default">
    <w:name w:val="Default"/>
    <w:rsid w:val="00821D4E"/>
    <w:pPr>
      <w:autoSpaceDE w:val="0"/>
      <w:autoSpaceDN w:val="0"/>
      <w:adjustRightInd w:val="0"/>
    </w:pPr>
    <w:rPr>
      <w:rFonts w:ascii="Verdana" w:hAnsi="Verdana" w:cs="Verdana"/>
      <w:color w:val="00000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2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39D9A6907EB4390CAF02320BC243A" ma:contentTypeVersion="13" ma:contentTypeDescription="Utwórz nowy dokument." ma:contentTypeScope="" ma:versionID="343d7ec5eb4ecc0d676b269d36b3e342">
  <xsd:schema xmlns:xsd="http://www.w3.org/2001/XMLSchema" xmlns:xs="http://www.w3.org/2001/XMLSchema" xmlns:p="http://schemas.microsoft.com/office/2006/metadata/properties" xmlns:ns2="975c47aa-1b53-4797-9d00-3ff4b2bf558a" xmlns:ns3="8908f0b2-3b10-48f3-88dd-917a33151eeb" targetNamespace="http://schemas.microsoft.com/office/2006/metadata/properties" ma:root="true" ma:fieldsID="63dec378fce83fa13deb40684ab54af1" ns2:_="" ns3:_="">
    <xsd:import namespace="975c47aa-1b53-4797-9d00-3ff4b2bf558a"/>
    <xsd:import namespace="8908f0b2-3b10-48f3-88dd-917a33151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c47aa-1b53-4797-9d00-3ff4b2bf5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ca0601-bca8-48c4-a5ef-836f2da6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f0b2-3b10-48f3-88dd-917a33151e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92226d-f5ae-4271-8bae-ca45bc820183}" ma:internalName="TaxCatchAll" ma:showField="CatchAllData" ma:web="8908f0b2-3b10-48f3-88dd-917a33151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8908f0b2-3b10-48f3-88dd-917a33151eeb" xsi:nil="true"/>
    <lcf76f155ced4ddcb4097134ff3c332f xmlns="975c47aa-1b53-4797-9d00-3ff4b2bf55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240FF8-4647-4AF2-BEB8-E4ECFD8C7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c47aa-1b53-4797-9d00-3ff4b2bf558a"/>
    <ds:schemaRef ds:uri="8908f0b2-3b10-48f3-88dd-917a33151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2009C-7CE0-4496-B3AA-FEB4AF9E8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AE266-8F0D-4531-96C0-A4E1162F7502}">
  <ds:schemaRefs>
    <ds:schemaRef ds:uri="http://schemas.microsoft.com/office/2006/metadata/properties"/>
    <ds:schemaRef ds:uri="8908f0b2-3b10-48f3-88dd-917a33151eeb"/>
    <ds:schemaRef ds:uri="975c47aa-1b53-4797-9d00-3ff4b2bf558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AD7E26-99D4-4F88-A043-8188D87D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236</Words>
  <Characters>1343</Characters>
  <Application>Microsoft Office Word</Application>
  <DocSecurity>0</DocSecurity>
  <Lines>28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BERIN</dc:creator>
  <cp:keywords/>
  <dc:description/>
  <cp:lastModifiedBy>Markéta Rejmonová</cp:lastModifiedBy>
  <cp:revision>5</cp:revision>
  <dcterms:created xsi:type="dcterms:W3CDTF">2026-02-13T12:53:00Z</dcterms:created>
  <dcterms:modified xsi:type="dcterms:W3CDTF">2026-02-13T13:56:00Z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0x010100F5839D9A6907EB4390CAF02320BC243A</vt:lpwstr>
  </property>
</Properties>
</file>