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D161" w14:textId="454E4C4A" w:rsidR="00600C0F" w:rsidRPr="00B018E1" w:rsidRDefault="0088447A" w:rsidP="00B018E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Zahrada </w:t>
      </w:r>
      <w:r w:rsidR="00265EC6">
        <w:rPr>
          <w:rFonts w:ascii="Calibri" w:hAnsi="Calibri" w:cs="Calibri"/>
          <w:b/>
          <w:bCs/>
          <w:sz w:val="32"/>
          <w:szCs w:val="32"/>
        </w:rPr>
        <w:t>jako nový</w:t>
      </w:r>
      <w:r>
        <w:rPr>
          <w:rFonts w:ascii="Calibri" w:hAnsi="Calibri" w:cs="Calibri"/>
          <w:b/>
          <w:bCs/>
          <w:sz w:val="32"/>
          <w:szCs w:val="32"/>
        </w:rPr>
        <w:t xml:space="preserve"> obývák</w:t>
      </w:r>
      <w:r w:rsidR="00172C4F">
        <w:rPr>
          <w:rFonts w:ascii="Calibri" w:hAnsi="Calibri" w:cs="Calibri"/>
          <w:b/>
          <w:bCs/>
          <w:sz w:val="32"/>
          <w:szCs w:val="32"/>
        </w:rPr>
        <w:t xml:space="preserve">: </w:t>
      </w:r>
      <w:r w:rsidR="00A74D11">
        <w:rPr>
          <w:rFonts w:ascii="Calibri" w:hAnsi="Calibri" w:cs="Calibri"/>
          <w:b/>
          <w:bCs/>
          <w:sz w:val="32"/>
          <w:szCs w:val="32"/>
        </w:rPr>
        <w:t xml:space="preserve">grilujte ve velkém stylu </w:t>
      </w:r>
      <w:r w:rsidR="0088283C">
        <w:rPr>
          <w:rFonts w:ascii="Calibri" w:hAnsi="Calibri" w:cs="Calibri"/>
          <w:b/>
          <w:bCs/>
          <w:sz w:val="32"/>
          <w:szCs w:val="32"/>
        </w:rPr>
        <w:t>s</w:t>
      </w:r>
      <w:r w:rsidR="00A74D11">
        <w:rPr>
          <w:rFonts w:ascii="Calibri" w:hAnsi="Calibri" w:cs="Calibri"/>
          <w:b/>
          <w:bCs/>
          <w:sz w:val="32"/>
          <w:szCs w:val="32"/>
        </w:rPr>
        <w:t xml:space="preserve"> Garden Paradise</w:t>
      </w:r>
    </w:p>
    <w:p w14:paraId="1FFBC059" w14:textId="0B6D9624" w:rsidR="00051C45" w:rsidRDefault="00336DDA" w:rsidP="007253BE">
      <w:pPr>
        <w:jc w:val="both"/>
        <w:rPr>
          <w:rFonts w:ascii="Calibri" w:hAnsi="Calibri" w:cs="Calibri"/>
          <w:sz w:val="22"/>
          <w:szCs w:val="22"/>
        </w:rPr>
      </w:pPr>
      <w:r w:rsidRPr="007253BE">
        <w:rPr>
          <w:rFonts w:ascii="Calibri" w:hAnsi="Calibri" w:cs="Calibri"/>
          <w:sz w:val="22"/>
          <w:szCs w:val="22"/>
        </w:rPr>
        <w:t>Praha</w:t>
      </w:r>
      <w:r w:rsidR="007253BE">
        <w:rPr>
          <w:rFonts w:ascii="Calibri" w:hAnsi="Calibri" w:cs="Calibri"/>
          <w:sz w:val="22"/>
          <w:szCs w:val="22"/>
        </w:rPr>
        <w:t xml:space="preserve"> </w:t>
      </w:r>
      <w:r w:rsidR="008B72AD">
        <w:rPr>
          <w:rFonts w:ascii="Calibri" w:hAnsi="Calibri" w:cs="Calibri"/>
          <w:sz w:val="22"/>
          <w:szCs w:val="22"/>
        </w:rPr>
        <w:t>23</w:t>
      </w:r>
      <w:r w:rsidRPr="007253BE">
        <w:rPr>
          <w:rFonts w:ascii="Calibri" w:hAnsi="Calibri" w:cs="Calibri"/>
          <w:sz w:val="22"/>
          <w:szCs w:val="22"/>
        </w:rPr>
        <w:t xml:space="preserve">. června 2026 </w:t>
      </w:r>
      <w:r w:rsidR="000A1F96" w:rsidRPr="007253BE">
        <w:rPr>
          <w:rFonts w:ascii="Calibri" w:hAnsi="Calibri" w:cs="Calibri"/>
          <w:b/>
          <w:bCs/>
          <w:sz w:val="22"/>
          <w:szCs w:val="22"/>
        </w:rPr>
        <w:t>–</w:t>
      </w:r>
      <w:r w:rsidRPr="007253BE">
        <w:rPr>
          <w:rFonts w:ascii="Calibri" w:hAnsi="Calibri" w:cs="Calibri"/>
          <w:sz w:val="22"/>
          <w:szCs w:val="22"/>
        </w:rPr>
        <w:t xml:space="preserve"> </w:t>
      </w:r>
      <w:r w:rsidR="00827C5F">
        <w:rPr>
          <w:rFonts w:ascii="Calibri" w:hAnsi="Calibri" w:cs="Calibri"/>
          <w:sz w:val="22"/>
          <w:szCs w:val="22"/>
        </w:rPr>
        <w:t>Dopřejte</w:t>
      </w:r>
      <w:r w:rsidR="00F11458">
        <w:rPr>
          <w:rFonts w:ascii="Calibri" w:hAnsi="Calibri" w:cs="Calibri"/>
          <w:sz w:val="22"/>
          <w:szCs w:val="22"/>
        </w:rPr>
        <w:t xml:space="preserve"> si</w:t>
      </w:r>
      <w:r w:rsidR="00771BAE">
        <w:rPr>
          <w:rFonts w:ascii="Calibri" w:hAnsi="Calibri" w:cs="Calibri"/>
          <w:sz w:val="22"/>
          <w:szCs w:val="22"/>
        </w:rPr>
        <w:t xml:space="preserve"> </w:t>
      </w:r>
      <w:r w:rsidR="00827C5F">
        <w:rPr>
          <w:rFonts w:ascii="Calibri" w:hAnsi="Calibri" w:cs="Calibri"/>
          <w:sz w:val="22"/>
          <w:szCs w:val="22"/>
        </w:rPr>
        <w:t xml:space="preserve">pod širým nebem stejný </w:t>
      </w:r>
      <w:r w:rsidR="00863932">
        <w:rPr>
          <w:rFonts w:ascii="Calibri" w:hAnsi="Calibri" w:cs="Calibri"/>
          <w:sz w:val="22"/>
          <w:szCs w:val="22"/>
        </w:rPr>
        <w:t>komfort</w:t>
      </w:r>
      <w:r w:rsidR="003A2FFF">
        <w:rPr>
          <w:rFonts w:ascii="Calibri" w:hAnsi="Calibri" w:cs="Calibri"/>
          <w:sz w:val="22"/>
          <w:szCs w:val="22"/>
        </w:rPr>
        <w:t xml:space="preserve"> a estetiku</w:t>
      </w:r>
      <w:r w:rsidR="009112E6">
        <w:rPr>
          <w:rFonts w:ascii="Calibri" w:hAnsi="Calibri" w:cs="Calibri"/>
          <w:sz w:val="22"/>
          <w:szCs w:val="22"/>
        </w:rPr>
        <w:t xml:space="preserve"> jako v</w:t>
      </w:r>
      <w:r w:rsidR="00B07FF2">
        <w:rPr>
          <w:rFonts w:ascii="Calibri" w:hAnsi="Calibri" w:cs="Calibri"/>
          <w:sz w:val="22"/>
          <w:szCs w:val="22"/>
        </w:rPr>
        <w:t xml:space="preserve"> </w:t>
      </w:r>
      <w:r w:rsidR="00F11458">
        <w:rPr>
          <w:rFonts w:ascii="Calibri" w:hAnsi="Calibri" w:cs="Calibri"/>
          <w:sz w:val="22"/>
          <w:szCs w:val="22"/>
        </w:rPr>
        <w:t>interiéru</w:t>
      </w:r>
      <w:r w:rsidR="00BE0BBA">
        <w:rPr>
          <w:rFonts w:ascii="Calibri" w:hAnsi="Calibri" w:cs="Calibri"/>
          <w:sz w:val="22"/>
          <w:szCs w:val="22"/>
        </w:rPr>
        <w:t>.</w:t>
      </w:r>
      <w:r w:rsidR="00222024">
        <w:rPr>
          <w:rFonts w:ascii="Calibri" w:hAnsi="Calibri" w:cs="Calibri"/>
          <w:sz w:val="22"/>
          <w:szCs w:val="22"/>
        </w:rPr>
        <w:t xml:space="preserve"> </w:t>
      </w:r>
      <w:r w:rsidR="00D729F7">
        <w:rPr>
          <w:rFonts w:ascii="Calibri" w:hAnsi="Calibri" w:cs="Calibri"/>
          <w:sz w:val="22"/>
          <w:szCs w:val="22"/>
        </w:rPr>
        <w:t>Propojte</w:t>
      </w:r>
      <w:r w:rsidR="00BE0BBA">
        <w:rPr>
          <w:rFonts w:ascii="Calibri" w:hAnsi="Calibri" w:cs="Calibri"/>
          <w:sz w:val="22"/>
          <w:szCs w:val="22"/>
        </w:rPr>
        <w:t xml:space="preserve"> svou zálibu v designu a grilování a p</w:t>
      </w:r>
      <w:r w:rsidR="00372660">
        <w:rPr>
          <w:rFonts w:ascii="Calibri" w:hAnsi="Calibri" w:cs="Calibri"/>
          <w:sz w:val="22"/>
          <w:szCs w:val="22"/>
        </w:rPr>
        <w:t xml:space="preserve">roměňte </w:t>
      </w:r>
      <w:r w:rsidR="007033DA">
        <w:rPr>
          <w:rFonts w:ascii="Calibri" w:hAnsi="Calibri" w:cs="Calibri"/>
          <w:sz w:val="22"/>
          <w:szCs w:val="22"/>
        </w:rPr>
        <w:t>zahradu</w:t>
      </w:r>
      <w:r w:rsidR="00372660">
        <w:rPr>
          <w:rFonts w:ascii="Calibri" w:hAnsi="Calibri" w:cs="Calibri"/>
          <w:sz w:val="22"/>
          <w:szCs w:val="22"/>
        </w:rPr>
        <w:t xml:space="preserve"> </w:t>
      </w:r>
      <w:r w:rsidR="00222024">
        <w:rPr>
          <w:rFonts w:ascii="Calibri" w:hAnsi="Calibri" w:cs="Calibri"/>
          <w:sz w:val="22"/>
          <w:szCs w:val="22"/>
        </w:rPr>
        <w:t>v</w:t>
      </w:r>
      <w:r w:rsidR="00045AA2">
        <w:rPr>
          <w:rFonts w:ascii="Calibri" w:hAnsi="Calibri" w:cs="Calibri"/>
          <w:sz w:val="22"/>
          <w:szCs w:val="22"/>
        </w:rPr>
        <w:t> prostor, který nebude</w:t>
      </w:r>
      <w:r w:rsidR="00605CE5">
        <w:rPr>
          <w:rFonts w:ascii="Calibri" w:hAnsi="Calibri" w:cs="Calibri"/>
          <w:sz w:val="22"/>
          <w:szCs w:val="22"/>
        </w:rPr>
        <w:t>te</w:t>
      </w:r>
      <w:r w:rsidR="00045AA2">
        <w:rPr>
          <w:rFonts w:ascii="Calibri" w:hAnsi="Calibri" w:cs="Calibri"/>
          <w:sz w:val="22"/>
          <w:szCs w:val="22"/>
        </w:rPr>
        <w:t xml:space="preserve"> chtít opouštět</w:t>
      </w:r>
      <w:r w:rsidR="00F54A59">
        <w:rPr>
          <w:rFonts w:ascii="Calibri" w:hAnsi="Calibri" w:cs="Calibri"/>
          <w:sz w:val="22"/>
          <w:szCs w:val="22"/>
        </w:rPr>
        <w:t>.</w:t>
      </w:r>
      <w:r w:rsidR="002A779F">
        <w:rPr>
          <w:rFonts w:ascii="Calibri" w:hAnsi="Calibri" w:cs="Calibri"/>
          <w:sz w:val="22"/>
          <w:szCs w:val="22"/>
        </w:rPr>
        <w:t xml:space="preserve"> </w:t>
      </w:r>
      <w:r w:rsidR="00C3354F">
        <w:rPr>
          <w:rFonts w:ascii="Calibri" w:hAnsi="Calibri" w:cs="Calibri"/>
          <w:sz w:val="22"/>
          <w:szCs w:val="22"/>
        </w:rPr>
        <w:t>Díky s</w:t>
      </w:r>
      <w:r w:rsidR="002A779F">
        <w:rPr>
          <w:rFonts w:ascii="Calibri" w:hAnsi="Calibri" w:cs="Calibri"/>
          <w:sz w:val="22"/>
          <w:szCs w:val="22"/>
        </w:rPr>
        <w:t>tylové</w:t>
      </w:r>
      <w:r w:rsidR="00C3354F">
        <w:rPr>
          <w:rFonts w:ascii="Calibri" w:hAnsi="Calibri" w:cs="Calibri"/>
          <w:sz w:val="22"/>
          <w:szCs w:val="22"/>
        </w:rPr>
        <w:t>mu</w:t>
      </w:r>
      <w:r w:rsidR="002A779F">
        <w:rPr>
          <w:rFonts w:ascii="Calibri" w:hAnsi="Calibri" w:cs="Calibri"/>
          <w:sz w:val="22"/>
          <w:szCs w:val="22"/>
        </w:rPr>
        <w:t xml:space="preserve"> vybaven</w:t>
      </w:r>
      <w:r w:rsidR="00045AA2">
        <w:rPr>
          <w:rFonts w:ascii="Calibri" w:hAnsi="Calibri" w:cs="Calibri"/>
          <w:sz w:val="22"/>
          <w:szCs w:val="22"/>
        </w:rPr>
        <w:t xml:space="preserve">í </w:t>
      </w:r>
      <w:r w:rsidR="002A779F">
        <w:rPr>
          <w:rFonts w:ascii="Calibri" w:hAnsi="Calibri" w:cs="Calibri"/>
          <w:sz w:val="22"/>
          <w:szCs w:val="22"/>
        </w:rPr>
        <w:t>Garden Paradise</w:t>
      </w:r>
      <w:r w:rsidR="00F54A59">
        <w:rPr>
          <w:rFonts w:ascii="Calibri" w:hAnsi="Calibri" w:cs="Calibri"/>
          <w:sz w:val="22"/>
          <w:szCs w:val="22"/>
        </w:rPr>
        <w:t xml:space="preserve"> </w:t>
      </w:r>
      <w:r w:rsidR="00C3354F">
        <w:rPr>
          <w:rFonts w:ascii="Calibri" w:hAnsi="Calibri" w:cs="Calibri"/>
          <w:sz w:val="22"/>
          <w:szCs w:val="22"/>
        </w:rPr>
        <w:t xml:space="preserve">si </w:t>
      </w:r>
      <w:r w:rsidR="000C2229">
        <w:rPr>
          <w:rFonts w:ascii="Calibri" w:hAnsi="Calibri" w:cs="Calibri"/>
          <w:sz w:val="22"/>
          <w:szCs w:val="22"/>
        </w:rPr>
        <w:t xml:space="preserve">můžete </w:t>
      </w:r>
      <w:r w:rsidR="001E101B">
        <w:rPr>
          <w:rFonts w:ascii="Calibri" w:hAnsi="Calibri" w:cs="Calibri"/>
          <w:sz w:val="22"/>
          <w:szCs w:val="22"/>
        </w:rPr>
        <w:t>prodlouž</w:t>
      </w:r>
      <w:r w:rsidR="000C2229">
        <w:rPr>
          <w:rFonts w:ascii="Calibri" w:hAnsi="Calibri" w:cs="Calibri"/>
          <w:sz w:val="22"/>
          <w:szCs w:val="22"/>
        </w:rPr>
        <w:t>it pobyt na čerstvém vzduch</w:t>
      </w:r>
      <w:r w:rsidR="00EE1BF5">
        <w:rPr>
          <w:rFonts w:ascii="Calibri" w:hAnsi="Calibri" w:cs="Calibri"/>
          <w:sz w:val="22"/>
          <w:szCs w:val="22"/>
        </w:rPr>
        <w:t>u</w:t>
      </w:r>
      <w:r w:rsidR="00C25048">
        <w:rPr>
          <w:rFonts w:ascii="Calibri" w:hAnsi="Calibri" w:cs="Calibri"/>
          <w:sz w:val="22"/>
          <w:szCs w:val="22"/>
        </w:rPr>
        <w:t>, vychutnat grilované speciality</w:t>
      </w:r>
      <w:r w:rsidR="009B15EC">
        <w:rPr>
          <w:rFonts w:ascii="Calibri" w:hAnsi="Calibri" w:cs="Calibri"/>
          <w:sz w:val="22"/>
          <w:szCs w:val="22"/>
        </w:rPr>
        <w:t xml:space="preserve"> a </w:t>
      </w:r>
      <w:r w:rsidR="001972E1">
        <w:rPr>
          <w:rFonts w:ascii="Calibri" w:hAnsi="Calibri" w:cs="Calibri"/>
          <w:sz w:val="22"/>
          <w:szCs w:val="22"/>
        </w:rPr>
        <w:t xml:space="preserve">užít </w:t>
      </w:r>
      <w:r w:rsidR="005118BF">
        <w:rPr>
          <w:rFonts w:ascii="Calibri" w:hAnsi="Calibri" w:cs="Calibri"/>
          <w:sz w:val="22"/>
          <w:szCs w:val="22"/>
        </w:rPr>
        <w:t>nerušené</w:t>
      </w:r>
      <w:r w:rsidR="001972E1">
        <w:rPr>
          <w:rFonts w:ascii="Calibri" w:hAnsi="Calibri" w:cs="Calibri"/>
          <w:sz w:val="22"/>
          <w:szCs w:val="22"/>
        </w:rPr>
        <w:t xml:space="preserve"> chvíle </w:t>
      </w:r>
      <w:r w:rsidR="005118BF">
        <w:rPr>
          <w:rFonts w:ascii="Calibri" w:hAnsi="Calibri" w:cs="Calibri"/>
          <w:sz w:val="22"/>
          <w:szCs w:val="22"/>
        </w:rPr>
        <w:t>s rodinou a přáteli</w:t>
      </w:r>
      <w:r w:rsidR="001972E1">
        <w:rPr>
          <w:rFonts w:ascii="Calibri" w:hAnsi="Calibri" w:cs="Calibri"/>
          <w:sz w:val="22"/>
          <w:szCs w:val="22"/>
        </w:rPr>
        <w:t>.</w:t>
      </w:r>
      <w:r w:rsidR="009B15EC">
        <w:rPr>
          <w:rFonts w:ascii="Calibri" w:hAnsi="Calibri" w:cs="Calibri"/>
          <w:sz w:val="22"/>
          <w:szCs w:val="22"/>
        </w:rPr>
        <w:t xml:space="preserve"> </w:t>
      </w:r>
      <w:r w:rsidR="00FC64EC" w:rsidRPr="00FC64EC">
        <w:rPr>
          <w:rFonts w:ascii="Calibri" w:hAnsi="Calibri" w:cs="Calibri"/>
          <w:sz w:val="22"/>
          <w:szCs w:val="22"/>
        </w:rPr>
        <w:t xml:space="preserve">Ať už </w:t>
      </w:r>
      <w:r w:rsidR="00FC64EC">
        <w:rPr>
          <w:rFonts w:ascii="Calibri" w:hAnsi="Calibri" w:cs="Calibri"/>
          <w:sz w:val="22"/>
          <w:szCs w:val="22"/>
        </w:rPr>
        <w:t xml:space="preserve">dáváte přednost večerům </w:t>
      </w:r>
      <w:r w:rsidR="005E45B5">
        <w:rPr>
          <w:rFonts w:ascii="Calibri" w:hAnsi="Calibri" w:cs="Calibri"/>
          <w:sz w:val="22"/>
          <w:szCs w:val="22"/>
        </w:rPr>
        <w:t xml:space="preserve">při </w:t>
      </w:r>
      <w:r w:rsidR="00FC64EC" w:rsidRPr="00FC64EC">
        <w:rPr>
          <w:rFonts w:ascii="Calibri" w:hAnsi="Calibri" w:cs="Calibri"/>
          <w:sz w:val="22"/>
          <w:szCs w:val="22"/>
        </w:rPr>
        <w:t>otevřen</w:t>
      </w:r>
      <w:r w:rsidR="005E45B5">
        <w:rPr>
          <w:rFonts w:ascii="Calibri" w:hAnsi="Calibri" w:cs="Calibri"/>
          <w:sz w:val="22"/>
          <w:szCs w:val="22"/>
        </w:rPr>
        <w:t>ém</w:t>
      </w:r>
      <w:r w:rsidR="00FC64EC" w:rsidRPr="00FC64EC">
        <w:rPr>
          <w:rFonts w:ascii="Calibri" w:hAnsi="Calibri" w:cs="Calibri"/>
          <w:sz w:val="22"/>
          <w:szCs w:val="22"/>
        </w:rPr>
        <w:t xml:space="preserve"> oh</w:t>
      </w:r>
      <w:r w:rsidR="00FC64EC">
        <w:rPr>
          <w:rFonts w:ascii="Calibri" w:hAnsi="Calibri" w:cs="Calibri"/>
          <w:sz w:val="22"/>
          <w:szCs w:val="22"/>
        </w:rPr>
        <w:t>ni</w:t>
      </w:r>
      <w:r w:rsidR="00FC64EC" w:rsidRPr="00FC64EC">
        <w:rPr>
          <w:rFonts w:ascii="Calibri" w:hAnsi="Calibri" w:cs="Calibri"/>
          <w:sz w:val="22"/>
          <w:szCs w:val="22"/>
        </w:rPr>
        <w:t>, tradiční</w:t>
      </w:r>
      <w:r w:rsidR="005E45B5">
        <w:rPr>
          <w:rFonts w:ascii="Calibri" w:hAnsi="Calibri" w:cs="Calibri"/>
          <w:sz w:val="22"/>
          <w:szCs w:val="22"/>
        </w:rPr>
        <w:t>m</w:t>
      </w:r>
      <w:r w:rsidR="00FC64EC" w:rsidRPr="00FC64EC">
        <w:rPr>
          <w:rFonts w:ascii="Calibri" w:hAnsi="Calibri" w:cs="Calibri"/>
          <w:sz w:val="22"/>
          <w:szCs w:val="22"/>
        </w:rPr>
        <w:t xml:space="preserve"> keramický</w:t>
      </w:r>
      <w:r w:rsidR="005E45B5">
        <w:rPr>
          <w:rFonts w:ascii="Calibri" w:hAnsi="Calibri" w:cs="Calibri"/>
          <w:sz w:val="22"/>
          <w:szCs w:val="22"/>
        </w:rPr>
        <w:t>m</w:t>
      </w:r>
      <w:r w:rsidR="00FC64EC" w:rsidRPr="00FC64EC">
        <w:rPr>
          <w:rFonts w:ascii="Calibri" w:hAnsi="Calibri" w:cs="Calibri"/>
          <w:sz w:val="22"/>
          <w:szCs w:val="22"/>
        </w:rPr>
        <w:t xml:space="preserve"> gril</w:t>
      </w:r>
      <w:r w:rsidR="005E45B5">
        <w:rPr>
          <w:rFonts w:ascii="Calibri" w:hAnsi="Calibri" w:cs="Calibri"/>
          <w:sz w:val="22"/>
          <w:szCs w:val="22"/>
        </w:rPr>
        <w:t>ům</w:t>
      </w:r>
      <w:r w:rsidR="00FC64EC" w:rsidRPr="00FC64EC">
        <w:rPr>
          <w:rFonts w:ascii="Calibri" w:hAnsi="Calibri" w:cs="Calibri"/>
          <w:sz w:val="22"/>
          <w:szCs w:val="22"/>
        </w:rPr>
        <w:t xml:space="preserve">, nebo pohodlí plynové plancha plotny, </w:t>
      </w:r>
      <w:r w:rsidR="00F2468A">
        <w:rPr>
          <w:rFonts w:ascii="Calibri" w:hAnsi="Calibri" w:cs="Calibri"/>
          <w:sz w:val="22"/>
          <w:szCs w:val="22"/>
        </w:rPr>
        <w:t xml:space="preserve">Garden Paradise </w:t>
      </w:r>
      <w:r w:rsidR="00435F3D">
        <w:rPr>
          <w:rFonts w:ascii="Calibri" w:hAnsi="Calibri" w:cs="Calibri"/>
          <w:sz w:val="22"/>
          <w:szCs w:val="22"/>
        </w:rPr>
        <w:t>navrhne</w:t>
      </w:r>
      <w:r w:rsidR="00A94CB6">
        <w:rPr>
          <w:rFonts w:ascii="Calibri" w:hAnsi="Calibri" w:cs="Calibri"/>
          <w:sz w:val="22"/>
          <w:szCs w:val="22"/>
        </w:rPr>
        <w:t xml:space="preserve"> řešení</w:t>
      </w:r>
      <w:r w:rsidR="00E07DF4">
        <w:rPr>
          <w:rFonts w:ascii="Calibri" w:hAnsi="Calibri" w:cs="Calibri"/>
          <w:sz w:val="22"/>
          <w:szCs w:val="22"/>
        </w:rPr>
        <w:t xml:space="preserve">, které vyhoví vašemu stylu a zapadne do </w:t>
      </w:r>
      <w:r w:rsidR="000C0BA3">
        <w:rPr>
          <w:rFonts w:ascii="Calibri" w:hAnsi="Calibri" w:cs="Calibri"/>
          <w:sz w:val="22"/>
          <w:szCs w:val="22"/>
        </w:rPr>
        <w:t xml:space="preserve">celkového charakteru </w:t>
      </w:r>
      <w:r w:rsidR="00A32333">
        <w:rPr>
          <w:rFonts w:ascii="Calibri" w:hAnsi="Calibri" w:cs="Calibri"/>
          <w:sz w:val="22"/>
          <w:szCs w:val="22"/>
        </w:rPr>
        <w:t>zahrad</w:t>
      </w:r>
      <w:r w:rsidR="000C0BA3">
        <w:rPr>
          <w:rFonts w:ascii="Calibri" w:hAnsi="Calibri" w:cs="Calibri"/>
          <w:sz w:val="22"/>
          <w:szCs w:val="22"/>
        </w:rPr>
        <w:t>y</w:t>
      </w:r>
      <w:r w:rsidR="00A32333">
        <w:rPr>
          <w:rFonts w:ascii="Calibri" w:hAnsi="Calibri" w:cs="Calibri"/>
          <w:sz w:val="22"/>
          <w:szCs w:val="22"/>
        </w:rPr>
        <w:t>.</w:t>
      </w:r>
    </w:p>
    <w:p w14:paraId="66C6201F" w14:textId="0E8A683A" w:rsidR="00181397" w:rsidRPr="007253BE" w:rsidRDefault="00921FB2" w:rsidP="00181397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Objevte k</w:t>
      </w:r>
      <w:r w:rsidR="00181397" w:rsidRPr="007253BE">
        <w:rPr>
          <w:rFonts w:ascii="Calibri" w:hAnsi="Calibri" w:cs="Calibri"/>
          <w:b/>
          <w:bCs/>
          <w:sz w:val="22"/>
          <w:szCs w:val="22"/>
        </w:rPr>
        <w:t xml:space="preserve">ouzlo otevřeného ohně </w:t>
      </w:r>
    </w:p>
    <w:p w14:paraId="41157BAA" w14:textId="42A50298" w:rsidR="00D45A78" w:rsidRPr="007253BE" w:rsidRDefault="000C3BA4" w:rsidP="007253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391F2C3" wp14:editId="67670130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583055" cy="1809750"/>
            <wp:effectExtent l="0" t="0" r="0" b="0"/>
            <wp:wrapSquare wrapText="bothSides"/>
            <wp:docPr id="9660621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62189" name="Obrázek 9660621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397">
        <w:rPr>
          <w:rFonts w:ascii="Calibri" w:hAnsi="Calibri" w:cs="Calibri"/>
          <w:sz w:val="22"/>
          <w:szCs w:val="22"/>
        </w:rPr>
        <w:t xml:space="preserve">Milovníky otevřeného ohně a praskajícího dřeva spolehlivě osloví </w:t>
      </w:r>
      <w:r w:rsidR="00CA3A13">
        <w:rPr>
          <w:rFonts w:ascii="Calibri" w:hAnsi="Calibri" w:cs="Calibri"/>
          <w:sz w:val="22"/>
          <w:szCs w:val="22"/>
        </w:rPr>
        <w:t xml:space="preserve">designové </w:t>
      </w:r>
      <w:r w:rsidR="00181397">
        <w:rPr>
          <w:rFonts w:ascii="Calibri" w:hAnsi="Calibri" w:cs="Calibri"/>
          <w:sz w:val="22"/>
          <w:szCs w:val="22"/>
        </w:rPr>
        <w:t>g</w:t>
      </w:r>
      <w:r w:rsidR="00B94CD6" w:rsidRPr="007253BE">
        <w:rPr>
          <w:rFonts w:ascii="Calibri" w:hAnsi="Calibri" w:cs="Calibri"/>
          <w:sz w:val="22"/>
          <w:szCs w:val="22"/>
        </w:rPr>
        <w:t xml:space="preserve">rilovací ohniště </w:t>
      </w:r>
      <w:hyperlink r:id="rId8" w:history="1">
        <w:r w:rsidR="00B94CD6" w:rsidRPr="007253BE">
          <w:rPr>
            <w:rStyle w:val="Hypertextovodkaz"/>
            <w:rFonts w:ascii="Calibri" w:hAnsi="Calibri" w:cs="Calibri"/>
            <w:sz w:val="22"/>
            <w:szCs w:val="22"/>
          </w:rPr>
          <w:t>OFYR Classic+</w:t>
        </w:r>
      </w:hyperlink>
      <w:r w:rsidR="00B94CD6" w:rsidRPr="007253BE">
        <w:rPr>
          <w:rFonts w:ascii="Calibri" w:hAnsi="Calibri" w:cs="Calibri"/>
          <w:sz w:val="22"/>
          <w:szCs w:val="22"/>
        </w:rPr>
        <w:t xml:space="preserve">. </w:t>
      </w:r>
      <w:r w:rsidR="0012493F">
        <w:rPr>
          <w:rFonts w:ascii="Calibri" w:hAnsi="Calibri" w:cs="Calibri"/>
          <w:sz w:val="22"/>
          <w:szCs w:val="22"/>
        </w:rPr>
        <w:t>Na p</w:t>
      </w:r>
      <w:r w:rsidR="00FB1ABB">
        <w:rPr>
          <w:rFonts w:ascii="Calibri" w:hAnsi="Calibri" w:cs="Calibri"/>
          <w:sz w:val="22"/>
          <w:szCs w:val="22"/>
        </w:rPr>
        <w:t>lotn</w:t>
      </w:r>
      <w:r w:rsidR="0012493F">
        <w:rPr>
          <w:rFonts w:ascii="Calibri" w:hAnsi="Calibri" w:cs="Calibri"/>
          <w:sz w:val="22"/>
          <w:szCs w:val="22"/>
        </w:rPr>
        <w:t>ě</w:t>
      </w:r>
      <w:r w:rsidR="00B94CD6" w:rsidRPr="007253BE">
        <w:rPr>
          <w:rFonts w:ascii="Calibri" w:hAnsi="Calibri" w:cs="Calibri"/>
          <w:sz w:val="22"/>
          <w:szCs w:val="22"/>
        </w:rPr>
        <w:t xml:space="preserve"> o průměru 100 cm </w:t>
      </w:r>
      <w:r w:rsidR="0012493F" w:rsidRPr="007253BE">
        <w:rPr>
          <w:rFonts w:ascii="Calibri" w:hAnsi="Calibri" w:cs="Calibri"/>
          <w:sz w:val="22"/>
          <w:szCs w:val="22"/>
        </w:rPr>
        <w:t>snadno připravíte šťavnaté steaky, ryby, mořské plody, zeleninu, pizzu</w:t>
      </w:r>
      <w:r w:rsidR="0012493F">
        <w:rPr>
          <w:rFonts w:ascii="Calibri" w:hAnsi="Calibri" w:cs="Calibri"/>
          <w:sz w:val="22"/>
          <w:szCs w:val="22"/>
        </w:rPr>
        <w:t>,</w:t>
      </w:r>
      <w:r w:rsidR="0012493F" w:rsidRPr="007253BE">
        <w:rPr>
          <w:rFonts w:ascii="Calibri" w:hAnsi="Calibri" w:cs="Calibri"/>
          <w:sz w:val="22"/>
          <w:szCs w:val="22"/>
        </w:rPr>
        <w:t xml:space="preserve"> ale i sladké dezerty</w:t>
      </w:r>
      <w:r w:rsidR="00B94CD6" w:rsidRPr="007253BE">
        <w:rPr>
          <w:rFonts w:ascii="Calibri" w:hAnsi="Calibri" w:cs="Calibri"/>
          <w:sz w:val="22"/>
          <w:szCs w:val="22"/>
        </w:rPr>
        <w:t>.</w:t>
      </w:r>
      <w:r w:rsidR="00D948D5" w:rsidRPr="007253BE">
        <w:rPr>
          <w:rFonts w:ascii="Calibri" w:hAnsi="Calibri" w:cs="Calibri"/>
          <w:sz w:val="22"/>
          <w:szCs w:val="22"/>
        </w:rPr>
        <w:t xml:space="preserve"> </w:t>
      </w:r>
      <w:r w:rsidR="00B94CD6" w:rsidRPr="007253BE">
        <w:rPr>
          <w:rFonts w:ascii="Calibri" w:hAnsi="Calibri" w:cs="Calibri"/>
          <w:sz w:val="22"/>
          <w:szCs w:val="22"/>
        </w:rPr>
        <w:t xml:space="preserve">Novinkou je pasivní přívod vzduchu, </w:t>
      </w:r>
      <w:r w:rsidR="00FB1ABB">
        <w:rPr>
          <w:rFonts w:ascii="Calibri" w:hAnsi="Calibri" w:cs="Calibri"/>
          <w:sz w:val="22"/>
          <w:szCs w:val="22"/>
        </w:rPr>
        <w:t>jenž</w:t>
      </w:r>
      <w:r w:rsidR="00FB1ABB" w:rsidRPr="007253BE">
        <w:rPr>
          <w:rFonts w:ascii="Calibri" w:hAnsi="Calibri" w:cs="Calibri"/>
          <w:sz w:val="22"/>
          <w:szCs w:val="22"/>
        </w:rPr>
        <w:t xml:space="preserve"> </w:t>
      </w:r>
      <w:r w:rsidR="00B94CD6" w:rsidRPr="007253BE">
        <w:rPr>
          <w:rFonts w:ascii="Calibri" w:hAnsi="Calibri" w:cs="Calibri"/>
          <w:sz w:val="22"/>
          <w:szCs w:val="22"/>
        </w:rPr>
        <w:t xml:space="preserve">zajišťuje efektivnější spalování dřeva, </w:t>
      </w:r>
      <w:r w:rsidR="00DD143F" w:rsidRPr="007253BE">
        <w:rPr>
          <w:rFonts w:ascii="Calibri" w:hAnsi="Calibri" w:cs="Calibri"/>
          <w:sz w:val="22"/>
          <w:szCs w:val="22"/>
        </w:rPr>
        <w:t xml:space="preserve">pomáhá rychleji dosáhnout optimální teploty </w:t>
      </w:r>
      <w:r w:rsidR="00092F85" w:rsidRPr="007253BE">
        <w:rPr>
          <w:rFonts w:ascii="Calibri" w:hAnsi="Calibri" w:cs="Calibri"/>
          <w:sz w:val="22"/>
          <w:szCs w:val="22"/>
        </w:rPr>
        <w:t xml:space="preserve">a usnadňuje čištění. </w:t>
      </w:r>
      <w:r w:rsidR="00FB1ABB">
        <w:rPr>
          <w:rFonts w:ascii="Calibri" w:hAnsi="Calibri" w:cs="Calibri"/>
          <w:sz w:val="22"/>
          <w:szCs w:val="22"/>
        </w:rPr>
        <w:t xml:space="preserve">Grilovací ohniště OFYR </w:t>
      </w:r>
      <w:r w:rsidR="009A4D79">
        <w:rPr>
          <w:rFonts w:ascii="Calibri" w:hAnsi="Calibri" w:cs="Calibri"/>
          <w:sz w:val="22"/>
          <w:szCs w:val="22"/>
        </w:rPr>
        <w:t xml:space="preserve">jsou na výběr </w:t>
      </w:r>
      <w:r w:rsidR="00FB1ABB">
        <w:rPr>
          <w:rFonts w:ascii="Calibri" w:hAnsi="Calibri" w:cs="Calibri"/>
          <w:sz w:val="22"/>
          <w:szCs w:val="22"/>
        </w:rPr>
        <w:t xml:space="preserve">v provedení s černým lakovaným podstavcem, </w:t>
      </w:r>
      <w:r w:rsidR="00FB1ABB" w:rsidRPr="00FB1ABB">
        <w:rPr>
          <w:rFonts w:ascii="Calibri" w:hAnsi="Calibri" w:cs="Calibri"/>
          <w:sz w:val="22"/>
          <w:szCs w:val="22"/>
        </w:rPr>
        <w:t xml:space="preserve">z kortenové oceli, </w:t>
      </w:r>
      <w:r w:rsidR="0012493F">
        <w:rPr>
          <w:rFonts w:ascii="Calibri" w:hAnsi="Calibri" w:cs="Calibri"/>
          <w:sz w:val="22"/>
          <w:szCs w:val="22"/>
        </w:rPr>
        <w:t>jež</w:t>
      </w:r>
      <w:r w:rsidR="00FB1ABB" w:rsidRPr="00FB1ABB">
        <w:rPr>
          <w:rFonts w:ascii="Calibri" w:hAnsi="Calibri" w:cs="Calibri"/>
          <w:sz w:val="22"/>
          <w:szCs w:val="22"/>
        </w:rPr>
        <w:t xml:space="preserve"> na povrchu přirozeně vytvoří rezavou patinu</w:t>
      </w:r>
      <w:r w:rsidR="009A4D79">
        <w:rPr>
          <w:rFonts w:ascii="Calibri" w:hAnsi="Calibri" w:cs="Calibri"/>
          <w:sz w:val="22"/>
          <w:szCs w:val="22"/>
        </w:rPr>
        <w:t xml:space="preserve">, a také v </w:t>
      </w:r>
      <w:hyperlink r:id="rId9" w:history="1">
        <w:r w:rsidR="009C3076" w:rsidRPr="007253BE">
          <w:rPr>
            <w:rStyle w:val="Hypertextovodkaz"/>
            <w:rFonts w:ascii="Calibri" w:hAnsi="Calibri" w:cs="Calibri"/>
            <w:sz w:val="22"/>
            <w:szCs w:val="22"/>
          </w:rPr>
          <w:t>nov</w:t>
        </w:r>
        <w:r w:rsidR="009A4D79">
          <w:rPr>
            <w:rStyle w:val="Hypertextovodkaz"/>
            <w:rFonts w:ascii="Calibri" w:hAnsi="Calibri" w:cs="Calibri"/>
            <w:sz w:val="22"/>
            <w:szCs w:val="22"/>
          </w:rPr>
          <w:t>ých</w:t>
        </w:r>
        <w:r w:rsidR="009C3076" w:rsidRPr="007253BE">
          <w:rPr>
            <w:rStyle w:val="Hypertextovodkaz"/>
            <w:rFonts w:ascii="Calibri" w:hAnsi="Calibri" w:cs="Calibri"/>
            <w:sz w:val="22"/>
            <w:szCs w:val="22"/>
          </w:rPr>
          <w:t xml:space="preserve"> nadčasov</w:t>
        </w:r>
        <w:r w:rsidR="009A4D79">
          <w:rPr>
            <w:rStyle w:val="Hypertextovodkaz"/>
            <w:rFonts w:ascii="Calibri" w:hAnsi="Calibri" w:cs="Calibri"/>
            <w:sz w:val="22"/>
            <w:szCs w:val="22"/>
          </w:rPr>
          <w:t>ých designec</w:t>
        </w:r>
        <w:r w:rsidR="0088205B">
          <w:rPr>
            <w:rStyle w:val="Hypertextovodkaz"/>
            <w:rFonts w:ascii="Calibri" w:hAnsi="Calibri" w:cs="Calibri"/>
            <w:sz w:val="22"/>
            <w:szCs w:val="22"/>
          </w:rPr>
          <w:t>h a barvách</w:t>
        </w:r>
      </w:hyperlink>
      <w:r w:rsidR="009C3076" w:rsidRPr="007253BE">
        <w:rPr>
          <w:rFonts w:ascii="Calibri" w:hAnsi="Calibri" w:cs="Calibri"/>
          <w:sz w:val="22"/>
          <w:szCs w:val="22"/>
        </w:rPr>
        <w:t xml:space="preserve">, které firma představila </w:t>
      </w:r>
      <w:r w:rsidR="00F44B0D">
        <w:rPr>
          <w:rFonts w:ascii="Calibri" w:hAnsi="Calibri" w:cs="Calibri"/>
          <w:sz w:val="22"/>
          <w:szCs w:val="22"/>
        </w:rPr>
        <w:t>u příležitosti</w:t>
      </w:r>
      <w:r w:rsidR="009C3076" w:rsidRPr="007253BE">
        <w:rPr>
          <w:rFonts w:ascii="Calibri" w:hAnsi="Calibri" w:cs="Calibri"/>
          <w:sz w:val="22"/>
          <w:szCs w:val="22"/>
        </w:rPr>
        <w:t> 10. výročí</w:t>
      </w:r>
      <w:r w:rsidR="009A4D79">
        <w:rPr>
          <w:rFonts w:ascii="Calibri" w:hAnsi="Calibri" w:cs="Calibri"/>
          <w:sz w:val="22"/>
          <w:szCs w:val="22"/>
        </w:rPr>
        <w:t xml:space="preserve"> své existence</w:t>
      </w:r>
      <w:r w:rsidR="009C3076" w:rsidRPr="007253BE">
        <w:rPr>
          <w:rFonts w:ascii="Calibri" w:hAnsi="Calibri" w:cs="Calibri"/>
          <w:sz w:val="22"/>
          <w:szCs w:val="22"/>
        </w:rPr>
        <w:t xml:space="preserve">. </w:t>
      </w:r>
      <w:r w:rsidR="009A4D79">
        <w:rPr>
          <w:rFonts w:ascii="Calibri" w:hAnsi="Calibri" w:cs="Calibri"/>
          <w:sz w:val="22"/>
          <w:szCs w:val="22"/>
        </w:rPr>
        <w:t>K</w:t>
      </w:r>
      <w:r w:rsidR="009C3076" w:rsidRPr="007253BE">
        <w:rPr>
          <w:rFonts w:ascii="Calibri" w:hAnsi="Calibri" w:cs="Calibri"/>
          <w:sz w:val="22"/>
          <w:szCs w:val="22"/>
        </w:rPr>
        <w:t>e každému model</w:t>
      </w:r>
      <w:r w:rsidR="008464DC" w:rsidRPr="007253BE">
        <w:rPr>
          <w:rFonts w:ascii="Calibri" w:hAnsi="Calibri" w:cs="Calibri"/>
          <w:sz w:val="22"/>
          <w:szCs w:val="22"/>
        </w:rPr>
        <w:t>u</w:t>
      </w:r>
      <w:r w:rsidR="009C3076" w:rsidRPr="007253BE">
        <w:rPr>
          <w:rFonts w:ascii="Calibri" w:hAnsi="Calibri" w:cs="Calibri"/>
          <w:sz w:val="22"/>
          <w:szCs w:val="22"/>
        </w:rPr>
        <w:t xml:space="preserve"> OFYR</w:t>
      </w:r>
      <w:r w:rsidR="009A4D79">
        <w:rPr>
          <w:rFonts w:ascii="Calibri" w:hAnsi="Calibri" w:cs="Calibri"/>
          <w:sz w:val="22"/>
          <w:szCs w:val="22"/>
        </w:rPr>
        <w:t xml:space="preserve"> navíc</w:t>
      </w:r>
      <w:r w:rsidR="009C3076" w:rsidRPr="007253BE">
        <w:rPr>
          <w:rFonts w:ascii="Calibri" w:hAnsi="Calibri" w:cs="Calibri"/>
          <w:sz w:val="22"/>
          <w:szCs w:val="22"/>
        </w:rPr>
        <w:t xml:space="preserve"> </w:t>
      </w:r>
      <w:r w:rsidR="009A4D79">
        <w:rPr>
          <w:rFonts w:ascii="Calibri" w:hAnsi="Calibri" w:cs="Calibri"/>
          <w:sz w:val="22"/>
          <w:szCs w:val="22"/>
        </w:rPr>
        <w:t xml:space="preserve">nyní získáte zdarma </w:t>
      </w:r>
      <w:hyperlink r:id="rId10" w:history="1">
        <w:r w:rsidR="009C3076" w:rsidRPr="007253BE">
          <w:rPr>
            <w:rStyle w:val="Hypertextovodkaz"/>
            <w:rFonts w:ascii="Calibri" w:hAnsi="Calibri" w:cs="Calibri"/>
            <w:sz w:val="22"/>
            <w:szCs w:val="22"/>
          </w:rPr>
          <w:t>pec na pizzu</w:t>
        </w:r>
      </w:hyperlink>
      <w:r w:rsidR="009A4D79">
        <w:rPr>
          <w:rFonts w:ascii="Calibri" w:hAnsi="Calibri" w:cs="Calibri"/>
          <w:sz w:val="22"/>
          <w:szCs w:val="22"/>
        </w:rPr>
        <w:t>.</w:t>
      </w:r>
    </w:p>
    <w:p w14:paraId="388649D2" w14:textId="634B04E3" w:rsidR="00BB4631" w:rsidRPr="007253BE" w:rsidRDefault="00A156C3" w:rsidP="002A338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Kamado gril: n</w:t>
      </w:r>
      <w:r w:rsidR="00D748D7">
        <w:rPr>
          <w:rFonts w:ascii="Calibri" w:hAnsi="Calibri" w:cs="Calibri"/>
          <w:b/>
          <w:bCs/>
          <w:sz w:val="22"/>
          <w:szCs w:val="22"/>
        </w:rPr>
        <w:t>epřehlédnutelný solitér</w:t>
      </w:r>
    </w:p>
    <w:p w14:paraId="6459D4C1" w14:textId="2C6ED4B4" w:rsidR="00FE387A" w:rsidRPr="007253BE" w:rsidRDefault="00A02202" w:rsidP="007253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830805" wp14:editId="7BE3525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43050" cy="1543050"/>
            <wp:effectExtent l="0" t="0" r="0" b="0"/>
            <wp:wrapSquare wrapText="bothSides"/>
            <wp:docPr id="198424126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41265" name="Obrázek 19842412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076" w:rsidRPr="007253BE">
        <w:rPr>
          <w:rFonts w:ascii="Calibri" w:hAnsi="Calibri" w:cs="Calibri"/>
          <w:sz w:val="22"/>
          <w:szCs w:val="22"/>
        </w:rPr>
        <w:t xml:space="preserve">Pozornost </w:t>
      </w:r>
      <w:r w:rsidR="004B4E04">
        <w:rPr>
          <w:rFonts w:ascii="Calibri" w:hAnsi="Calibri" w:cs="Calibri"/>
          <w:sz w:val="22"/>
          <w:szCs w:val="22"/>
        </w:rPr>
        <w:t xml:space="preserve">hostů </w:t>
      </w:r>
      <w:r w:rsidR="009C3076" w:rsidRPr="007253BE">
        <w:rPr>
          <w:rFonts w:ascii="Calibri" w:hAnsi="Calibri" w:cs="Calibri"/>
          <w:sz w:val="22"/>
          <w:szCs w:val="22"/>
        </w:rPr>
        <w:t xml:space="preserve">jistě upoutáte </w:t>
      </w:r>
      <w:r w:rsidR="004B4E04">
        <w:rPr>
          <w:rFonts w:ascii="Calibri" w:hAnsi="Calibri" w:cs="Calibri"/>
          <w:sz w:val="22"/>
          <w:szCs w:val="22"/>
        </w:rPr>
        <w:t xml:space="preserve">také </w:t>
      </w:r>
      <w:r w:rsidR="00F773F7">
        <w:rPr>
          <w:rFonts w:ascii="Calibri" w:hAnsi="Calibri" w:cs="Calibri"/>
          <w:sz w:val="22"/>
          <w:szCs w:val="22"/>
        </w:rPr>
        <w:t xml:space="preserve">kvalitním </w:t>
      </w:r>
      <w:r w:rsidR="009C3076" w:rsidRPr="007253BE">
        <w:rPr>
          <w:rFonts w:ascii="Calibri" w:hAnsi="Calibri" w:cs="Calibri"/>
          <w:sz w:val="22"/>
          <w:szCs w:val="22"/>
        </w:rPr>
        <w:t>keramickým</w:t>
      </w:r>
      <w:r w:rsidR="004B4E04">
        <w:rPr>
          <w:rFonts w:ascii="Calibri" w:hAnsi="Calibri" w:cs="Calibri"/>
          <w:sz w:val="22"/>
          <w:szCs w:val="22"/>
        </w:rPr>
        <w:t xml:space="preserve"> </w:t>
      </w:r>
      <w:r w:rsidR="009C3076" w:rsidRPr="007253BE">
        <w:rPr>
          <w:rFonts w:ascii="Calibri" w:hAnsi="Calibri" w:cs="Calibri"/>
          <w:sz w:val="22"/>
          <w:szCs w:val="22"/>
        </w:rPr>
        <w:t xml:space="preserve">grilem </w:t>
      </w:r>
      <w:r w:rsidR="004B4E04">
        <w:rPr>
          <w:rFonts w:ascii="Calibri" w:hAnsi="Calibri" w:cs="Calibri"/>
          <w:sz w:val="22"/>
          <w:szCs w:val="22"/>
        </w:rPr>
        <w:t>charakteristického vejcovitého</w:t>
      </w:r>
      <w:r w:rsidR="009C3076" w:rsidRPr="007253BE">
        <w:rPr>
          <w:rFonts w:ascii="Calibri" w:hAnsi="Calibri" w:cs="Calibri"/>
          <w:sz w:val="22"/>
          <w:szCs w:val="22"/>
        </w:rPr>
        <w:t xml:space="preserve"> tvaru.</w:t>
      </w:r>
      <w:r w:rsidR="004B4E04">
        <w:rPr>
          <w:rFonts w:ascii="Calibri" w:hAnsi="Calibri" w:cs="Calibri"/>
          <w:sz w:val="22"/>
          <w:szCs w:val="22"/>
        </w:rPr>
        <w:t xml:space="preserve"> </w:t>
      </w:r>
      <w:r w:rsidR="009C3076" w:rsidRPr="007253BE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9C3076" w:rsidRPr="007253BE">
          <w:rPr>
            <w:rStyle w:val="Hypertextovodkaz"/>
            <w:rFonts w:ascii="Calibri" w:hAnsi="Calibri" w:cs="Calibri"/>
            <w:sz w:val="22"/>
            <w:szCs w:val="22"/>
          </w:rPr>
          <w:t>Kamado gril BSTRD Medium</w:t>
        </w:r>
      </w:hyperlink>
      <w:r w:rsidR="009C3076" w:rsidRPr="007253BE">
        <w:rPr>
          <w:rFonts w:ascii="Calibri" w:hAnsi="Calibri" w:cs="Calibri"/>
          <w:sz w:val="22"/>
          <w:szCs w:val="22"/>
        </w:rPr>
        <w:t xml:space="preserve"> </w:t>
      </w:r>
      <w:r w:rsidR="00C45D89" w:rsidRPr="007253BE">
        <w:rPr>
          <w:rFonts w:ascii="Calibri" w:hAnsi="Calibri" w:cs="Calibri"/>
          <w:sz w:val="22"/>
          <w:szCs w:val="22"/>
        </w:rPr>
        <w:t xml:space="preserve">je vhodný </w:t>
      </w:r>
      <w:r w:rsidR="00CB0334">
        <w:rPr>
          <w:rFonts w:ascii="Calibri" w:hAnsi="Calibri" w:cs="Calibri"/>
          <w:sz w:val="22"/>
          <w:szCs w:val="22"/>
        </w:rPr>
        <w:t>nejen</w:t>
      </w:r>
      <w:r w:rsidR="00CB0334" w:rsidRPr="007253BE">
        <w:rPr>
          <w:rFonts w:ascii="Calibri" w:hAnsi="Calibri" w:cs="Calibri"/>
          <w:sz w:val="22"/>
          <w:szCs w:val="22"/>
        </w:rPr>
        <w:t xml:space="preserve"> </w:t>
      </w:r>
      <w:r w:rsidR="00CB0334">
        <w:rPr>
          <w:rFonts w:ascii="Calibri" w:hAnsi="Calibri" w:cs="Calibri"/>
          <w:sz w:val="22"/>
          <w:szCs w:val="22"/>
        </w:rPr>
        <w:t>ke</w:t>
      </w:r>
      <w:r w:rsidR="00CB0334" w:rsidRPr="007253BE">
        <w:rPr>
          <w:rFonts w:ascii="Calibri" w:hAnsi="Calibri" w:cs="Calibri"/>
          <w:sz w:val="22"/>
          <w:szCs w:val="22"/>
        </w:rPr>
        <w:t xml:space="preserve"> </w:t>
      </w:r>
      <w:r w:rsidR="00C45D89" w:rsidRPr="007253BE">
        <w:rPr>
          <w:rFonts w:ascii="Calibri" w:hAnsi="Calibri" w:cs="Calibri"/>
          <w:sz w:val="22"/>
          <w:szCs w:val="22"/>
        </w:rPr>
        <w:t>klasické</w:t>
      </w:r>
      <w:r w:rsidR="00CB0334">
        <w:rPr>
          <w:rFonts w:ascii="Calibri" w:hAnsi="Calibri" w:cs="Calibri"/>
          <w:sz w:val="22"/>
          <w:szCs w:val="22"/>
        </w:rPr>
        <w:t>mu</w:t>
      </w:r>
      <w:r w:rsidR="00C45D89" w:rsidRPr="007253BE">
        <w:rPr>
          <w:rFonts w:ascii="Calibri" w:hAnsi="Calibri" w:cs="Calibri"/>
          <w:sz w:val="22"/>
          <w:szCs w:val="22"/>
        </w:rPr>
        <w:t xml:space="preserve"> grilování, </w:t>
      </w:r>
      <w:r w:rsidR="00CB0334">
        <w:rPr>
          <w:rFonts w:ascii="Calibri" w:hAnsi="Calibri" w:cs="Calibri"/>
          <w:sz w:val="22"/>
          <w:szCs w:val="22"/>
        </w:rPr>
        <w:t xml:space="preserve">ale </w:t>
      </w:r>
      <w:r w:rsidR="00C45D89" w:rsidRPr="007253BE">
        <w:rPr>
          <w:rFonts w:ascii="Calibri" w:hAnsi="Calibri" w:cs="Calibri"/>
          <w:sz w:val="22"/>
          <w:szCs w:val="22"/>
        </w:rPr>
        <w:t>tak</w:t>
      </w:r>
      <w:r w:rsidR="00CB0334">
        <w:rPr>
          <w:rFonts w:ascii="Calibri" w:hAnsi="Calibri" w:cs="Calibri"/>
          <w:sz w:val="22"/>
          <w:szCs w:val="22"/>
        </w:rPr>
        <w:t>é</w:t>
      </w:r>
      <w:r w:rsidR="00C45D89" w:rsidRPr="007253BE">
        <w:rPr>
          <w:rFonts w:ascii="Calibri" w:hAnsi="Calibri" w:cs="Calibri"/>
          <w:sz w:val="22"/>
          <w:szCs w:val="22"/>
        </w:rPr>
        <w:t xml:space="preserve"> </w:t>
      </w:r>
      <w:r w:rsidR="00CB0334">
        <w:rPr>
          <w:rFonts w:ascii="Calibri" w:hAnsi="Calibri" w:cs="Calibri"/>
          <w:sz w:val="22"/>
          <w:szCs w:val="22"/>
        </w:rPr>
        <w:t>k</w:t>
      </w:r>
      <w:r w:rsidR="00CB0334" w:rsidRPr="007253BE">
        <w:rPr>
          <w:rFonts w:ascii="Calibri" w:hAnsi="Calibri" w:cs="Calibri"/>
          <w:sz w:val="22"/>
          <w:szCs w:val="22"/>
        </w:rPr>
        <w:t xml:space="preserve"> </w:t>
      </w:r>
      <w:r w:rsidR="00C45D89" w:rsidRPr="007253BE">
        <w:rPr>
          <w:rFonts w:ascii="Calibri" w:hAnsi="Calibri" w:cs="Calibri"/>
          <w:sz w:val="22"/>
          <w:szCs w:val="22"/>
        </w:rPr>
        <w:t xml:space="preserve">pečení, </w:t>
      </w:r>
      <w:r w:rsidR="001713A7" w:rsidRPr="007253BE">
        <w:rPr>
          <w:rFonts w:ascii="Calibri" w:hAnsi="Calibri" w:cs="Calibri"/>
          <w:sz w:val="22"/>
          <w:szCs w:val="22"/>
        </w:rPr>
        <w:t>uzení</w:t>
      </w:r>
      <w:r w:rsidR="00C45D89" w:rsidRPr="007253BE">
        <w:rPr>
          <w:rFonts w:ascii="Calibri" w:hAnsi="Calibri" w:cs="Calibri"/>
          <w:sz w:val="22"/>
          <w:szCs w:val="22"/>
        </w:rPr>
        <w:t xml:space="preserve"> či dušení. </w:t>
      </w:r>
      <w:r w:rsidR="00CB0334">
        <w:rPr>
          <w:rFonts w:ascii="Calibri" w:hAnsi="Calibri" w:cs="Calibri"/>
          <w:sz w:val="22"/>
          <w:szCs w:val="22"/>
        </w:rPr>
        <w:t xml:space="preserve">Keramický plášť a topeniště </w:t>
      </w:r>
      <w:r w:rsidR="009F1385">
        <w:rPr>
          <w:rFonts w:ascii="Calibri" w:hAnsi="Calibri" w:cs="Calibri"/>
          <w:sz w:val="22"/>
          <w:szCs w:val="22"/>
        </w:rPr>
        <w:t xml:space="preserve">o průměru 40 cm </w:t>
      </w:r>
      <w:r w:rsidR="00CB0334">
        <w:rPr>
          <w:rFonts w:ascii="Calibri" w:hAnsi="Calibri" w:cs="Calibri"/>
          <w:sz w:val="22"/>
          <w:szCs w:val="22"/>
        </w:rPr>
        <w:t xml:space="preserve">zajistí výbornou akumulaci teploty a nízkou spotřebu uhlí. </w:t>
      </w:r>
      <w:r w:rsidR="00C45D89" w:rsidRPr="007253BE">
        <w:rPr>
          <w:rFonts w:ascii="Calibri" w:hAnsi="Calibri" w:cs="Calibri"/>
          <w:sz w:val="22"/>
          <w:szCs w:val="22"/>
        </w:rPr>
        <w:t xml:space="preserve">Praktickým </w:t>
      </w:r>
      <w:r w:rsidR="00CB0334">
        <w:rPr>
          <w:rFonts w:ascii="Calibri" w:hAnsi="Calibri" w:cs="Calibri"/>
          <w:sz w:val="22"/>
          <w:szCs w:val="22"/>
        </w:rPr>
        <w:t>doplňkem</w:t>
      </w:r>
      <w:r w:rsidR="00CB0334" w:rsidRPr="007253BE">
        <w:rPr>
          <w:rFonts w:ascii="Calibri" w:hAnsi="Calibri" w:cs="Calibri"/>
          <w:sz w:val="22"/>
          <w:szCs w:val="22"/>
        </w:rPr>
        <w:t xml:space="preserve"> </w:t>
      </w:r>
      <w:r w:rsidR="00C45D89" w:rsidRPr="007253BE">
        <w:rPr>
          <w:rFonts w:ascii="Calibri" w:hAnsi="Calibri" w:cs="Calibri"/>
          <w:sz w:val="22"/>
          <w:szCs w:val="22"/>
        </w:rPr>
        <w:t xml:space="preserve">jsou sklopné postranní stolky s magnetickými odnímatelnými deskami, které usnadňují přípravu surovin i odkládání náčiní. </w:t>
      </w:r>
      <w:r w:rsidR="00CB0334">
        <w:rPr>
          <w:rFonts w:ascii="Calibri" w:hAnsi="Calibri" w:cs="Calibri"/>
          <w:sz w:val="22"/>
          <w:szCs w:val="22"/>
        </w:rPr>
        <w:t>V</w:t>
      </w:r>
      <w:r w:rsidR="00CB0334" w:rsidRPr="00CB0334">
        <w:rPr>
          <w:rFonts w:ascii="Calibri" w:hAnsi="Calibri" w:cs="Calibri"/>
          <w:sz w:val="22"/>
          <w:szCs w:val="22"/>
        </w:rPr>
        <w:t>yjímatelný popelník a koš na uhlí</w:t>
      </w:r>
      <w:r w:rsidR="00CB0334">
        <w:rPr>
          <w:rFonts w:ascii="Calibri" w:hAnsi="Calibri" w:cs="Calibri"/>
          <w:sz w:val="22"/>
          <w:szCs w:val="22"/>
        </w:rPr>
        <w:t xml:space="preserve"> zase usnadňují čištění. </w:t>
      </w:r>
      <w:r w:rsidR="00C45D89" w:rsidRPr="007253BE">
        <w:rPr>
          <w:rFonts w:ascii="Calibri" w:hAnsi="Calibri" w:cs="Calibri"/>
          <w:sz w:val="22"/>
          <w:szCs w:val="22"/>
        </w:rPr>
        <w:t xml:space="preserve">K nákupu jakéhokoli modelu BSTRD </w:t>
      </w:r>
      <w:r w:rsidR="00CB0334">
        <w:rPr>
          <w:rFonts w:ascii="Calibri" w:hAnsi="Calibri" w:cs="Calibri"/>
          <w:sz w:val="22"/>
          <w:szCs w:val="22"/>
        </w:rPr>
        <w:t xml:space="preserve">navíc nyní </w:t>
      </w:r>
      <w:r w:rsidR="00C45D89" w:rsidRPr="007253BE">
        <w:rPr>
          <w:rFonts w:ascii="Calibri" w:hAnsi="Calibri" w:cs="Calibri"/>
          <w:sz w:val="22"/>
          <w:szCs w:val="22"/>
        </w:rPr>
        <w:t>získáte uhlí na celou sezónu</w:t>
      </w:r>
      <w:r w:rsidR="00CB0334">
        <w:rPr>
          <w:rFonts w:ascii="Calibri" w:hAnsi="Calibri" w:cs="Calibri"/>
          <w:sz w:val="22"/>
          <w:szCs w:val="22"/>
        </w:rPr>
        <w:t xml:space="preserve"> zdarma</w:t>
      </w:r>
      <w:r w:rsidR="00C45D89" w:rsidRPr="007253BE">
        <w:rPr>
          <w:rFonts w:ascii="Calibri" w:hAnsi="Calibri" w:cs="Calibri"/>
          <w:sz w:val="22"/>
          <w:szCs w:val="22"/>
        </w:rPr>
        <w:t xml:space="preserve">. </w:t>
      </w:r>
    </w:p>
    <w:p w14:paraId="28AA12A5" w14:textId="04B12F92" w:rsidR="00AD49E9" w:rsidRPr="007253BE" w:rsidRDefault="0014522A" w:rsidP="002A338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Vaření </w:t>
      </w:r>
      <w:r w:rsidR="00B441E4">
        <w:rPr>
          <w:rFonts w:ascii="Calibri" w:hAnsi="Calibri" w:cs="Calibri"/>
          <w:b/>
          <w:bCs/>
          <w:sz w:val="22"/>
          <w:szCs w:val="22"/>
        </w:rPr>
        <w:t>pod širým nebem</w:t>
      </w:r>
    </w:p>
    <w:p w14:paraId="43F9A731" w14:textId="0610FD53" w:rsidR="00A44BBD" w:rsidRDefault="00CB0334" w:rsidP="007253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Máte chuť na grilované pokrmy, ale není čas na rozdělávání ohně? Pořiďte si venkovní </w:t>
      </w:r>
      <w:hyperlink r:id="rId13" w:history="1">
        <w:r w:rsidRPr="009F1385">
          <w:rPr>
            <w:rStyle w:val="Hypertextovodkaz"/>
            <w:rFonts w:ascii="Calibri" w:hAnsi="Calibri" w:cs="Calibri"/>
            <w:sz w:val="22"/>
            <w:szCs w:val="22"/>
          </w:rPr>
          <w:t>plynový plancha gril</w:t>
        </w:r>
        <w:r w:rsidR="009F1385" w:rsidRPr="009F1385">
          <w:rPr>
            <w:rStyle w:val="Hypertextovodkaz"/>
            <w:rFonts w:ascii="Calibri" w:hAnsi="Calibri" w:cs="Calibri"/>
            <w:sz w:val="22"/>
            <w:szCs w:val="22"/>
          </w:rPr>
          <w:t xml:space="preserve"> od značky Grill Guru</w:t>
        </w:r>
      </w:hyperlink>
      <w:r w:rsidR="009F1385">
        <w:rPr>
          <w:rFonts w:ascii="Calibri" w:hAnsi="Calibri" w:cs="Calibri"/>
          <w:sz w:val="22"/>
          <w:szCs w:val="22"/>
        </w:rPr>
        <w:t>, který disponuje</w:t>
      </w:r>
      <w:r w:rsidR="009F1385" w:rsidRPr="009F1385">
        <w:rPr>
          <w:rFonts w:ascii="Calibri" w:hAnsi="Calibri" w:cs="Calibri"/>
          <w:sz w:val="22"/>
          <w:szCs w:val="22"/>
        </w:rPr>
        <w:t xml:space="preserve"> </w:t>
      </w:r>
      <w:r w:rsidR="009F1385" w:rsidRPr="007253BE">
        <w:rPr>
          <w:rFonts w:ascii="Calibri" w:hAnsi="Calibri" w:cs="Calibri"/>
          <w:sz w:val="22"/>
          <w:szCs w:val="22"/>
        </w:rPr>
        <w:t>výkon</w:t>
      </w:r>
      <w:r w:rsidR="009F1385">
        <w:rPr>
          <w:rFonts w:ascii="Calibri" w:hAnsi="Calibri" w:cs="Calibri"/>
          <w:sz w:val="22"/>
          <w:szCs w:val="22"/>
        </w:rPr>
        <w:t>em</w:t>
      </w:r>
      <w:r w:rsidR="009F1385" w:rsidRPr="007253BE">
        <w:rPr>
          <w:rFonts w:ascii="Calibri" w:hAnsi="Calibri" w:cs="Calibri"/>
          <w:sz w:val="22"/>
          <w:szCs w:val="22"/>
        </w:rPr>
        <w:t xml:space="preserve"> až 10,5 kW</w:t>
      </w:r>
      <w:r w:rsidR="009F1385">
        <w:rPr>
          <w:rFonts w:ascii="Calibri" w:hAnsi="Calibri" w:cs="Calibri"/>
          <w:sz w:val="22"/>
          <w:szCs w:val="22"/>
        </w:rPr>
        <w:t>. Jeho h</w:t>
      </w:r>
      <w:r w:rsidR="00A44BBD" w:rsidRPr="007253BE">
        <w:rPr>
          <w:rFonts w:ascii="Calibri" w:hAnsi="Calibri" w:cs="Calibri"/>
          <w:sz w:val="22"/>
          <w:szCs w:val="22"/>
        </w:rPr>
        <w:t>ladk</w:t>
      </w:r>
      <w:r w:rsidR="009F1385">
        <w:rPr>
          <w:rFonts w:ascii="Calibri" w:hAnsi="Calibri" w:cs="Calibri"/>
          <w:sz w:val="22"/>
          <w:szCs w:val="22"/>
        </w:rPr>
        <w:t>á</w:t>
      </w:r>
      <w:r w:rsidR="00A44BBD" w:rsidRPr="007253BE">
        <w:rPr>
          <w:rFonts w:ascii="Calibri" w:hAnsi="Calibri" w:cs="Calibri"/>
          <w:sz w:val="22"/>
          <w:szCs w:val="22"/>
        </w:rPr>
        <w:t xml:space="preserve"> grilovací desk</w:t>
      </w:r>
      <w:r w:rsidR="009F1385">
        <w:rPr>
          <w:rFonts w:ascii="Calibri" w:hAnsi="Calibri" w:cs="Calibri"/>
          <w:sz w:val="22"/>
          <w:szCs w:val="22"/>
        </w:rPr>
        <w:t>a se rychle nahřeje a rovnoměrně rozloží teplo po celé své ploše. U</w:t>
      </w:r>
      <w:r w:rsidR="00A44BBD" w:rsidRPr="007253BE">
        <w:rPr>
          <w:rFonts w:ascii="Calibri" w:hAnsi="Calibri" w:cs="Calibri"/>
          <w:sz w:val="22"/>
          <w:szCs w:val="22"/>
        </w:rPr>
        <w:t xml:space="preserve">možňuje </w:t>
      </w:r>
      <w:r w:rsidR="009F1385">
        <w:rPr>
          <w:rFonts w:ascii="Calibri" w:hAnsi="Calibri" w:cs="Calibri"/>
          <w:sz w:val="22"/>
          <w:szCs w:val="22"/>
        </w:rPr>
        <w:t xml:space="preserve">tak </w:t>
      </w:r>
      <w:r w:rsidR="00A44BBD" w:rsidRPr="007253BE">
        <w:rPr>
          <w:rFonts w:ascii="Calibri" w:hAnsi="Calibri" w:cs="Calibri"/>
          <w:sz w:val="22"/>
          <w:szCs w:val="22"/>
        </w:rPr>
        <w:t>snadnou</w:t>
      </w:r>
      <w:r w:rsidR="009F1385">
        <w:rPr>
          <w:rFonts w:ascii="Calibri" w:hAnsi="Calibri" w:cs="Calibri"/>
          <w:sz w:val="22"/>
          <w:szCs w:val="22"/>
        </w:rPr>
        <w:t xml:space="preserve"> a rychlou </w:t>
      </w:r>
      <w:r w:rsidR="00A44BBD" w:rsidRPr="007253BE">
        <w:rPr>
          <w:rFonts w:ascii="Calibri" w:hAnsi="Calibri" w:cs="Calibri"/>
          <w:sz w:val="22"/>
          <w:szCs w:val="22"/>
        </w:rPr>
        <w:t xml:space="preserve">přípravu </w:t>
      </w:r>
      <w:r w:rsidR="009F1385">
        <w:rPr>
          <w:rFonts w:ascii="Calibri" w:hAnsi="Calibri" w:cs="Calibri"/>
          <w:sz w:val="22"/>
          <w:szCs w:val="22"/>
        </w:rPr>
        <w:t xml:space="preserve">i takových </w:t>
      </w:r>
      <w:r w:rsidR="00A44BBD" w:rsidRPr="007253BE">
        <w:rPr>
          <w:rFonts w:ascii="Calibri" w:hAnsi="Calibri" w:cs="Calibri"/>
          <w:sz w:val="22"/>
          <w:szCs w:val="22"/>
        </w:rPr>
        <w:t>pokrmů</w:t>
      </w:r>
      <w:r w:rsidR="009F1385">
        <w:rPr>
          <w:rFonts w:ascii="Calibri" w:hAnsi="Calibri" w:cs="Calibri"/>
          <w:sz w:val="22"/>
          <w:szCs w:val="22"/>
        </w:rPr>
        <w:t>,</w:t>
      </w:r>
      <w:r w:rsidR="00A44BBD" w:rsidRPr="007253BE">
        <w:rPr>
          <w:rFonts w:ascii="Calibri" w:hAnsi="Calibri" w:cs="Calibri"/>
          <w:sz w:val="22"/>
          <w:szCs w:val="22"/>
        </w:rPr>
        <w:t xml:space="preserve"> </w:t>
      </w:r>
      <w:r w:rsidR="009F1385" w:rsidRPr="007253BE">
        <w:rPr>
          <w:rFonts w:ascii="Calibri" w:hAnsi="Calibri" w:cs="Calibri"/>
          <w:sz w:val="22"/>
          <w:szCs w:val="22"/>
        </w:rPr>
        <w:t>které se na klasickém roštu grilují obtížně</w:t>
      </w:r>
      <w:r w:rsidR="009F1385">
        <w:rPr>
          <w:rFonts w:ascii="Calibri" w:hAnsi="Calibri" w:cs="Calibri"/>
          <w:sz w:val="22"/>
          <w:szCs w:val="22"/>
        </w:rPr>
        <w:t>.</w:t>
      </w:r>
      <w:r w:rsidR="009F1385" w:rsidRPr="007253BE">
        <w:rPr>
          <w:rFonts w:ascii="Calibri" w:hAnsi="Calibri" w:cs="Calibri"/>
          <w:sz w:val="22"/>
          <w:szCs w:val="22"/>
        </w:rPr>
        <w:t xml:space="preserve"> </w:t>
      </w:r>
      <w:r w:rsidR="00317EC0">
        <w:rPr>
          <w:rFonts w:ascii="Calibri" w:hAnsi="Calibri" w:cs="Calibri"/>
          <w:sz w:val="22"/>
          <w:szCs w:val="22"/>
        </w:rPr>
        <w:t>K</w:t>
      </w:r>
      <w:r w:rsidR="009F1385">
        <w:rPr>
          <w:rFonts w:ascii="Calibri" w:hAnsi="Calibri" w:cs="Calibri"/>
          <w:sz w:val="22"/>
          <w:szCs w:val="22"/>
        </w:rPr>
        <w:t xml:space="preserve">dykoliv </w:t>
      </w:r>
      <w:r w:rsidR="00317EC0">
        <w:rPr>
          <w:rFonts w:ascii="Calibri" w:hAnsi="Calibri" w:cs="Calibri"/>
          <w:sz w:val="22"/>
          <w:szCs w:val="22"/>
        </w:rPr>
        <w:t xml:space="preserve">si tak </w:t>
      </w:r>
      <w:r w:rsidR="009F1385">
        <w:rPr>
          <w:rFonts w:ascii="Calibri" w:hAnsi="Calibri" w:cs="Calibri"/>
          <w:sz w:val="22"/>
          <w:szCs w:val="22"/>
        </w:rPr>
        <w:t xml:space="preserve">můžete pochutnat na </w:t>
      </w:r>
      <w:r w:rsidR="009F1385" w:rsidRPr="007253BE">
        <w:rPr>
          <w:rFonts w:ascii="Calibri" w:hAnsi="Calibri" w:cs="Calibri"/>
          <w:sz w:val="22"/>
          <w:szCs w:val="22"/>
        </w:rPr>
        <w:t>mořský</w:t>
      </w:r>
      <w:r w:rsidR="009F1385">
        <w:rPr>
          <w:rFonts w:ascii="Calibri" w:hAnsi="Calibri" w:cs="Calibri"/>
          <w:sz w:val="22"/>
          <w:szCs w:val="22"/>
        </w:rPr>
        <w:t xml:space="preserve">ch </w:t>
      </w:r>
      <w:r w:rsidR="009F1385" w:rsidRPr="007253BE">
        <w:rPr>
          <w:rFonts w:ascii="Calibri" w:hAnsi="Calibri" w:cs="Calibri"/>
          <w:sz w:val="22"/>
          <w:szCs w:val="22"/>
        </w:rPr>
        <w:t>plod</w:t>
      </w:r>
      <w:r w:rsidR="009F1385">
        <w:rPr>
          <w:rFonts w:ascii="Calibri" w:hAnsi="Calibri" w:cs="Calibri"/>
          <w:sz w:val="22"/>
          <w:szCs w:val="22"/>
        </w:rPr>
        <w:t>ech</w:t>
      </w:r>
      <w:r w:rsidR="009F1385" w:rsidRPr="007253BE">
        <w:rPr>
          <w:rFonts w:ascii="Calibri" w:hAnsi="Calibri" w:cs="Calibri"/>
          <w:sz w:val="22"/>
          <w:szCs w:val="22"/>
        </w:rPr>
        <w:t xml:space="preserve">, </w:t>
      </w:r>
      <w:r w:rsidR="009F1385">
        <w:rPr>
          <w:rFonts w:ascii="Calibri" w:hAnsi="Calibri" w:cs="Calibri"/>
          <w:sz w:val="22"/>
          <w:szCs w:val="22"/>
        </w:rPr>
        <w:t xml:space="preserve">grilované </w:t>
      </w:r>
      <w:r w:rsidR="009F1385" w:rsidRPr="007253BE">
        <w:rPr>
          <w:rFonts w:ascii="Calibri" w:hAnsi="Calibri" w:cs="Calibri"/>
          <w:sz w:val="22"/>
          <w:szCs w:val="22"/>
        </w:rPr>
        <w:t>zelenin</w:t>
      </w:r>
      <w:r w:rsidR="009F1385">
        <w:rPr>
          <w:rFonts w:ascii="Calibri" w:hAnsi="Calibri" w:cs="Calibri"/>
          <w:sz w:val="22"/>
          <w:szCs w:val="22"/>
        </w:rPr>
        <w:t>ě</w:t>
      </w:r>
      <w:r w:rsidR="009F1385" w:rsidRPr="007253BE">
        <w:rPr>
          <w:rFonts w:ascii="Calibri" w:hAnsi="Calibri" w:cs="Calibri"/>
          <w:sz w:val="22"/>
          <w:szCs w:val="22"/>
        </w:rPr>
        <w:t xml:space="preserve"> či </w:t>
      </w:r>
      <w:r w:rsidR="005D31CB">
        <w:rPr>
          <w:rFonts w:ascii="Calibri" w:hAnsi="Calibri" w:cs="Calibri"/>
          <w:sz w:val="22"/>
          <w:szCs w:val="22"/>
        </w:rPr>
        <w:t>populárním smash burgeru</w:t>
      </w:r>
      <w:r w:rsidR="009F1385" w:rsidRPr="007253BE">
        <w:rPr>
          <w:rFonts w:ascii="Calibri" w:hAnsi="Calibri" w:cs="Calibri"/>
          <w:sz w:val="22"/>
          <w:szCs w:val="22"/>
        </w:rPr>
        <w:t>.</w:t>
      </w:r>
      <w:r w:rsidR="00A44BBD" w:rsidRPr="007253BE">
        <w:rPr>
          <w:rFonts w:ascii="Calibri" w:hAnsi="Calibri" w:cs="Calibri"/>
          <w:sz w:val="22"/>
          <w:szCs w:val="22"/>
        </w:rPr>
        <w:t xml:space="preserve"> </w:t>
      </w:r>
      <w:r w:rsidR="00B03184">
        <w:rPr>
          <w:rFonts w:ascii="Calibri" w:hAnsi="Calibri" w:cs="Calibri"/>
          <w:sz w:val="22"/>
          <w:szCs w:val="22"/>
        </w:rPr>
        <w:t>V</w:t>
      </w:r>
      <w:r w:rsidR="00A44BBD" w:rsidRPr="007253BE">
        <w:rPr>
          <w:rFonts w:ascii="Calibri" w:hAnsi="Calibri" w:cs="Calibri"/>
          <w:sz w:val="22"/>
          <w:szCs w:val="22"/>
        </w:rPr>
        <w:t>yjímateln</w:t>
      </w:r>
      <w:r w:rsidR="00B03184">
        <w:rPr>
          <w:rFonts w:ascii="Calibri" w:hAnsi="Calibri" w:cs="Calibri"/>
          <w:sz w:val="22"/>
          <w:szCs w:val="22"/>
        </w:rPr>
        <w:t>á</w:t>
      </w:r>
      <w:r w:rsidR="00A44BBD" w:rsidRPr="007253BE">
        <w:rPr>
          <w:rFonts w:ascii="Calibri" w:hAnsi="Calibri" w:cs="Calibri"/>
          <w:sz w:val="22"/>
          <w:szCs w:val="22"/>
        </w:rPr>
        <w:t xml:space="preserve"> nádob</w:t>
      </w:r>
      <w:r w:rsidR="00B03184">
        <w:rPr>
          <w:rFonts w:ascii="Calibri" w:hAnsi="Calibri" w:cs="Calibri"/>
          <w:sz w:val="22"/>
          <w:szCs w:val="22"/>
        </w:rPr>
        <w:t>a na olej navíc usnadňuje údržbu grilu.</w:t>
      </w:r>
    </w:p>
    <w:p w14:paraId="3DEC016E" w14:textId="3FA5F511" w:rsidR="005D31CB" w:rsidRPr="005D31CB" w:rsidRDefault="009A4D79" w:rsidP="005D3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 w:rsidRPr="007253BE">
        <w:rPr>
          <w:rFonts w:ascii="Calibri" w:hAnsi="Calibri" w:cs="Calibri"/>
          <w:b/>
          <w:bCs/>
          <w:sz w:val="22"/>
          <w:szCs w:val="22"/>
        </w:rPr>
        <w:lastRenderedPageBreak/>
        <w:t>NÁŠ TIP:</w:t>
      </w:r>
      <w:r w:rsidRPr="007253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Grily OFYR, BSTRD a Grill Guru i infrazářiče</w:t>
      </w:r>
      <w:r w:rsidRPr="002561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Heatsail si </w:t>
      </w:r>
      <w:r w:rsidRPr="00256189">
        <w:rPr>
          <w:rFonts w:ascii="Calibri" w:hAnsi="Calibri" w:cs="Calibri"/>
          <w:sz w:val="22"/>
          <w:szCs w:val="22"/>
        </w:rPr>
        <w:t>můžete osobně prohlédnout v showroomu v Roztokách u Prahy</w:t>
      </w:r>
      <w:r>
        <w:rPr>
          <w:rFonts w:ascii="Calibri" w:hAnsi="Calibri" w:cs="Calibri"/>
          <w:sz w:val="22"/>
          <w:szCs w:val="22"/>
        </w:rPr>
        <w:t xml:space="preserve">, </w:t>
      </w:r>
      <w:r w:rsidRPr="00256189">
        <w:rPr>
          <w:rFonts w:ascii="Calibri" w:hAnsi="Calibri" w:cs="Calibri"/>
          <w:sz w:val="22"/>
          <w:szCs w:val="22"/>
        </w:rPr>
        <w:t>kde také Garden Paradise pořádá grilovací kurzy a zážitkové akce pro veřejnost.</w:t>
      </w:r>
      <w:r w:rsidR="005D31CB">
        <w:rPr>
          <w:rFonts w:ascii="Calibri" w:hAnsi="Calibri" w:cs="Calibri"/>
          <w:sz w:val="22"/>
          <w:szCs w:val="22"/>
        </w:rPr>
        <w:t xml:space="preserve"> </w:t>
      </w:r>
      <w:r w:rsidR="005D6A3B">
        <w:rPr>
          <w:rFonts w:ascii="Calibri" w:hAnsi="Calibri" w:cs="Calibri"/>
          <w:sz w:val="22"/>
          <w:szCs w:val="22"/>
        </w:rPr>
        <w:t>Showroom je</w:t>
      </w:r>
      <w:r w:rsidR="005D31CB" w:rsidRPr="005D31CB">
        <w:rPr>
          <w:rFonts w:ascii="Calibri" w:hAnsi="Calibri" w:cs="Calibri"/>
          <w:sz w:val="22"/>
          <w:szCs w:val="22"/>
        </w:rPr>
        <w:t xml:space="preserve"> </w:t>
      </w:r>
      <w:r w:rsidR="005D6A3B">
        <w:rPr>
          <w:rFonts w:ascii="Calibri" w:hAnsi="Calibri" w:cs="Calibri"/>
          <w:sz w:val="22"/>
          <w:szCs w:val="22"/>
        </w:rPr>
        <w:t xml:space="preserve">otevřený vždy od úterý do </w:t>
      </w:r>
      <w:r w:rsidR="005D31CB" w:rsidRPr="005D31CB">
        <w:rPr>
          <w:rFonts w:ascii="Calibri" w:hAnsi="Calibri" w:cs="Calibri"/>
          <w:sz w:val="22"/>
          <w:szCs w:val="22"/>
        </w:rPr>
        <w:t>čtvrt</w:t>
      </w:r>
      <w:r w:rsidR="005D6A3B">
        <w:rPr>
          <w:rFonts w:ascii="Calibri" w:hAnsi="Calibri" w:cs="Calibri"/>
          <w:sz w:val="22"/>
          <w:szCs w:val="22"/>
        </w:rPr>
        <w:t>ka</w:t>
      </w:r>
      <w:r w:rsidR="005D31CB" w:rsidRPr="005D31CB">
        <w:rPr>
          <w:rFonts w:ascii="Calibri" w:hAnsi="Calibri" w:cs="Calibri"/>
          <w:sz w:val="22"/>
          <w:szCs w:val="22"/>
        </w:rPr>
        <w:t xml:space="preserve"> mezi 11–18 hodinou.</w:t>
      </w:r>
    </w:p>
    <w:p w14:paraId="63E7E701" w14:textId="24A9A51D" w:rsidR="00DD70CA" w:rsidRPr="007253BE" w:rsidRDefault="00B03184" w:rsidP="002A338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DD70CA" w:rsidRPr="007253BE">
        <w:rPr>
          <w:rFonts w:ascii="Calibri" w:hAnsi="Calibri" w:cs="Calibri"/>
          <w:b/>
          <w:bCs/>
          <w:sz w:val="22"/>
          <w:szCs w:val="22"/>
        </w:rPr>
        <w:t>okonalý komfort</w:t>
      </w:r>
      <w:r>
        <w:rPr>
          <w:rFonts w:ascii="Calibri" w:hAnsi="Calibri" w:cs="Calibri"/>
          <w:b/>
          <w:bCs/>
          <w:sz w:val="22"/>
          <w:szCs w:val="22"/>
        </w:rPr>
        <w:t xml:space="preserve"> za každého počasí</w:t>
      </w:r>
    </w:p>
    <w:p w14:paraId="38BCF500" w14:textId="39C43F26" w:rsidR="00A44BBD" w:rsidRDefault="00A02202" w:rsidP="007253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833C9FD" wp14:editId="5CB08B78">
            <wp:simplePos x="0" y="0"/>
            <wp:positionH relativeFrom="margin">
              <wp:posOffset>3872230</wp:posOffset>
            </wp:positionH>
            <wp:positionV relativeFrom="paragraph">
              <wp:posOffset>10160</wp:posOffset>
            </wp:positionV>
            <wp:extent cx="1809750" cy="1479550"/>
            <wp:effectExtent l="0" t="0" r="0" b="6350"/>
            <wp:wrapSquare wrapText="bothSides"/>
            <wp:docPr id="90779920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99203" name="Obrázek 90779920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" t="19912" r="26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184">
        <w:rPr>
          <w:rFonts w:ascii="Calibri" w:hAnsi="Calibri" w:cs="Calibri"/>
          <w:sz w:val="22"/>
          <w:szCs w:val="22"/>
        </w:rPr>
        <w:t>V</w:t>
      </w:r>
      <w:r w:rsidR="00F34BFA" w:rsidRPr="007253BE">
        <w:rPr>
          <w:rFonts w:ascii="Calibri" w:hAnsi="Calibri" w:cs="Calibri"/>
          <w:sz w:val="22"/>
          <w:szCs w:val="22"/>
        </w:rPr>
        <w:t>enkovní kuchyně není jen o gril</w:t>
      </w:r>
      <w:r w:rsidR="00B03184">
        <w:rPr>
          <w:rFonts w:ascii="Calibri" w:hAnsi="Calibri" w:cs="Calibri"/>
          <w:sz w:val="22"/>
          <w:szCs w:val="22"/>
        </w:rPr>
        <w:t>ování</w:t>
      </w:r>
      <w:r w:rsidR="0012493F">
        <w:rPr>
          <w:rFonts w:ascii="Calibri" w:hAnsi="Calibri" w:cs="Calibri"/>
          <w:sz w:val="22"/>
          <w:szCs w:val="22"/>
        </w:rPr>
        <w:t>. Stojí také na tom, jak dlouho u stolu zůstanete.</w:t>
      </w:r>
      <w:r w:rsidR="00F34BFA" w:rsidRPr="007253BE">
        <w:rPr>
          <w:rFonts w:ascii="Calibri" w:hAnsi="Calibri" w:cs="Calibri"/>
          <w:sz w:val="22"/>
          <w:szCs w:val="22"/>
        </w:rPr>
        <w:t xml:space="preserve"> Inovativní </w:t>
      </w:r>
      <w:hyperlink r:id="rId15" w:history="1">
        <w:r w:rsidR="00F34BFA" w:rsidRPr="007253BE">
          <w:rPr>
            <w:rStyle w:val="Hypertextovodkaz"/>
            <w:rFonts w:ascii="Calibri" w:hAnsi="Calibri" w:cs="Calibri"/>
            <w:sz w:val="22"/>
            <w:szCs w:val="22"/>
          </w:rPr>
          <w:t>Heatsail LEAF</w:t>
        </w:r>
      </w:hyperlink>
      <w:r w:rsidR="00F34BFA" w:rsidRPr="007253BE">
        <w:rPr>
          <w:rFonts w:ascii="Calibri" w:hAnsi="Calibri" w:cs="Calibri"/>
          <w:sz w:val="22"/>
          <w:szCs w:val="22"/>
        </w:rPr>
        <w:t xml:space="preserve"> </w:t>
      </w:r>
      <w:r w:rsidR="00B03184">
        <w:rPr>
          <w:rFonts w:ascii="Calibri" w:hAnsi="Calibri" w:cs="Calibri"/>
          <w:sz w:val="22"/>
          <w:szCs w:val="22"/>
        </w:rPr>
        <w:t xml:space="preserve">představuje </w:t>
      </w:r>
      <w:r w:rsidR="00F34BFA" w:rsidRPr="007253BE">
        <w:rPr>
          <w:rFonts w:ascii="Calibri" w:hAnsi="Calibri" w:cs="Calibri"/>
          <w:sz w:val="22"/>
          <w:szCs w:val="22"/>
        </w:rPr>
        <w:t>kombin</w:t>
      </w:r>
      <w:r w:rsidR="00B03184">
        <w:rPr>
          <w:rFonts w:ascii="Calibri" w:hAnsi="Calibri" w:cs="Calibri"/>
          <w:sz w:val="22"/>
          <w:szCs w:val="22"/>
        </w:rPr>
        <w:t>aci</w:t>
      </w:r>
      <w:r w:rsidR="00F34BFA" w:rsidRPr="007253BE">
        <w:rPr>
          <w:rFonts w:ascii="Calibri" w:hAnsi="Calibri" w:cs="Calibri"/>
          <w:sz w:val="22"/>
          <w:szCs w:val="22"/>
        </w:rPr>
        <w:t xml:space="preserve"> designového </w:t>
      </w:r>
      <w:r w:rsidR="004B7CFD">
        <w:rPr>
          <w:rFonts w:ascii="Calibri" w:hAnsi="Calibri" w:cs="Calibri"/>
          <w:sz w:val="22"/>
          <w:szCs w:val="22"/>
        </w:rPr>
        <w:t xml:space="preserve">samostojného </w:t>
      </w:r>
      <w:r w:rsidR="00F34BFA" w:rsidRPr="007253BE">
        <w:rPr>
          <w:rFonts w:ascii="Calibri" w:hAnsi="Calibri" w:cs="Calibri"/>
          <w:sz w:val="22"/>
          <w:szCs w:val="22"/>
        </w:rPr>
        <w:t>slunečníku</w:t>
      </w:r>
      <w:r w:rsidR="00B03184">
        <w:rPr>
          <w:rFonts w:ascii="Calibri" w:hAnsi="Calibri" w:cs="Calibri"/>
          <w:sz w:val="22"/>
          <w:szCs w:val="22"/>
        </w:rPr>
        <w:t xml:space="preserve"> ve tvaru listu </w:t>
      </w:r>
      <w:r w:rsidR="00F34BFA" w:rsidRPr="007253BE">
        <w:rPr>
          <w:rFonts w:ascii="Calibri" w:hAnsi="Calibri" w:cs="Calibri"/>
          <w:sz w:val="22"/>
          <w:szCs w:val="22"/>
        </w:rPr>
        <w:t>a terasového topidla. S</w:t>
      </w:r>
      <w:r w:rsidR="005D31CB">
        <w:rPr>
          <w:rFonts w:ascii="Calibri" w:hAnsi="Calibri" w:cs="Calibri"/>
          <w:sz w:val="22"/>
          <w:szCs w:val="22"/>
        </w:rPr>
        <w:t xml:space="preserve">tínění lze natočit tak, </w:t>
      </w:r>
      <w:r w:rsidR="00F34BFA" w:rsidRPr="007253BE">
        <w:rPr>
          <w:rFonts w:ascii="Calibri" w:hAnsi="Calibri" w:cs="Calibri"/>
          <w:sz w:val="22"/>
          <w:szCs w:val="22"/>
        </w:rPr>
        <w:t>aby poskytoval</w:t>
      </w:r>
      <w:r w:rsidR="004B7CFD">
        <w:rPr>
          <w:rFonts w:ascii="Calibri" w:hAnsi="Calibri" w:cs="Calibri"/>
          <w:sz w:val="22"/>
          <w:szCs w:val="22"/>
        </w:rPr>
        <w:t>o</w:t>
      </w:r>
      <w:r w:rsidR="00F34BFA" w:rsidRPr="007253BE">
        <w:rPr>
          <w:rFonts w:ascii="Calibri" w:hAnsi="Calibri" w:cs="Calibri"/>
          <w:sz w:val="22"/>
          <w:szCs w:val="22"/>
        </w:rPr>
        <w:t xml:space="preserve"> optimální </w:t>
      </w:r>
      <w:r w:rsidR="004B7CFD">
        <w:rPr>
          <w:rFonts w:ascii="Calibri" w:hAnsi="Calibri" w:cs="Calibri"/>
          <w:sz w:val="22"/>
          <w:szCs w:val="22"/>
        </w:rPr>
        <w:t>pohodlí</w:t>
      </w:r>
      <w:r w:rsidR="004B7CFD" w:rsidRPr="007253BE">
        <w:rPr>
          <w:rFonts w:ascii="Calibri" w:hAnsi="Calibri" w:cs="Calibri"/>
          <w:sz w:val="22"/>
          <w:szCs w:val="22"/>
        </w:rPr>
        <w:t xml:space="preserve"> </w:t>
      </w:r>
      <w:r w:rsidR="004B7CFD">
        <w:rPr>
          <w:rFonts w:ascii="Calibri" w:hAnsi="Calibri" w:cs="Calibri"/>
          <w:sz w:val="22"/>
          <w:szCs w:val="22"/>
        </w:rPr>
        <w:t>v průběhu</w:t>
      </w:r>
      <w:r w:rsidR="004B7CFD" w:rsidRPr="007253BE">
        <w:rPr>
          <w:rFonts w:ascii="Calibri" w:hAnsi="Calibri" w:cs="Calibri"/>
          <w:sz w:val="22"/>
          <w:szCs w:val="22"/>
        </w:rPr>
        <w:t xml:space="preserve"> </w:t>
      </w:r>
      <w:r w:rsidR="00F34BFA" w:rsidRPr="007253BE">
        <w:rPr>
          <w:rFonts w:ascii="Calibri" w:hAnsi="Calibri" w:cs="Calibri"/>
          <w:sz w:val="22"/>
          <w:szCs w:val="22"/>
        </w:rPr>
        <w:t xml:space="preserve">celého dne. Při silnějším větru se </w:t>
      </w:r>
      <w:r w:rsidR="004B7CFD">
        <w:rPr>
          <w:rFonts w:ascii="Calibri" w:hAnsi="Calibri" w:cs="Calibri"/>
          <w:sz w:val="22"/>
          <w:szCs w:val="22"/>
        </w:rPr>
        <w:t xml:space="preserve">slunečník </w:t>
      </w:r>
      <w:r w:rsidR="00F34BFA" w:rsidRPr="007253BE">
        <w:rPr>
          <w:rFonts w:ascii="Calibri" w:hAnsi="Calibri" w:cs="Calibri"/>
          <w:sz w:val="22"/>
          <w:szCs w:val="22"/>
        </w:rPr>
        <w:t xml:space="preserve">naopak </w:t>
      </w:r>
      <w:r w:rsidR="00317EC0">
        <w:rPr>
          <w:rFonts w:ascii="Calibri" w:hAnsi="Calibri" w:cs="Calibri"/>
          <w:sz w:val="22"/>
          <w:szCs w:val="22"/>
        </w:rPr>
        <w:t>automaticky</w:t>
      </w:r>
      <w:r w:rsidR="00F34BFA" w:rsidRPr="007253BE">
        <w:rPr>
          <w:rFonts w:ascii="Calibri" w:hAnsi="Calibri" w:cs="Calibri"/>
          <w:sz w:val="22"/>
          <w:szCs w:val="22"/>
        </w:rPr>
        <w:t xml:space="preserve"> zatáhne, čímž chrání konstrukci před poškozením. </w:t>
      </w:r>
      <w:r w:rsidR="004B7CFD">
        <w:rPr>
          <w:rFonts w:ascii="Calibri" w:hAnsi="Calibri" w:cs="Calibri"/>
          <w:sz w:val="22"/>
          <w:szCs w:val="22"/>
        </w:rPr>
        <w:t xml:space="preserve">Heatsail LEAF </w:t>
      </w:r>
      <w:r w:rsidR="004B7CFD" w:rsidRPr="004B7CFD">
        <w:rPr>
          <w:rFonts w:ascii="Calibri" w:hAnsi="Calibri" w:cs="Calibri"/>
          <w:sz w:val="22"/>
          <w:szCs w:val="22"/>
        </w:rPr>
        <w:t>využív</w:t>
      </w:r>
      <w:r w:rsidR="004B7CFD">
        <w:rPr>
          <w:rFonts w:ascii="Calibri" w:hAnsi="Calibri" w:cs="Calibri"/>
          <w:sz w:val="22"/>
          <w:szCs w:val="22"/>
        </w:rPr>
        <w:t>á</w:t>
      </w:r>
      <w:r w:rsidR="004B7CFD" w:rsidRPr="004B7CFD">
        <w:rPr>
          <w:rFonts w:ascii="Calibri" w:hAnsi="Calibri" w:cs="Calibri"/>
          <w:sz w:val="22"/>
          <w:szCs w:val="22"/>
        </w:rPr>
        <w:t xml:space="preserve"> </w:t>
      </w:r>
      <w:r w:rsidR="00F44B0D">
        <w:rPr>
          <w:rFonts w:ascii="Calibri" w:hAnsi="Calibri" w:cs="Calibri"/>
          <w:sz w:val="22"/>
          <w:szCs w:val="22"/>
        </w:rPr>
        <w:t xml:space="preserve">k ohřevu </w:t>
      </w:r>
      <w:r w:rsidR="004B7CFD" w:rsidRPr="004B7CFD">
        <w:rPr>
          <w:rFonts w:ascii="Calibri" w:hAnsi="Calibri" w:cs="Calibri"/>
          <w:sz w:val="22"/>
          <w:szCs w:val="22"/>
        </w:rPr>
        <w:t>infračervené záření</w:t>
      </w:r>
      <w:r w:rsidR="004B7CFD">
        <w:rPr>
          <w:rFonts w:ascii="Calibri" w:hAnsi="Calibri" w:cs="Calibri"/>
          <w:sz w:val="22"/>
          <w:szCs w:val="22"/>
        </w:rPr>
        <w:t xml:space="preserve">, které zajišťuje okamžitý a příjemný pocit tepla. </w:t>
      </w:r>
      <w:r w:rsidR="007566D7" w:rsidRPr="007253BE">
        <w:rPr>
          <w:rFonts w:ascii="Calibri" w:hAnsi="Calibri" w:cs="Calibri"/>
          <w:sz w:val="22"/>
          <w:szCs w:val="22"/>
        </w:rPr>
        <w:t xml:space="preserve">Díky vestavěnému osvětlení </w:t>
      </w:r>
      <w:r w:rsidR="007C1ECB">
        <w:rPr>
          <w:rFonts w:ascii="Calibri" w:hAnsi="Calibri" w:cs="Calibri"/>
          <w:sz w:val="22"/>
          <w:szCs w:val="22"/>
        </w:rPr>
        <w:t>pak</w:t>
      </w:r>
      <w:r w:rsidR="004B7CFD">
        <w:rPr>
          <w:rFonts w:ascii="Calibri" w:hAnsi="Calibri" w:cs="Calibri"/>
          <w:sz w:val="22"/>
          <w:szCs w:val="22"/>
        </w:rPr>
        <w:t xml:space="preserve"> </w:t>
      </w:r>
      <w:r w:rsidR="002116E0" w:rsidRPr="007253BE">
        <w:rPr>
          <w:rFonts w:ascii="Calibri" w:hAnsi="Calibri" w:cs="Calibri"/>
          <w:sz w:val="22"/>
          <w:szCs w:val="22"/>
        </w:rPr>
        <w:t xml:space="preserve">s příchodem noci </w:t>
      </w:r>
      <w:r w:rsidR="004B7CFD" w:rsidRPr="007253BE">
        <w:rPr>
          <w:rFonts w:ascii="Calibri" w:hAnsi="Calibri" w:cs="Calibri"/>
          <w:sz w:val="22"/>
          <w:szCs w:val="22"/>
        </w:rPr>
        <w:t xml:space="preserve">vytváří </w:t>
      </w:r>
      <w:r w:rsidR="002116E0" w:rsidRPr="007253BE">
        <w:rPr>
          <w:rFonts w:ascii="Calibri" w:hAnsi="Calibri" w:cs="Calibri"/>
          <w:sz w:val="22"/>
          <w:szCs w:val="22"/>
        </w:rPr>
        <w:t>příjemnou atmosféru.</w:t>
      </w:r>
      <w:r w:rsidR="00D52F5A" w:rsidRPr="007253BE">
        <w:rPr>
          <w:rFonts w:ascii="Calibri" w:hAnsi="Calibri" w:cs="Calibri"/>
          <w:sz w:val="22"/>
          <w:szCs w:val="22"/>
        </w:rPr>
        <w:t xml:space="preserve"> </w:t>
      </w:r>
      <w:r w:rsidR="004B7CFD">
        <w:rPr>
          <w:rFonts w:ascii="Calibri" w:hAnsi="Calibri" w:cs="Calibri"/>
          <w:sz w:val="22"/>
          <w:szCs w:val="22"/>
        </w:rPr>
        <w:t>Produkt</w:t>
      </w:r>
      <w:r w:rsidR="00F34BFA" w:rsidRPr="007253BE">
        <w:rPr>
          <w:rFonts w:ascii="Calibri" w:hAnsi="Calibri" w:cs="Calibri"/>
          <w:sz w:val="22"/>
          <w:szCs w:val="22"/>
        </w:rPr>
        <w:t xml:space="preserve"> lze </w:t>
      </w:r>
      <w:r w:rsidR="004B7CFD" w:rsidRPr="007253BE">
        <w:rPr>
          <w:rFonts w:ascii="Calibri" w:hAnsi="Calibri" w:cs="Calibri"/>
          <w:sz w:val="22"/>
          <w:szCs w:val="22"/>
        </w:rPr>
        <w:t xml:space="preserve">také </w:t>
      </w:r>
      <w:r w:rsidR="00F34BFA" w:rsidRPr="007253BE">
        <w:rPr>
          <w:rFonts w:ascii="Calibri" w:hAnsi="Calibri" w:cs="Calibri"/>
          <w:sz w:val="22"/>
          <w:szCs w:val="22"/>
        </w:rPr>
        <w:t>doplnit o integrovaný mlhovač, který v horkých dnech příjemně ochlazuje okolní prostor.</w:t>
      </w:r>
    </w:p>
    <w:p w14:paraId="5B79BDEB" w14:textId="77777777" w:rsidR="00E0058E" w:rsidRDefault="00E0058E" w:rsidP="007253BE">
      <w:pPr>
        <w:jc w:val="both"/>
        <w:rPr>
          <w:rFonts w:ascii="Calibri" w:hAnsi="Calibri" w:cs="Calibri"/>
          <w:sz w:val="22"/>
          <w:szCs w:val="22"/>
        </w:rPr>
      </w:pPr>
    </w:p>
    <w:p w14:paraId="7BB89934" w14:textId="77777777" w:rsidR="0012493F" w:rsidRDefault="0012493F" w:rsidP="007253BE">
      <w:pPr>
        <w:jc w:val="both"/>
        <w:rPr>
          <w:rFonts w:ascii="Calibri" w:hAnsi="Calibri" w:cs="Calibri"/>
          <w:sz w:val="22"/>
          <w:szCs w:val="22"/>
        </w:rPr>
      </w:pPr>
    </w:p>
    <w:p w14:paraId="19B8FDEF" w14:textId="77777777" w:rsidR="00737505" w:rsidRPr="00737505" w:rsidRDefault="00737505" w:rsidP="00737505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737505">
        <w:rPr>
          <w:rFonts w:ascii="Calibri" w:hAnsi="Calibri" w:cs="Calibri"/>
          <w:b/>
          <w:bCs/>
          <w:sz w:val="20"/>
          <w:szCs w:val="20"/>
        </w:rPr>
        <w:t>O značce GARDEN PARADISE</w:t>
      </w:r>
    </w:p>
    <w:p w14:paraId="68F26DE6" w14:textId="1A504E10" w:rsidR="00737505" w:rsidRPr="00737505" w:rsidRDefault="00737505" w:rsidP="00737505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37505">
        <w:rPr>
          <w:rFonts w:ascii="Calibri" w:hAnsi="Calibri" w:cs="Calibri"/>
          <w:i/>
          <w:iCs/>
          <w:sz w:val="20"/>
          <w:szCs w:val="20"/>
        </w:rPr>
        <w:t xml:space="preserve">Za značkou Garden Paradise stojí manželé Vít a Petra Rozehnalovi. Během svého působení v eventové agentuře je oslovil životní styl zaměřený na společné trávení času na zahradě – s blízkými a grilem jako přirozeným centrem dění. Tuto myšlenku se rozhodli šířit dál. Na český trh přinesli designovou nizozemskou značku venkovních grilovacích ohnišť OFYR a postupně sortiment rozšířili o prémiové grily BSTRD, designové infrazářiče </w:t>
      </w:r>
      <w:r>
        <w:rPr>
          <w:rFonts w:ascii="Calibri" w:hAnsi="Calibri" w:cs="Calibri"/>
          <w:i/>
          <w:iCs/>
          <w:sz w:val="20"/>
          <w:szCs w:val="20"/>
        </w:rPr>
        <w:t>či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 osvětlení HEATSAIL a další stylové doplňky pro milovníky grilování, designu, vaření na ohni a života venku. Garden Paradise </w:t>
      </w:r>
      <w:r w:rsidR="007C1ECB">
        <w:rPr>
          <w:rFonts w:ascii="Calibri" w:hAnsi="Calibri" w:cs="Calibri"/>
          <w:i/>
          <w:iCs/>
          <w:sz w:val="20"/>
          <w:szCs w:val="20"/>
        </w:rPr>
        <w:t xml:space="preserve">dokáže </w:t>
      </w:r>
      <w:r w:rsidRPr="00737505">
        <w:rPr>
          <w:rFonts w:ascii="Calibri" w:hAnsi="Calibri" w:cs="Calibri"/>
          <w:i/>
          <w:iCs/>
          <w:sz w:val="20"/>
          <w:szCs w:val="20"/>
        </w:rPr>
        <w:t>promě</w:t>
      </w:r>
      <w:r w:rsidR="007C1ECB">
        <w:rPr>
          <w:rFonts w:ascii="Calibri" w:hAnsi="Calibri" w:cs="Calibri"/>
          <w:i/>
          <w:iCs/>
          <w:sz w:val="20"/>
          <w:szCs w:val="20"/>
        </w:rPr>
        <w:t xml:space="preserve">nit každou </w:t>
      </w:r>
      <w:r w:rsidRPr="00737505">
        <w:rPr>
          <w:rFonts w:ascii="Calibri" w:hAnsi="Calibri" w:cs="Calibri"/>
          <w:i/>
          <w:iCs/>
          <w:sz w:val="20"/>
          <w:szCs w:val="20"/>
        </w:rPr>
        <w:t>zahrad</w:t>
      </w:r>
      <w:r w:rsidR="007C1ECB">
        <w:rPr>
          <w:rFonts w:ascii="Calibri" w:hAnsi="Calibri" w:cs="Calibri"/>
          <w:i/>
          <w:iCs/>
          <w:sz w:val="20"/>
          <w:szCs w:val="20"/>
        </w:rPr>
        <w:t>u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 v luxusní venkovní obývák a kuchyn</w:t>
      </w:r>
      <w:r w:rsidR="007C1ECB">
        <w:rPr>
          <w:rFonts w:ascii="Calibri" w:hAnsi="Calibri" w:cs="Calibri"/>
          <w:i/>
          <w:iCs/>
          <w:sz w:val="20"/>
          <w:szCs w:val="20"/>
        </w:rPr>
        <w:t>i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7C1ECB">
        <w:rPr>
          <w:rFonts w:ascii="Calibri" w:hAnsi="Calibri" w:cs="Calibri"/>
          <w:i/>
          <w:iCs/>
          <w:sz w:val="20"/>
          <w:szCs w:val="20"/>
        </w:rPr>
        <w:t>Svým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 zákazník</w:t>
      </w:r>
      <w:r w:rsidR="007C1ECB">
        <w:rPr>
          <w:rFonts w:ascii="Calibri" w:hAnsi="Calibri" w:cs="Calibri"/>
          <w:i/>
          <w:iCs/>
          <w:sz w:val="20"/>
          <w:szCs w:val="20"/>
        </w:rPr>
        <w:t>ům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 navrh</w:t>
      </w:r>
      <w:r w:rsidR="007C1ECB">
        <w:rPr>
          <w:rFonts w:ascii="Calibri" w:hAnsi="Calibri" w:cs="Calibri"/>
          <w:i/>
          <w:iCs/>
          <w:sz w:val="20"/>
          <w:szCs w:val="20"/>
        </w:rPr>
        <w:t>uje</w:t>
      </w:r>
      <w:r w:rsidRPr="00737505">
        <w:rPr>
          <w:rFonts w:ascii="Calibri" w:hAnsi="Calibri" w:cs="Calibri"/>
          <w:i/>
          <w:iCs/>
          <w:sz w:val="20"/>
          <w:szCs w:val="20"/>
        </w:rPr>
        <w:t xml:space="preserve"> řešení na míru s důrazem na funkčnost, estetiku a jedinečný zážitek z pobytu pod širým nebem. Produkty si lze prohlédnout v showroomu v Roztokách u Prahy, kde Garden Paradise pořádá také grilovací kurzy a zážitkové akce pro veřejnost.</w:t>
      </w:r>
    </w:p>
    <w:p w14:paraId="376EF39C" w14:textId="77777777" w:rsidR="00737505" w:rsidRPr="00737505" w:rsidRDefault="00737505" w:rsidP="00737505">
      <w:pPr>
        <w:rPr>
          <w:rFonts w:ascii="Calibri" w:hAnsi="Calibri" w:cs="Calibri"/>
          <w:i/>
          <w:iCs/>
          <w:sz w:val="20"/>
          <w:szCs w:val="20"/>
        </w:rPr>
      </w:pPr>
      <w:r w:rsidRPr="00737505">
        <w:rPr>
          <w:rFonts w:ascii="Calibri" w:hAnsi="Calibri" w:cs="Calibri"/>
          <w:i/>
          <w:iCs/>
          <w:sz w:val="20"/>
          <w:szCs w:val="20"/>
        </w:rPr>
        <w:t xml:space="preserve">Více se dozvíte na </w:t>
      </w:r>
      <w:hyperlink r:id="rId16" w:history="1">
        <w:r w:rsidRPr="00737505">
          <w:rPr>
            <w:rStyle w:val="Hypertextovodkaz"/>
            <w:rFonts w:ascii="Calibri" w:hAnsi="Calibri" w:cs="Calibri"/>
            <w:i/>
            <w:iCs/>
            <w:sz w:val="20"/>
            <w:szCs w:val="20"/>
          </w:rPr>
          <w:t>www.gardenparadise.cz</w:t>
        </w:r>
      </w:hyperlink>
      <w:r w:rsidRPr="00737505">
        <w:rPr>
          <w:rFonts w:ascii="Calibri" w:hAnsi="Calibri" w:cs="Calibri"/>
          <w:i/>
          <w:iCs/>
          <w:sz w:val="20"/>
          <w:szCs w:val="20"/>
        </w:rPr>
        <w:t xml:space="preserve">. Garden Paradise najdete i na </w:t>
      </w:r>
      <w:hyperlink r:id="rId17" w:history="1">
        <w:r w:rsidRPr="00737505">
          <w:rPr>
            <w:rStyle w:val="Hypertextovodkaz"/>
            <w:rFonts w:ascii="Calibri" w:hAnsi="Calibri" w:cs="Calibri"/>
            <w:i/>
            <w:iCs/>
            <w:sz w:val="20"/>
            <w:szCs w:val="20"/>
          </w:rPr>
          <w:t>Facebooku</w:t>
        </w:r>
      </w:hyperlink>
      <w:r w:rsidRPr="00737505">
        <w:rPr>
          <w:rFonts w:ascii="Calibri" w:hAnsi="Calibri" w:cs="Calibri"/>
          <w:i/>
          <w:iCs/>
          <w:sz w:val="20"/>
          <w:szCs w:val="20"/>
        </w:rPr>
        <w:t xml:space="preserve"> a </w:t>
      </w:r>
      <w:hyperlink r:id="rId18" w:history="1">
        <w:r w:rsidRPr="00737505">
          <w:rPr>
            <w:rStyle w:val="Hypertextovodkaz"/>
            <w:rFonts w:ascii="Calibri" w:hAnsi="Calibri" w:cs="Calibri"/>
            <w:i/>
            <w:iCs/>
            <w:sz w:val="20"/>
            <w:szCs w:val="20"/>
          </w:rPr>
          <w:t>Instagramu</w:t>
        </w:r>
      </w:hyperlink>
      <w:r w:rsidRPr="00737505">
        <w:rPr>
          <w:rFonts w:ascii="Calibri" w:hAnsi="Calibri" w:cs="Calibri"/>
          <w:i/>
          <w:iCs/>
          <w:sz w:val="20"/>
          <w:szCs w:val="20"/>
        </w:rPr>
        <w:t>.</w:t>
      </w:r>
    </w:p>
    <w:p w14:paraId="37677150" w14:textId="77777777" w:rsidR="00E0058E" w:rsidRDefault="00E0058E" w:rsidP="007253BE">
      <w:pPr>
        <w:jc w:val="both"/>
        <w:rPr>
          <w:rFonts w:ascii="Calibri" w:hAnsi="Calibri" w:cs="Calibri"/>
          <w:sz w:val="22"/>
          <w:szCs w:val="22"/>
        </w:rPr>
      </w:pPr>
    </w:p>
    <w:p w14:paraId="3E8391F6" w14:textId="1B2FDFFE" w:rsidR="007253BE" w:rsidRPr="00737505" w:rsidRDefault="007253BE" w:rsidP="00737505">
      <w:pPr>
        <w:spacing w:line="240" w:lineRule="auto"/>
        <w:rPr>
          <w:rFonts w:ascii="Calibri" w:hAnsi="Calibri" w:cs="Calibri"/>
          <w:b/>
          <w:sz w:val="20"/>
          <w:szCs w:val="20"/>
        </w:rPr>
      </w:pPr>
      <w:r w:rsidRPr="00737505">
        <w:rPr>
          <w:rFonts w:ascii="Calibri" w:hAnsi="Calibri" w:cs="Calibri"/>
          <w:b/>
          <w:sz w:val="20"/>
          <w:szCs w:val="20"/>
        </w:rPr>
        <w:t xml:space="preserve">Pro </w:t>
      </w:r>
      <w:r w:rsidR="00737505">
        <w:rPr>
          <w:rFonts w:ascii="Calibri" w:hAnsi="Calibri" w:cs="Calibri"/>
          <w:b/>
          <w:sz w:val="20"/>
          <w:szCs w:val="20"/>
        </w:rPr>
        <w:t xml:space="preserve">více informací </w:t>
      </w:r>
      <w:r w:rsidRPr="00737505">
        <w:rPr>
          <w:rFonts w:ascii="Calibri" w:hAnsi="Calibri" w:cs="Calibri"/>
          <w:b/>
          <w:sz w:val="20"/>
          <w:szCs w:val="20"/>
        </w:rPr>
        <w:t xml:space="preserve">prosím kontaktujte: </w:t>
      </w:r>
    </w:p>
    <w:p w14:paraId="1AB2D71F" w14:textId="77777777" w:rsidR="00737505" w:rsidRPr="00737505" w:rsidRDefault="00737505" w:rsidP="00737505">
      <w:pPr>
        <w:pStyle w:val="Bezmezer"/>
        <w:spacing w:line="276" w:lineRule="auto"/>
        <w:rPr>
          <w:rFonts w:ascii="Calibri" w:eastAsia="Times New Roman" w:hAnsi="Calibri" w:cs="Calibri"/>
          <w:sz w:val="20"/>
          <w:szCs w:val="20"/>
        </w:rPr>
      </w:pPr>
      <w:r w:rsidRPr="00737505">
        <w:rPr>
          <w:rFonts w:ascii="Calibri" w:eastAsia="Times New Roman" w:hAnsi="Calibri" w:cs="Calibri"/>
          <w:sz w:val="20"/>
          <w:szCs w:val="20"/>
        </w:rPr>
        <w:t>Barbora Bešťáková, doblogoo</w:t>
      </w:r>
    </w:p>
    <w:p w14:paraId="59F36F8A" w14:textId="77777777" w:rsidR="00737505" w:rsidRPr="00737505" w:rsidRDefault="00737505" w:rsidP="00737505">
      <w:pPr>
        <w:pStyle w:val="Bezmezer"/>
        <w:spacing w:line="276" w:lineRule="auto"/>
        <w:rPr>
          <w:rFonts w:ascii="Calibri" w:eastAsia="Times New Roman" w:hAnsi="Calibri" w:cs="Calibri"/>
          <w:sz w:val="20"/>
          <w:szCs w:val="20"/>
        </w:rPr>
      </w:pPr>
      <w:hyperlink r:id="rId19" w:history="1">
        <w:r w:rsidRPr="00737505">
          <w:rPr>
            <w:rStyle w:val="Hypertextovodkaz"/>
            <w:rFonts w:ascii="Calibri" w:eastAsia="Times New Roman" w:hAnsi="Calibri" w:cs="Calibri"/>
            <w:sz w:val="20"/>
            <w:szCs w:val="20"/>
          </w:rPr>
          <w:t>barbora@doblogoo.cz</w:t>
        </w:r>
      </w:hyperlink>
    </w:p>
    <w:p w14:paraId="0CD0BA31" w14:textId="709D46C3" w:rsidR="007253BE" w:rsidRPr="00E0058E" w:rsidRDefault="00737505" w:rsidP="00E0058E">
      <w:pPr>
        <w:pStyle w:val="Bezmezer"/>
        <w:spacing w:line="276" w:lineRule="auto"/>
        <w:rPr>
          <w:rFonts w:ascii="Calibri" w:eastAsia="Times New Roman" w:hAnsi="Calibri" w:cs="Calibri"/>
          <w:sz w:val="20"/>
          <w:szCs w:val="20"/>
        </w:rPr>
      </w:pPr>
      <w:r w:rsidRPr="00737505">
        <w:rPr>
          <w:rFonts w:ascii="Calibri" w:eastAsia="Times New Roman" w:hAnsi="Calibri" w:cs="Calibri"/>
          <w:sz w:val="20"/>
          <w:szCs w:val="20"/>
        </w:rPr>
        <w:t>+420 771 172 460</w:t>
      </w:r>
    </w:p>
    <w:p w14:paraId="56D8D062" w14:textId="77777777" w:rsidR="00755D01" w:rsidRPr="00E503EE" w:rsidRDefault="00755D01" w:rsidP="007253BE">
      <w:pPr>
        <w:rPr>
          <w:sz w:val="20"/>
          <w:szCs w:val="20"/>
        </w:rPr>
      </w:pPr>
    </w:p>
    <w:sectPr w:rsidR="00755D01" w:rsidRPr="00E503EE" w:rsidSect="00484FC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8452" w14:textId="77777777" w:rsidR="008E5FA7" w:rsidRDefault="008E5FA7" w:rsidP="007253BE">
      <w:pPr>
        <w:spacing w:after="0" w:line="240" w:lineRule="auto"/>
      </w:pPr>
      <w:r>
        <w:separator/>
      </w:r>
    </w:p>
  </w:endnote>
  <w:endnote w:type="continuationSeparator" w:id="0">
    <w:p w14:paraId="70525475" w14:textId="77777777" w:rsidR="008E5FA7" w:rsidRDefault="008E5FA7" w:rsidP="0072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E12C" w14:textId="77777777" w:rsidR="008E5FA7" w:rsidRDefault="008E5FA7" w:rsidP="007253BE">
      <w:pPr>
        <w:spacing w:after="0" w:line="240" w:lineRule="auto"/>
      </w:pPr>
      <w:r>
        <w:separator/>
      </w:r>
    </w:p>
  </w:footnote>
  <w:footnote w:type="continuationSeparator" w:id="0">
    <w:p w14:paraId="6D654DC0" w14:textId="77777777" w:rsidR="008E5FA7" w:rsidRDefault="008E5FA7" w:rsidP="0072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BDD6" w14:textId="22C7ADC8" w:rsidR="007253BE" w:rsidRDefault="007253BE" w:rsidP="007253BE">
    <w:pPr>
      <w:pStyle w:val="Zhlav"/>
      <w:rPr>
        <w:rFonts w:ascii="Calibri" w:hAnsi="Calibri" w:cs="Calibri"/>
        <w:b/>
        <w:bCs/>
        <w:noProof/>
        <w:color w:val="000000" w:themeColor="text1"/>
        <w:sz w:val="36"/>
        <w:szCs w:val="36"/>
      </w:rPr>
    </w:pPr>
    <w:r w:rsidRPr="007253BE">
      <w:rPr>
        <w:rFonts w:ascii="Calibri" w:hAnsi="Calibri" w:cs="Calibri"/>
        <w:b/>
        <w:b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BDA7D" wp14:editId="2BFF995D">
              <wp:simplePos x="0" y="0"/>
              <wp:positionH relativeFrom="margin">
                <wp:align>left</wp:align>
              </wp:positionH>
              <wp:positionV relativeFrom="paragraph">
                <wp:posOffset>236220</wp:posOffset>
              </wp:positionV>
              <wp:extent cx="1733550" cy="1404620"/>
              <wp:effectExtent l="0" t="0" r="0" b="825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ECE47" w14:textId="66FAE7E1" w:rsidR="007253BE" w:rsidRPr="007253BE" w:rsidRDefault="007253BE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 w:rsidRPr="007253BE">
                            <w:rPr>
                              <w:rFonts w:ascii="Calibri" w:hAnsi="Calibri" w:cs="Calibri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DA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18.6pt;width:136.5pt;height:110.6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" stroked="f">
              <v:textbox style="mso-fit-shape-to-text:t">
                <w:txbxContent>
                  <w:p w14:paraId="26CECE47" w14:textId="66FAE7E1" w:rsidR="007253BE" w:rsidRPr="007253BE" w:rsidRDefault="007253BE">
                    <w:pPr>
                      <w:rPr>
                        <w:rFonts w:ascii="Calibri" w:hAnsi="Calibri" w:cs="Calibri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</w:pPr>
                    <w:r w:rsidRPr="007253BE">
                      <w:rPr>
                        <w:rFonts w:ascii="Calibri" w:hAnsi="Calibri" w:cs="Calibri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Tisková zpráva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hAnsi="Calibri" w:cs="Calibri"/>
        <w:b/>
        <w:bCs/>
        <w:color w:val="7F7F7F" w:themeColor="text1" w:themeTint="80"/>
        <w:sz w:val="36"/>
        <w:szCs w:val="36"/>
      </w:rPr>
      <w:tab/>
    </w:r>
    <w:r>
      <w:rPr>
        <w:rFonts w:ascii="Calibri" w:hAnsi="Calibri" w:cs="Calibri"/>
        <w:b/>
        <w:bCs/>
        <w:noProof/>
        <w:color w:val="000000" w:themeColor="text1"/>
        <w:sz w:val="36"/>
        <w:szCs w:val="36"/>
      </w:rPr>
      <w:t xml:space="preserve">                                        </w:t>
    </w:r>
    <w:r>
      <w:rPr>
        <w:rFonts w:ascii="Calibri" w:hAnsi="Calibri" w:cs="Calibri"/>
        <w:b/>
        <w:bCs/>
        <w:noProof/>
        <w:color w:val="000000" w:themeColor="text1"/>
        <w:sz w:val="36"/>
        <w:szCs w:val="36"/>
      </w:rPr>
      <w:drawing>
        <wp:inline distT="0" distB="0" distL="0" distR="0" wp14:anchorId="748A8A05" wp14:editId="0CCE99D0">
          <wp:extent cx="1599660" cy="902208"/>
          <wp:effectExtent l="0" t="0" r="635" b="0"/>
          <wp:docPr id="17547051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05110" name="Obrázek 1754705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722" cy="911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7F7F7F" w:themeColor="text1" w:themeTint="80"/>
        <w:sz w:val="36"/>
        <w:szCs w:val="36"/>
      </w:rPr>
      <w:tab/>
    </w:r>
  </w:p>
  <w:p w14:paraId="5DD5E818" w14:textId="143F4C1A" w:rsidR="007253BE" w:rsidRPr="007253BE" w:rsidRDefault="007253BE" w:rsidP="007253BE">
    <w:pPr>
      <w:pStyle w:val="Zhlav"/>
      <w:tabs>
        <w:tab w:val="left" w:pos="4430"/>
      </w:tabs>
      <w:rPr>
        <w:rFonts w:ascii="Calibri" w:hAnsi="Calibri" w:cs="Calibri"/>
        <w:b/>
        <w:bCs/>
        <w:color w:val="7F7F7F" w:themeColor="text1" w:themeTint="80"/>
        <w:sz w:val="36"/>
        <w:szCs w:val="36"/>
      </w:rPr>
    </w:pPr>
    <w:r>
      <w:rPr>
        <w:rFonts w:ascii="Calibri" w:hAnsi="Calibri" w:cs="Calibri"/>
        <w:b/>
        <w:bCs/>
        <w:noProof/>
        <w:color w:val="000000" w:themeColor="text1"/>
        <w:sz w:val="36"/>
        <w:szCs w:val="36"/>
      </w:rPr>
      <w:tab/>
    </w:r>
    <w:r>
      <w:rPr>
        <w:rFonts w:ascii="Calibri" w:hAnsi="Calibri" w:cs="Calibri"/>
        <w:b/>
        <w:bCs/>
        <w:noProof/>
        <w:color w:val="000000" w:themeColor="text1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971"/>
    <w:multiLevelType w:val="hybridMultilevel"/>
    <w:tmpl w:val="00367C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7FDA"/>
    <w:multiLevelType w:val="hybridMultilevel"/>
    <w:tmpl w:val="06E84258"/>
    <w:lvl w:ilvl="0" w:tplc="9054775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02F4D"/>
    <w:multiLevelType w:val="hybridMultilevel"/>
    <w:tmpl w:val="0036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71535">
    <w:abstractNumId w:val="1"/>
  </w:num>
  <w:num w:numId="2" w16cid:durableId="173939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28535">
    <w:abstractNumId w:val="0"/>
  </w:num>
  <w:num w:numId="4" w16cid:durableId="132292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2"/>
    <w:rsid w:val="00000B4D"/>
    <w:rsid w:val="00010A71"/>
    <w:rsid w:val="00012EA1"/>
    <w:rsid w:val="00020A5A"/>
    <w:rsid w:val="00024180"/>
    <w:rsid w:val="00045AA2"/>
    <w:rsid w:val="00051C45"/>
    <w:rsid w:val="00053DFA"/>
    <w:rsid w:val="000744E5"/>
    <w:rsid w:val="00082CE0"/>
    <w:rsid w:val="00092F85"/>
    <w:rsid w:val="0009564E"/>
    <w:rsid w:val="000A1F96"/>
    <w:rsid w:val="000B3A5D"/>
    <w:rsid w:val="000C0BA3"/>
    <w:rsid w:val="000C2229"/>
    <w:rsid w:val="000C3BA4"/>
    <w:rsid w:val="00106674"/>
    <w:rsid w:val="00110BCE"/>
    <w:rsid w:val="00113A3F"/>
    <w:rsid w:val="0012493F"/>
    <w:rsid w:val="0014522A"/>
    <w:rsid w:val="00151FA1"/>
    <w:rsid w:val="00167CDF"/>
    <w:rsid w:val="001713A7"/>
    <w:rsid w:val="00172C4F"/>
    <w:rsid w:val="00181397"/>
    <w:rsid w:val="001972E1"/>
    <w:rsid w:val="001C2190"/>
    <w:rsid w:val="001E0EC8"/>
    <w:rsid w:val="001E101B"/>
    <w:rsid w:val="001E1720"/>
    <w:rsid w:val="002116E0"/>
    <w:rsid w:val="00222024"/>
    <w:rsid w:val="0022708C"/>
    <w:rsid w:val="002353A2"/>
    <w:rsid w:val="002359DB"/>
    <w:rsid w:val="00254395"/>
    <w:rsid w:val="00256189"/>
    <w:rsid w:val="002648AA"/>
    <w:rsid w:val="00265EC6"/>
    <w:rsid w:val="002A3385"/>
    <w:rsid w:val="002A41C0"/>
    <w:rsid w:val="002A472C"/>
    <w:rsid w:val="002A779F"/>
    <w:rsid w:val="002B088D"/>
    <w:rsid w:val="002B57E7"/>
    <w:rsid w:val="002C2C1C"/>
    <w:rsid w:val="002C7B9E"/>
    <w:rsid w:val="002F03E8"/>
    <w:rsid w:val="00304877"/>
    <w:rsid w:val="00317EC0"/>
    <w:rsid w:val="00336DDA"/>
    <w:rsid w:val="0035223F"/>
    <w:rsid w:val="00356758"/>
    <w:rsid w:val="00372660"/>
    <w:rsid w:val="00374F7E"/>
    <w:rsid w:val="00390D66"/>
    <w:rsid w:val="003943F2"/>
    <w:rsid w:val="003A2FFF"/>
    <w:rsid w:val="003C16DC"/>
    <w:rsid w:val="003C257C"/>
    <w:rsid w:val="003D10EC"/>
    <w:rsid w:val="003E0FB1"/>
    <w:rsid w:val="003F1BFB"/>
    <w:rsid w:val="00401B92"/>
    <w:rsid w:val="00412119"/>
    <w:rsid w:val="00412246"/>
    <w:rsid w:val="00413F74"/>
    <w:rsid w:val="00431766"/>
    <w:rsid w:val="0043177B"/>
    <w:rsid w:val="00435F3D"/>
    <w:rsid w:val="0044324E"/>
    <w:rsid w:val="00484FC0"/>
    <w:rsid w:val="004902CF"/>
    <w:rsid w:val="004929C3"/>
    <w:rsid w:val="00495055"/>
    <w:rsid w:val="004B4E04"/>
    <w:rsid w:val="004B7CFD"/>
    <w:rsid w:val="004C09CD"/>
    <w:rsid w:val="004C0BE8"/>
    <w:rsid w:val="004C61C1"/>
    <w:rsid w:val="004D0F95"/>
    <w:rsid w:val="00501203"/>
    <w:rsid w:val="005118BF"/>
    <w:rsid w:val="00521426"/>
    <w:rsid w:val="00546370"/>
    <w:rsid w:val="0054741E"/>
    <w:rsid w:val="005716BD"/>
    <w:rsid w:val="00593E0C"/>
    <w:rsid w:val="005D0AEC"/>
    <w:rsid w:val="005D31CB"/>
    <w:rsid w:val="005D6A3B"/>
    <w:rsid w:val="005E45B5"/>
    <w:rsid w:val="00600C0F"/>
    <w:rsid w:val="00605CE5"/>
    <w:rsid w:val="00605FE4"/>
    <w:rsid w:val="00623D5D"/>
    <w:rsid w:val="00624211"/>
    <w:rsid w:val="00645DBC"/>
    <w:rsid w:val="0066114D"/>
    <w:rsid w:val="006742EE"/>
    <w:rsid w:val="00690AC6"/>
    <w:rsid w:val="00696C5C"/>
    <w:rsid w:val="006A7C06"/>
    <w:rsid w:val="006D113D"/>
    <w:rsid w:val="006E6459"/>
    <w:rsid w:val="006F4CA4"/>
    <w:rsid w:val="007033DA"/>
    <w:rsid w:val="00711395"/>
    <w:rsid w:val="007149BD"/>
    <w:rsid w:val="00722012"/>
    <w:rsid w:val="00724DA6"/>
    <w:rsid w:val="007253BE"/>
    <w:rsid w:val="00737505"/>
    <w:rsid w:val="007412EF"/>
    <w:rsid w:val="00742916"/>
    <w:rsid w:val="0074314C"/>
    <w:rsid w:val="00752D16"/>
    <w:rsid w:val="00755D01"/>
    <w:rsid w:val="007566D7"/>
    <w:rsid w:val="00760495"/>
    <w:rsid w:val="00771BAE"/>
    <w:rsid w:val="00772922"/>
    <w:rsid w:val="00774765"/>
    <w:rsid w:val="007942EE"/>
    <w:rsid w:val="007A0281"/>
    <w:rsid w:val="007A42A1"/>
    <w:rsid w:val="007C1ECB"/>
    <w:rsid w:val="007D35E7"/>
    <w:rsid w:val="007F1151"/>
    <w:rsid w:val="00827C5F"/>
    <w:rsid w:val="00842899"/>
    <w:rsid w:val="008464DC"/>
    <w:rsid w:val="00853778"/>
    <w:rsid w:val="00863932"/>
    <w:rsid w:val="00863D2A"/>
    <w:rsid w:val="00873B26"/>
    <w:rsid w:val="0088205B"/>
    <w:rsid w:val="0088283C"/>
    <w:rsid w:val="0088447A"/>
    <w:rsid w:val="008853C7"/>
    <w:rsid w:val="00892390"/>
    <w:rsid w:val="00894163"/>
    <w:rsid w:val="008B29F0"/>
    <w:rsid w:val="008B5C6E"/>
    <w:rsid w:val="008B72AD"/>
    <w:rsid w:val="008E5FA7"/>
    <w:rsid w:val="008F090D"/>
    <w:rsid w:val="00902A2A"/>
    <w:rsid w:val="009112E6"/>
    <w:rsid w:val="00914F46"/>
    <w:rsid w:val="00921FB2"/>
    <w:rsid w:val="00924829"/>
    <w:rsid w:val="00932C67"/>
    <w:rsid w:val="00941995"/>
    <w:rsid w:val="009862DB"/>
    <w:rsid w:val="009A4D79"/>
    <w:rsid w:val="009A6577"/>
    <w:rsid w:val="009B15EC"/>
    <w:rsid w:val="009C025E"/>
    <w:rsid w:val="009C3076"/>
    <w:rsid w:val="009C69C1"/>
    <w:rsid w:val="009D1311"/>
    <w:rsid w:val="009F1385"/>
    <w:rsid w:val="00A02202"/>
    <w:rsid w:val="00A156C3"/>
    <w:rsid w:val="00A17FA3"/>
    <w:rsid w:val="00A21148"/>
    <w:rsid w:val="00A21877"/>
    <w:rsid w:val="00A32333"/>
    <w:rsid w:val="00A36DCA"/>
    <w:rsid w:val="00A42988"/>
    <w:rsid w:val="00A44BBD"/>
    <w:rsid w:val="00A469DE"/>
    <w:rsid w:val="00A555D1"/>
    <w:rsid w:val="00A558DD"/>
    <w:rsid w:val="00A55E45"/>
    <w:rsid w:val="00A71263"/>
    <w:rsid w:val="00A741B1"/>
    <w:rsid w:val="00A74D11"/>
    <w:rsid w:val="00A74FFC"/>
    <w:rsid w:val="00A92C16"/>
    <w:rsid w:val="00A94CB6"/>
    <w:rsid w:val="00A95895"/>
    <w:rsid w:val="00AD49E9"/>
    <w:rsid w:val="00AD4C9E"/>
    <w:rsid w:val="00AE02DB"/>
    <w:rsid w:val="00B018E1"/>
    <w:rsid w:val="00B0194D"/>
    <w:rsid w:val="00B03184"/>
    <w:rsid w:val="00B04309"/>
    <w:rsid w:val="00B07FF2"/>
    <w:rsid w:val="00B30923"/>
    <w:rsid w:val="00B31CD6"/>
    <w:rsid w:val="00B441E4"/>
    <w:rsid w:val="00B66D26"/>
    <w:rsid w:val="00B67CAA"/>
    <w:rsid w:val="00B94CD6"/>
    <w:rsid w:val="00B95C8D"/>
    <w:rsid w:val="00BB17F4"/>
    <w:rsid w:val="00BB4631"/>
    <w:rsid w:val="00BB7B72"/>
    <w:rsid w:val="00BD0C58"/>
    <w:rsid w:val="00BE0BBA"/>
    <w:rsid w:val="00BF0088"/>
    <w:rsid w:val="00BF4096"/>
    <w:rsid w:val="00C25048"/>
    <w:rsid w:val="00C3354F"/>
    <w:rsid w:val="00C44AC8"/>
    <w:rsid w:val="00C45D89"/>
    <w:rsid w:val="00C7702E"/>
    <w:rsid w:val="00C80048"/>
    <w:rsid w:val="00CA16B8"/>
    <w:rsid w:val="00CA3A13"/>
    <w:rsid w:val="00CA747E"/>
    <w:rsid w:val="00CB0334"/>
    <w:rsid w:val="00CB4A41"/>
    <w:rsid w:val="00CB79B6"/>
    <w:rsid w:val="00CC1977"/>
    <w:rsid w:val="00CD7923"/>
    <w:rsid w:val="00CE69EB"/>
    <w:rsid w:val="00CE7AD6"/>
    <w:rsid w:val="00D042B2"/>
    <w:rsid w:val="00D070B8"/>
    <w:rsid w:val="00D45A78"/>
    <w:rsid w:val="00D47A38"/>
    <w:rsid w:val="00D52F5A"/>
    <w:rsid w:val="00D533A2"/>
    <w:rsid w:val="00D66D6C"/>
    <w:rsid w:val="00D729F7"/>
    <w:rsid w:val="00D748D7"/>
    <w:rsid w:val="00D948D5"/>
    <w:rsid w:val="00DC588A"/>
    <w:rsid w:val="00DD143F"/>
    <w:rsid w:val="00DD70CA"/>
    <w:rsid w:val="00DF1FFF"/>
    <w:rsid w:val="00DF46C5"/>
    <w:rsid w:val="00E0058E"/>
    <w:rsid w:val="00E07DF4"/>
    <w:rsid w:val="00E21A1C"/>
    <w:rsid w:val="00E36770"/>
    <w:rsid w:val="00E503EE"/>
    <w:rsid w:val="00E554A5"/>
    <w:rsid w:val="00E564D9"/>
    <w:rsid w:val="00E80567"/>
    <w:rsid w:val="00E811C2"/>
    <w:rsid w:val="00EA4F68"/>
    <w:rsid w:val="00EC7E36"/>
    <w:rsid w:val="00ED4E43"/>
    <w:rsid w:val="00EE1BF5"/>
    <w:rsid w:val="00EE34A6"/>
    <w:rsid w:val="00EF5F6D"/>
    <w:rsid w:val="00F04FA8"/>
    <w:rsid w:val="00F07F8E"/>
    <w:rsid w:val="00F11458"/>
    <w:rsid w:val="00F14D4B"/>
    <w:rsid w:val="00F2468A"/>
    <w:rsid w:val="00F27FA9"/>
    <w:rsid w:val="00F34BFA"/>
    <w:rsid w:val="00F35324"/>
    <w:rsid w:val="00F44B0D"/>
    <w:rsid w:val="00F54A59"/>
    <w:rsid w:val="00F557DE"/>
    <w:rsid w:val="00F604FF"/>
    <w:rsid w:val="00F659F5"/>
    <w:rsid w:val="00F768E6"/>
    <w:rsid w:val="00F773F7"/>
    <w:rsid w:val="00FB1ABB"/>
    <w:rsid w:val="00FC64EC"/>
    <w:rsid w:val="00FD2075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D767"/>
  <w15:chartTrackingRefBased/>
  <w15:docId w15:val="{FC939D7F-6784-4DF2-B51D-2CD871A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397"/>
  </w:style>
  <w:style w:type="paragraph" w:styleId="Nadpis1">
    <w:name w:val="heading 1"/>
    <w:basedOn w:val="Normln"/>
    <w:next w:val="Normln"/>
    <w:link w:val="Nadpis1Char"/>
    <w:uiPriority w:val="9"/>
    <w:qFormat/>
    <w:rsid w:val="00D0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42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42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42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42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42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42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42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42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42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42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42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42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2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CA4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3BE"/>
  </w:style>
  <w:style w:type="paragraph" w:styleId="Zpat">
    <w:name w:val="footer"/>
    <w:basedOn w:val="Normln"/>
    <w:link w:val="ZpatChar"/>
    <w:uiPriority w:val="99"/>
    <w:unhideWhenUsed/>
    <w:rsid w:val="0072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53BE"/>
  </w:style>
  <w:style w:type="paragraph" w:styleId="Bezmezer">
    <w:name w:val="No Spacing"/>
    <w:uiPriority w:val="1"/>
    <w:qFormat/>
    <w:rsid w:val="007253BE"/>
    <w:pPr>
      <w:spacing w:after="0" w:line="240" w:lineRule="auto"/>
    </w:pPr>
    <w:rPr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1C2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enparadise.cz/ofyr-classic--corten-100/" TargetMode="External"/><Relationship Id="rId13" Type="http://schemas.openxmlformats.org/officeDocument/2006/relationships/hyperlink" Target="https://www.gardenparadise.cz/grill-guru-gas-plancha/" TargetMode="External"/><Relationship Id="rId18" Type="http://schemas.openxmlformats.org/officeDocument/2006/relationships/hyperlink" Target="https://www.instagram.com/garden_paradise_roztok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gardenparadise.cz/bstrd-medium-graphite/" TargetMode="External"/><Relationship Id="rId17" Type="http://schemas.openxmlformats.org/officeDocument/2006/relationships/hyperlink" Target="https://www.facebook.com/gardenparadiseroztok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denparadise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gardenparadise.cz/leaf-by-heatsail-samostojny-slunecnik-s-intergovanou-infralampou-3kw-s-osvetlenim-a-automatickym-zatahovanim-podle-sily-vetru-vcetne-zakladny-s-moznosti-vlastniho-zakotveni/" TargetMode="External"/><Relationship Id="rId10" Type="http://schemas.openxmlformats.org/officeDocument/2006/relationships/hyperlink" Target="https://www.gardenparadise.cz/ofyr-pizza-oven-100/" TargetMode="External"/><Relationship Id="rId19" Type="http://schemas.openxmlformats.org/officeDocument/2006/relationships/hyperlink" Target="mailto:barbora@doblogo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denparadise.cz/ofyr-10-let-vyrocni-kolekce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Císová</dc:creator>
  <cp:keywords/>
  <dc:description/>
  <cp:lastModifiedBy>Barbora Bešťáková</cp:lastModifiedBy>
  <cp:revision>145</cp:revision>
  <dcterms:created xsi:type="dcterms:W3CDTF">2026-06-09T07:40:00Z</dcterms:created>
  <dcterms:modified xsi:type="dcterms:W3CDTF">2026-06-23T12:41:00Z</dcterms:modified>
</cp:coreProperties>
</file>