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73AA1" w14:textId="1C9E8F20" w:rsidR="00D17FBF" w:rsidRPr="00F7295A" w:rsidRDefault="00256A22" w:rsidP="00264E88">
      <w:pPr>
        <w:spacing w:after="0"/>
        <w:rPr>
          <w:rFonts w:ascii="Arial" w:hAnsi="Arial" w:cs="Arial"/>
          <w:b/>
          <w:bCs/>
          <w:sz w:val="24"/>
          <w:szCs w:val="24"/>
        </w:rPr>
      </w:pPr>
      <w:bookmarkStart w:id="0" w:name="_Hlk113442138"/>
      <w:r>
        <w:rPr>
          <w:rFonts w:ascii="Arial" w:hAnsi="Arial" w:cs="Arial"/>
          <w:b/>
          <w:bCs/>
          <w:sz w:val="24"/>
          <w:szCs w:val="24"/>
        </w:rPr>
        <w:t>Štafle jinak: vyrobte z nich</w:t>
      </w:r>
      <w:r w:rsidR="00A839DC">
        <w:rPr>
          <w:rFonts w:ascii="Arial" w:hAnsi="Arial" w:cs="Arial"/>
          <w:b/>
          <w:bCs/>
          <w:sz w:val="24"/>
          <w:szCs w:val="24"/>
        </w:rPr>
        <w:t> stojan na květiny</w:t>
      </w:r>
    </w:p>
    <w:p w14:paraId="7A9E28F6" w14:textId="77777777" w:rsidR="00264E88" w:rsidRPr="00F7295A" w:rsidRDefault="00264E88" w:rsidP="00264E88">
      <w:pPr>
        <w:spacing w:after="0"/>
        <w:rPr>
          <w:rFonts w:ascii="Arial" w:hAnsi="Arial" w:cs="Arial"/>
        </w:rPr>
      </w:pPr>
    </w:p>
    <w:p w14:paraId="20965D54" w14:textId="021C601F" w:rsidR="00264E88" w:rsidRPr="00F7295A" w:rsidRDefault="00F7295A" w:rsidP="00264E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Praha </w:t>
      </w:r>
      <w:r w:rsidR="00F40D75">
        <w:rPr>
          <w:rFonts w:ascii="Arial" w:hAnsi="Arial" w:cs="Arial"/>
        </w:rPr>
        <w:t>2</w:t>
      </w:r>
      <w:r w:rsidR="0061388C">
        <w:rPr>
          <w:rFonts w:ascii="Arial" w:hAnsi="Arial" w:cs="Arial"/>
        </w:rPr>
        <w:t xml:space="preserve">. </w:t>
      </w:r>
      <w:r w:rsidR="00F40D75">
        <w:rPr>
          <w:rFonts w:ascii="Arial" w:hAnsi="Arial" w:cs="Arial"/>
        </w:rPr>
        <w:t>září</w:t>
      </w:r>
      <w:r w:rsidR="00D17FBF">
        <w:rPr>
          <w:rFonts w:ascii="Arial" w:hAnsi="Arial" w:cs="Arial"/>
        </w:rPr>
        <w:t xml:space="preserve"> 2026</w:t>
      </w:r>
      <w:r w:rsidR="0061388C">
        <w:rPr>
          <w:rFonts w:ascii="Arial" w:hAnsi="Arial" w:cs="Arial"/>
        </w:rPr>
        <w:t xml:space="preserve"> – </w:t>
      </w:r>
      <w:r w:rsidR="0019151E">
        <w:rPr>
          <w:rFonts w:ascii="Arial" w:hAnsi="Arial" w:cs="Arial"/>
        </w:rPr>
        <w:t>Válí se</w:t>
      </w:r>
      <w:r w:rsidR="003F0074">
        <w:rPr>
          <w:rFonts w:ascii="Arial" w:hAnsi="Arial" w:cs="Arial"/>
        </w:rPr>
        <w:t xml:space="preserve"> vám</w:t>
      </w:r>
      <w:r w:rsidR="00264E88" w:rsidRPr="00F7295A">
        <w:rPr>
          <w:rFonts w:ascii="Arial" w:hAnsi="Arial" w:cs="Arial"/>
        </w:rPr>
        <w:t xml:space="preserve"> ve sklepě </w:t>
      </w:r>
      <w:r w:rsidR="003F0074">
        <w:rPr>
          <w:rFonts w:ascii="Arial" w:hAnsi="Arial" w:cs="Arial"/>
        </w:rPr>
        <w:t xml:space="preserve">nebo na půdě </w:t>
      </w:r>
      <w:r w:rsidR="00264E88" w:rsidRPr="00F7295A">
        <w:rPr>
          <w:rFonts w:ascii="Arial" w:hAnsi="Arial" w:cs="Arial"/>
        </w:rPr>
        <w:t xml:space="preserve">staré dřevěné štafle, po jejichž příčkách </w:t>
      </w:r>
      <w:r w:rsidR="00256A22">
        <w:rPr>
          <w:rFonts w:ascii="Arial" w:hAnsi="Arial" w:cs="Arial"/>
        </w:rPr>
        <w:t xml:space="preserve">už </w:t>
      </w:r>
      <w:r w:rsidR="00264E88" w:rsidRPr="00F7295A">
        <w:rPr>
          <w:rFonts w:ascii="Arial" w:hAnsi="Arial" w:cs="Arial"/>
        </w:rPr>
        <w:t>se neodváž</w:t>
      </w:r>
      <w:r w:rsidR="00256A22">
        <w:rPr>
          <w:rFonts w:ascii="Arial" w:hAnsi="Arial" w:cs="Arial"/>
        </w:rPr>
        <w:t>íte</w:t>
      </w:r>
      <w:r w:rsidR="00264E88" w:rsidRPr="00F7295A">
        <w:rPr>
          <w:rFonts w:ascii="Arial" w:hAnsi="Arial" w:cs="Arial"/>
        </w:rPr>
        <w:t xml:space="preserve"> vystoupat? Proměňte je v originální stojan</w:t>
      </w:r>
      <w:r w:rsidR="00F84488">
        <w:rPr>
          <w:rFonts w:ascii="Arial" w:hAnsi="Arial" w:cs="Arial"/>
        </w:rPr>
        <w:t>, který</w:t>
      </w:r>
      <w:r w:rsidR="00264E88" w:rsidRPr="00F7295A">
        <w:rPr>
          <w:rFonts w:ascii="Arial" w:hAnsi="Arial" w:cs="Arial"/>
        </w:rPr>
        <w:t xml:space="preserve"> </w:t>
      </w:r>
      <w:r w:rsidR="0019151E">
        <w:rPr>
          <w:rFonts w:ascii="Arial" w:hAnsi="Arial" w:cs="Arial"/>
        </w:rPr>
        <w:t>p</w:t>
      </w:r>
      <w:r w:rsidR="00F84488">
        <w:rPr>
          <w:rFonts w:ascii="Arial" w:hAnsi="Arial" w:cs="Arial"/>
        </w:rPr>
        <w:t>ojme spoustu květináčů</w:t>
      </w:r>
      <w:r w:rsidR="0019151E">
        <w:rPr>
          <w:rFonts w:ascii="Arial" w:hAnsi="Arial" w:cs="Arial"/>
        </w:rPr>
        <w:t>. Štafle stačí doplnit o police a natřít novou lazurou Primalex.</w:t>
      </w:r>
    </w:p>
    <w:p w14:paraId="587FD309" w14:textId="05003049" w:rsidR="00F7295A" w:rsidRPr="00F7295A" w:rsidRDefault="0076271C" w:rsidP="00F7295A">
      <w:pPr>
        <w:spacing w:after="0"/>
        <w:rPr>
          <w:rFonts w:ascii="Arial" w:hAnsi="Arial" w:cs="Arial"/>
          <w:b/>
          <w:bCs/>
          <w:i/>
          <w:i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7D7F3A" wp14:editId="20996C31">
            <wp:simplePos x="0" y="0"/>
            <wp:positionH relativeFrom="margin">
              <wp:align>right</wp:align>
            </wp:positionH>
            <wp:positionV relativeFrom="paragraph">
              <wp:posOffset>41275</wp:posOffset>
            </wp:positionV>
            <wp:extent cx="856615" cy="1285875"/>
            <wp:effectExtent l="0" t="0" r="635" b="9525"/>
            <wp:wrapSquare wrapText="bothSides"/>
            <wp:docPr id="6260611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51E">
        <w:rPr>
          <w:rFonts w:ascii="Arial" w:hAnsi="Arial" w:cs="Arial"/>
          <w:b/>
          <w:bCs/>
          <w:i/>
          <w:iCs/>
        </w:rPr>
        <w:t xml:space="preserve">Kolik příček, tolik </w:t>
      </w:r>
      <w:r>
        <w:rPr>
          <w:rFonts w:ascii="Arial" w:hAnsi="Arial" w:cs="Arial"/>
          <w:b/>
          <w:bCs/>
          <w:i/>
          <w:iCs/>
        </w:rPr>
        <w:t>polic</w:t>
      </w:r>
    </w:p>
    <w:p w14:paraId="3ACFF42F" w14:textId="1F03329D" w:rsidR="00F7295A" w:rsidRPr="00F7295A" w:rsidRDefault="0019151E" w:rsidP="00F729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Výroba</w:t>
      </w:r>
      <w:r w:rsidR="00F7295A" w:rsidRPr="00F7295A">
        <w:rPr>
          <w:rFonts w:ascii="Arial" w:hAnsi="Arial" w:cs="Arial"/>
        </w:rPr>
        <w:t xml:space="preserve"> stojan</w:t>
      </w:r>
      <w:r>
        <w:rPr>
          <w:rFonts w:ascii="Arial" w:hAnsi="Arial" w:cs="Arial"/>
        </w:rPr>
        <w:t>u</w:t>
      </w:r>
      <w:r w:rsidR="00F7295A" w:rsidRPr="00F7295A">
        <w:rPr>
          <w:rFonts w:ascii="Arial" w:hAnsi="Arial" w:cs="Arial"/>
        </w:rPr>
        <w:t xml:space="preserve"> nevyžaduje žádné truhlářské dovednosti. </w:t>
      </w:r>
      <w:r>
        <w:rPr>
          <w:rFonts w:ascii="Arial" w:hAnsi="Arial" w:cs="Arial"/>
        </w:rPr>
        <w:t>Potřebovat budete jen stejně širok</w:t>
      </w:r>
      <w:r w:rsidR="003F01C2">
        <w:rPr>
          <w:rFonts w:ascii="Arial" w:hAnsi="Arial" w:cs="Arial"/>
        </w:rPr>
        <w:t>é dřevěné spárovky</w:t>
      </w:r>
      <w:r w:rsidR="00F7295A" w:rsidRPr="00F7295A">
        <w:rPr>
          <w:rFonts w:ascii="Arial" w:hAnsi="Arial" w:cs="Arial"/>
        </w:rPr>
        <w:t>, kter</w:t>
      </w:r>
      <w:r w:rsidR="004A24EA">
        <w:rPr>
          <w:rFonts w:ascii="Arial" w:hAnsi="Arial" w:cs="Arial"/>
        </w:rPr>
        <w:t>é</w:t>
      </w:r>
      <w:r w:rsidR="00F7295A" w:rsidRPr="00F729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budou tvořit</w:t>
      </w:r>
      <w:r w:rsidR="00F7295A" w:rsidRPr="00F7295A">
        <w:rPr>
          <w:rFonts w:ascii="Arial" w:hAnsi="Arial" w:cs="Arial"/>
        </w:rPr>
        <w:t xml:space="preserve"> jednotlivé police. Jejich </w:t>
      </w:r>
      <w:r>
        <w:rPr>
          <w:rFonts w:ascii="Arial" w:hAnsi="Arial" w:cs="Arial"/>
        </w:rPr>
        <w:t xml:space="preserve">množství a rozměry </w:t>
      </w:r>
      <w:r w:rsidR="00F7295A" w:rsidRPr="00F7295A">
        <w:rPr>
          <w:rFonts w:ascii="Arial" w:hAnsi="Arial" w:cs="Arial"/>
        </w:rPr>
        <w:t xml:space="preserve">přizpůsobte velikosti štaflí a </w:t>
      </w:r>
      <w:r>
        <w:rPr>
          <w:rFonts w:ascii="Arial" w:hAnsi="Arial" w:cs="Arial"/>
        </w:rPr>
        <w:t>počtu</w:t>
      </w:r>
      <w:r w:rsidRPr="00F7295A">
        <w:rPr>
          <w:rFonts w:ascii="Arial" w:hAnsi="Arial" w:cs="Arial"/>
        </w:rPr>
        <w:t xml:space="preserve"> </w:t>
      </w:r>
      <w:r w:rsidR="00F7295A" w:rsidRPr="00F7295A">
        <w:rPr>
          <w:rFonts w:ascii="Arial" w:hAnsi="Arial" w:cs="Arial"/>
        </w:rPr>
        <w:t>příček.</w:t>
      </w:r>
      <w:r w:rsidR="003F01C2">
        <w:rPr>
          <w:rFonts w:ascii="Arial" w:hAnsi="Arial" w:cs="Arial"/>
        </w:rPr>
        <w:t xml:space="preserve"> Standardně si vystačíte se třemi až čtyřmi deskami.</w:t>
      </w:r>
      <w:r w:rsidR="00F7295A" w:rsidRPr="00F7295A">
        <w:rPr>
          <w:rFonts w:ascii="Arial" w:hAnsi="Arial" w:cs="Arial"/>
        </w:rPr>
        <w:t xml:space="preserve"> Dále </w:t>
      </w:r>
      <w:r w:rsidR="003F01C2">
        <w:rPr>
          <w:rFonts w:ascii="Arial" w:hAnsi="Arial" w:cs="Arial"/>
        </w:rPr>
        <w:t>mějte po ruce</w:t>
      </w:r>
      <w:r w:rsidR="00F7295A" w:rsidRPr="00F7295A">
        <w:rPr>
          <w:rFonts w:ascii="Arial" w:hAnsi="Arial" w:cs="Arial"/>
        </w:rPr>
        <w:t xml:space="preserve"> </w:t>
      </w:r>
      <w:r w:rsidR="003F01C2" w:rsidRPr="00F7295A">
        <w:rPr>
          <w:rFonts w:ascii="Arial" w:hAnsi="Arial" w:cs="Arial"/>
        </w:rPr>
        <w:t>brusnou houbu</w:t>
      </w:r>
      <w:r w:rsidR="00CF60F9">
        <w:rPr>
          <w:rFonts w:ascii="Arial" w:hAnsi="Arial" w:cs="Arial"/>
        </w:rPr>
        <w:t xml:space="preserve"> nebo smirkový papír</w:t>
      </w:r>
      <w:r w:rsidR="003F01C2">
        <w:rPr>
          <w:rFonts w:ascii="Arial" w:hAnsi="Arial" w:cs="Arial"/>
        </w:rPr>
        <w:t>,</w:t>
      </w:r>
      <w:r w:rsidR="003F01C2" w:rsidRPr="00993283">
        <w:rPr>
          <w:rFonts w:ascii="Arial" w:hAnsi="Arial" w:cs="Arial"/>
        </w:rPr>
        <w:t xml:space="preserve"> </w:t>
      </w:r>
      <w:r w:rsidR="00604773" w:rsidRPr="00993283">
        <w:rPr>
          <w:rFonts w:ascii="Arial" w:hAnsi="Arial" w:cs="Arial"/>
        </w:rPr>
        <w:t>maskovací pásku,</w:t>
      </w:r>
      <w:r w:rsidR="00604773">
        <w:t xml:space="preserve"> </w:t>
      </w:r>
      <w:r w:rsidR="003F01C2" w:rsidRPr="00F7295A">
        <w:rPr>
          <w:rFonts w:ascii="Arial" w:hAnsi="Arial" w:cs="Arial"/>
        </w:rPr>
        <w:t>ochranné rukavice</w:t>
      </w:r>
      <w:r w:rsidR="003F01C2">
        <w:rPr>
          <w:rFonts w:ascii="Arial" w:hAnsi="Arial" w:cs="Arial"/>
        </w:rPr>
        <w:t>,</w:t>
      </w:r>
      <w:r w:rsidR="003F01C2" w:rsidRPr="003F01C2">
        <w:rPr>
          <w:rFonts w:ascii="Arial" w:hAnsi="Arial" w:cs="Arial"/>
        </w:rPr>
        <w:t xml:space="preserve"> </w:t>
      </w:r>
      <w:r w:rsidR="003F01C2" w:rsidRPr="00F7295A">
        <w:rPr>
          <w:rFonts w:ascii="Arial" w:hAnsi="Arial" w:cs="Arial"/>
        </w:rPr>
        <w:t>lazurovací štětec (vel</w:t>
      </w:r>
      <w:r w:rsidR="003F01C2">
        <w:rPr>
          <w:rFonts w:ascii="Arial" w:hAnsi="Arial" w:cs="Arial"/>
        </w:rPr>
        <w:t>.</w:t>
      </w:r>
      <w:r w:rsidR="003F01C2" w:rsidRPr="00F7295A">
        <w:rPr>
          <w:rFonts w:ascii="Arial" w:hAnsi="Arial" w:cs="Arial"/>
        </w:rPr>
        <w:t xml:space="preserve"> 2</w:t>
      </w:r>
      <w:r w:rsidR="003F01C2" w:rsidRPr="003F01C2">
        <w:rPr>
          <w:rFonts w:ascii="Arial" w:hAnsi="Arial" w:cs="Arial"/>
        </w:rPr>
        <w:t>″</w:t>
      </w:r>
      <w:r w:rsidR="003F01C2" w:rsidRPr="00F7295A">
        <w:rPr>
          <w:rFonts w:ascii="Arial" w:hAnsi="Arial" w:cs="Arial"/>
        </w:rPr>
        <w:t>)</w:t>
      </w:r>
      <w:r w:rsidR="0076271C">
        <w:rPr>
          <w:rFonts w:ascii="Arial" w:hAnsi="Arial" w:cs="Arial"/>
        </w:rPr>
        <w:t xml:space="preserve"> a</w:t>
      </w:r>
      <w:r w:rsidR="003F01C2">
        <w:t xml:space="preserve"> </w:t>
      </w:r>
      <w:r w:rsidR="00F7295A" w:rsidRPr="00F40D75">
        <w:rPr>
          <w:rFonts w:ascii="Arial" w:hAnsi="Arial" w:cs="Arial"/>
        </w:rPr>
        <w:t>ochrannou lazuru 3v1</w:t>
      </w:r>
      <w:r w:rsidR="0076271C">
        <w:t xml:space="preserve"> </w:t>
      </w:r>
      <w:r w:rsidR="0076271C" w:rsidRPr="00993283">
        <w:rPr>
          <w:rFonts w:ascii="Arial" w:hAnsi="Arial" w:cs="Arial"/>
        </w:rPr>
        <w:t>od značky Primalex</w:t>
      </w:r>
      <w:r w:rsidR="00F7295A" w:rsidRPr="00F7295A">
        <w:rPr>
          <w:rFonts w:ascii="Arial" w:hAnsi="Arial" w:cs="Arial"/>
        </w:rPr>
        <w:t xml:space="preserve">. </w:t>
      </w:r>
    </w:p>
    <w:p w14:paraId="56D788D6" w14:textId="6212BDFD" w:rsidR="00F7295A" w:rsidRPr="00F7295A" w:rsidRDefault="007B0064" w:rsidP="00F7295A">
      <w:pPr>
        <w:spacing w:after="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Připravte si police</w:t>
      </w:r>
      <w:r w:rsidR="00F7295A" w:rsidRPr="00F7295A">
        <w:rPr>
          <w:rFonts w:ascii="Arial" w:hAnsi="Arial" w:cs="Arial"/>
          <w:b/>
          <w:bCs/>
          <w:i/>
          <w:iCs/>
        </w:rPr>
        <w:t xml:space="preserve"> </w:t>
      </w:r>
    </w:p>
    <w:p w14:paraId="25A96AD0" w14:textId="5C975EBB" w:rsidR="00F7295A" w:rsidRDefault="0076271C" w:rsidP="00F729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Spárovky </w:t>
      </w:r>
      <w:r w:rsidR="00F7295A" w:rsidRPr="00F7295A">
        <w:rPr>
          <w:rFonts w:ascii="Arial" w:hAnsi="Arial" w:cs="Arial"/>
        </w:rPr>
        <w:t>nejprve zbruste</w:t>
      </w:r>
      <w:r>
        <w:rPr>
          <w:rFonts w:ascii="Arial" w:hAnsi="Arial" w:cs="Arial"/>
        </w:rPr>
        <w:t xml:space="preserve">, aby se lazura </w:t>
      </w:r>
      <w:r w:rsidR="007B0064">
        <w:rPr>
          <w:rFonts w:ascii="Arial" w:hAnsi="Arial" w:cs="Arial"/>
        </w:rPr>
        <w:t>do dřeva lépe a rovnoměrně vsákla</w:t>
      </w:r>
      <w:r w:rsidR="00F7295A" w:rsidRPr="00F7295A">
        <w:rPr>
          <w:rFonts w:ascii="Arial" w:hAnsi="Arial" w:cs="Arial"/>
        </w:rPr>
        <w:t xml:space="preserve">. </w:t>
      </w:r>
      <w:r w:rsidR="007B0064">
        <w:rPr>
          <w:rFonts w:ascii="Arial" w:hAnsi="Arial" w:cs="Arial"/>
        </w:rPr>
        <w:t xml:space="preserve">Následně </w:t>
      </w:r>
      <w:r w:rsidR="006C26CC">
        <w:rPr>
          <w:rFonts w:ascii="Arial" w:hAnsi="Arial" w:cs="Arial"/>
        </w:rPr>
        <w:t>povrch</w:t>
      </w:r>
      <w:r w:rsidR="007B0064">
        <w:rPr>
          <w:rFonts w:ascii="Arial" w:hAnsi="Arial" w:cs="Arial"/>
        </w:rPr>
        <w:t xml:space="preserve"> omeťte od </w:t>
      </w:r>
      <w:r w:rsidR="007B0064" w:rsidRPr="00993283">
        <w:rPr>
          <w:rFonts w:ascii="Arial" w:hAnsi="Arial" w:cs="Arial"/>
        </w:rPr>
        <w:t>p</w:t>
      </w:r>
      <w:r w:rsidR="00F7295A" w:rsidRPr="00993283">
        <w:rPr>
          <w:rFonts w:ascii="Arial" w:hAnsi="Arial" w:cs="Arial"/>
        </w:rPr>
        <w:t xml:space="preserve">rachu </w:t>
      </w:r>
      <w:r w:rsidR="007B0064" w:rsidRPr="00993283">
        <w:rPr>
          <w:rFonts w:ascii="Arial" w:hAnsi="Arial" w:cs="Arial"/>
        </w:rPr>
        <w:t xml:space="preserve">a </w:t>
      </w:r>
      <w:r w:rsidR="00F7295A" w:rsidRPr="00993283">
        <w:rPr>
          <w:rFonts w:ascii="Arial" w:hAnsi="Arial" w:cs="Arial"/>
        </w:rPr>
        <w:t>jiných ne</w:t>
      </w:r>
      <w:r w:rsidR="007B0064" w:rsidRPr="00993283">
        <w:rPr>
          <w:rFonts w:ascii="Arial" w:hAnsi="Arial" w:cs="Arial"/>
        </w:rPr>
        <w:t>čistot</w:t>
      </w:r>
      <w:r w:rsidR="00F7295A" w:rsidRPr="00993283">
        <w:rPr>
          <w:rFonts w:ascii="Arial" w:hAnsi="Arial" w:cs="Arial"/>
        </w:rPr>
        <w:t xml:space="preserve">. </w:t>
      </w:r>
      <w:hyperlink r:id="rId9" w:history="1">
        <w:r w:rsidR="007B0064" w:rsidRPr="00F40D75">
          <w:rPr>
            <w:rStyle w:val="Hypertextovodkaz"/>
            <w:rFonts w:ascii="Arial" w:hAnsi="Arial" w:cs="Arial"/>
          </w:rPr>
          <w:t xml:space="preserve">Primalex </w:t>
        </w:r>
        <w:r w:rsidR="00F7295A" w:rsidRPr="00F40D75">
          <w:rPr>
            <w:rStyle w:val="Hypertextovodkaz"/>
            <w:rFonts w:ascii="Arial" w:hAnsi="Arial" w:cs="Arial"/>
          </w:rPr>
          <w:t>Lazuru 3v1</w:t>
        </w:r>
      </w:hyperlink>
      <w:r w:rsidR="00F7295A" w:rsidRPr="00993283">
        <w:rPr>
          <w:rFonts w:ascii="Arial" w:hAnsi="Arial" w:cs="Arial"/>
        </w:rPr>
        <w:t xml:space="preserve"> před použitím důkladně promíchejte, aby na dně nezůstala usazenina</w:t>
      </w:r>
      <w:r w:rsidR="007B0064">
        <w:rPr>
          <w:rFonts w:ascii="Arial" w:hAnsi="Arial" w:cs="Arial"/>
        </w:rPr>
        <w:t>.</w:t>
      </w:r>
      <w:r w:rsidR="00F7295A" w:rsidRPr="00993283">
        <w:rPr>
          <w:rFonts w:ascii="Arial" w:hAnsi="Arial" w:cs="Arial"/>
        </w:rPr>
        <w:t xml:space="preserve"> </w:t>
      </w:r>
      <w:r w:rsidR="007B0064">
        <w:rPr>
          <w:rFonts w:ascii="Arial" w:hAnsi="Arial" w:cs="Arial"/>
        </w:rPr>
        <w:t>A</w:t>
      </w:r>
      <w:r w:rsidR="00F7295A" w:rsidRPr="00993283">
        <w:rPr>
          <w:rFonts w:ascii="Arial" w:hAnsi="Arial" w:cs="Arial"/>
        </w:rPr>
        <w:t xml:space="preserve">plikujte </w:t>
      </w:r>
      <w:r w:rsidR="007B0064">
        <w:rPr>
          <w:rFonts w:ascii="Arial" w:hAnsi="Arial" w:cs="Arial"/>
        </w:rPr>
        <w:t xml:space="preserve">ji neředěnou </w:t>
      </w:r>
      <w:r w:rsidR="006C26CC">
        <w:rPr>
          <w:rFonts w:ascii="Arial" w:hAnsi="Arial" w:cs="Arial"/>
        </w:rPr>
        <w:t>měkkým</w:t>
      </w:r>
      <w:r w:rsidR="006C26CC" w:rsidRPr="00993283">
        <w:rPr>
          <w:rFonts w:ascii="Arial" w:hAnsi="Arial" w:cs="Arial"/>
        </w:rPr>
        <w:t xml:space="preserve"> </w:t>
      </w:r>
      <w:r w:rsidR="00F7295A" w:rsidRPr="00993283">
        <w:rPr>
          <w:rFonts w:ascii="Arial" w:hAnsi="Arial" w:cs="Arial"/>
        </w:rPr>
        <w:t>štětcem po směru vláken dřeva</w:t>
      </w:r>
      <w:r w:rsidR="007B0064">
        <w:rPr>
          <w:rFonts w:ascii="Arial" w:hAnsi="Arial" w:cs="Arial"/>
        </w:rPr>
        <w:t xml:space="preserve">, a to </w:t>
      </w:r>
      <w:r w:rsidR="00F7295A" w:rsidRPr="00F7295A">
        <w:rPr>
          <w:rFonts w:ascii="Arial" w:hAnsi="Arial" w:cs="Arial"/>
        </w:rPr>
        <w:t xml:space="preserve">ve 2–3 vrstvách </w:t>
      </w:r>
      <w:r w:rsidR="007B0064">
        <w:rPr>
          <w:rFonts w:ascii="Arial" w:hAnsi="Arial" w:cs="Arial"/>
        </w:rPr>
        <w:t>s</w:t>
      </w:r>
      <w:r w:rsidR="00F7295A" w:rsidRPr="00F7295A">
        <w:rPr>
          <w:rFonts w:ascii="Arial" w:hAnsi="Arial" w:cs="Arial"/>
        </w:rPr>
        <w:t xml:space="preserve"> odstup</w:t>
      </w:r>
      <w:r w:rsidR="007B0064">
        <w:rPr>
          <w:rFonts w:ascii="Arial" w:hAnsi="Arial" w:cs="Arial"/>
        </w:rPr>
        <w:t>em</w:t>
      </w:r>
      <w:r w:rsidR="00F7295A" w:rsidRPr="00F7295A">
        <w:rPr>
          <w:rFonts w:ascii="Arial" w:hAnsi="Arial" w:cs="Arial"/>
        </w:rPr>
        <w:t xml:space="preserve"> alespoň </w:t>
      </w:r>
      <w:r w:rsidR="006C26CC">
        <w:rPr>
          <w:rFonts w:ascii="Arial" w:hAnsi="Arial" w:cs="Arial"/>
        </w:rPr>
        <w:t>2</w:t>
      </w:r>
      <w:r w:rsidR="006C26CC" w:rsidRPr="00F7295A">
        <w:rPr>
          <w:rFonts w:ascii="Arial" w:hAnsi="Arial" w:cs="Arial"/>
        </w:rPr>
        <w:t xml:space="preserve"> </w:t>
      </w:r>
      <w:r w:rsidR="00F7295A" w:rsidRPr="00F7295A">
        <w:rPr>
          <w:rFonts w:ascii="Arial" w:hAnsi="Arial" w:cs="Arial"/>
        </w:rPr>
        <w:t>hodin</w:t>
      </w:r>
      <w:r w:rsidR="001E1E08">
        <w:rPr>
          <w:rFonts w:ascii="Arial" w:hAnsi="Arial" w:cs="Arial"/>
        </w:rPr>
        <w:t>y</w:t>
      </w:r>
      <w:r w:rsidR="00F7295A" w:rsidRPr="00F7295A">
        <w:rPr>
          <w:rFonts w:ascii="Arial" w:hAnsi="Arial" w:cs="Arial"/>
        </w:rPr>
        <w:t xml:space="preserve">. </w:t>
      </w:r>
      <w:r w:rsidR="007B0064">
        <w:rPr>
          <w:rFonts w:ascii="Arial" w:hAnsi="Arial" w:cs="Arial"/>
        </w:rPr>
        <w:t>Před nanášením další vrstvy povrch vždy jemně z</w:t>
      </w:r>
      <w:r w:rsidR="006C26CC">
        <w:rPr>
          <w:rFonts w:ascii="Arial" w:hAnsi="Arial" w:cs="Arial"/>
        </w:rPr>
        <w:t>drsněte brusnou houbou.</w:t>
      </w:r>
      <w:r w:rsidR="00CF60F9">
        <w:rPr>
          <w:rFonts w:ascii="Arial" w:hAnsi="Arial" w:cs="Arial"/>
        </w:rPr>
        <w:t xml:space="preserve"> Díky tomu dosáhnete ještě lepší přilnavosti a hladkého vzhledu.</w:t>
      </w:r>
    </w:p>
    <w:p w14:paraId="62FB4316" w14:textId="12C1EAD0" w:rsidR="00D77987" w:rsidRPr="00F7295A" w:rsidRDefault="00566233" w:rsidP="00644B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</w:rPr>
      </w:pPr>
      <w:r w:rsidRPr="00644B85">
        <w:rPr>
          <w:rFonts w:ascii="Arial" w:hAnsi="Arial" w:cs="Arial"/>
          <w:b/>
          <w:bCs/>
        </w:rPr>
        <w:t>NÁŠ TIP:</w:t>
      </w:r>
      <w:r w:rsidR="00324A7D">
        <w:rPr>
          <w:rFonts w:ascii="Arial" w:hAnsi="Arial" w:cs="Arial"/>
        </w:rPr>
        <w:t xml:space="preserve"> </w:t>
      </w:r>
      <w:r w:rsidR="00F01A2F">
        <w:rPr>
          <w:rFonts w:ascii="Arial" w:hAnsi="Arial" w:cs="Arial"/>
        </w:rPr>
        <w:t xml:space="preserve">Primalex Lazura 3v1 </w:t>
      </w:r>
      <w:r w:rsidR="000C0F0C">
        <w:rPr>
          <w:rFonts w:ascii="Arial" w:hAnsi="Arial" w:cs="Arial"/>
        </w:rPr>
        <w:t xml:space="preserve">je </w:t>
      </w:r>
      <w:r w:rsidR="001768CE">
        <w:rPr>
          <w:rFonts w:ascii="Arial" w:hAnsi="Arial" w:cs="Arial"/>
        </w:rPr>
        <w:t xml:space="preserve">hybridní </w:t>
      </w:r>
      <w:r w:rsidR="000C0F0C">
        <w:rPr>
          <w:rFonts w:ascii="Arial" w:hAnsi="Arial" w:cs="Arial"/>
        </w:rPr>
        <w:t xml:space="preserve">tenkovrstvá lazura </w:t>
      </w:r>
      <w:r w:rsidR="001768CE">
        <w:rPr>
          <w:rFonts w:ascii="Arial" w:hAnsi="Arial" w:cs="Arial"/>
        </w:rPr>
        <w:t xml:space="preserve">na dřevo </w:t>
      </w:r>
      <w:r w:rsidR="000C0F0C">
        <w:rPr>
          <w:rFonts w:ascii="Arial" w:hAnsi="Arial" w:cs="Arial"/>
        </w:rPr>
        <w:t>s</w:t>
      </w:r>
      <w:r w:rsidR="001768CE">
        <w:rPr>
          <w:rFonts w:ascii="Arial" w:hAnsi="Arial" w:cs="Arial"/>
        </w:rPr>
        <w:t> </w:t>
      </w:r>
      <w:r w:rsidR="000C0F0C">
        <w:rPr>
          <w:rFonts w:ascii="Arial" w:hAnsi="Arial" w:cs="Arial"/>
        </w:rPr>
        <w:t>impregnační</w:t>
      </w:r>
      <w:r w:rsidR="001768CE">
        <w:rPr>
          <w:rFonts w:ascii="Arial" w:hAnsi="Arial" w:cs="Arial"/>
        </w:rPr>
        <w:t>,</w:t>
      </w:r>
      <w:r w:rsidR="000C0F0C">
        <w:rPr>
          <w:rFonts w:ascii="Arial" w:hAnsi="Arial" w:cs="Arial"/>
        </w:rPr>
        <w:t xml:space="preserve"> ochran</w:t>
      </w:r>
      <w:r w:rsidR="001768CE">
        <w:rPr>
          <w:rFonts w:ascii="Arial" w:hAnsi="Arial" w:cs="Arial"/>
        </w:rPr>
        <w:t>n</w:t>
      </w:r>
      <w:r w:rsidR="000C0F0C">
        <w:rPr>
          <w:rFonts w:ascii="Arial" w:hAnsi="Arial" w:cs="Arial"/>
        </w:rPr>
        <w:t>ou</w:t>
      </w:r>
      <w:r w:rsidR="001768CE">
        <w:rPr>
          <w:rFonts w:ascii="Arial" w:hAnsi="Arial" w:cs="Arial"/>
        </w:rPr>
        <w:t xml:space="preserve"> a dekorativní funkcí</w:t>
      </w:r>
      <w:r w:rsidR="000C0F0C">
        <w:rPr>
          <w:rFonts w:ascii="Arial" w:hAnsi="Arial" w:cs="Arial"/>
        </w:rPr>
        <w:t xml:space="preserve">. </w:t>
      </w:r>
      <w:r w:rsidR="001768CE">
        <w:rPr>
          <w:rFonts w:ascii="Arial" w:hAnsi="Arial" w:cs="Arial"/>
        </w:rPr>
        <w:t>Přináší efektivní systém, ve kterém není potřeba použít základní nátěr. Hluboce p</w:t>
      </w:r>
      <w:r w:rsidR="000C0F0C">
        <w:rPr>
          <w:rFonts w:ascii="Arial" w:hAnsi="Arial" w:cs="Arial"/>
        </w:rPr>
        <w:t xml:space="preserve">roniká do </w:t>
      </w:r>
      <w:r w:rsidR="001768CE">
        <w:rPr>
          <w:rFonts w:ascii="Arial" w:hAnsi="Arial" w:cs="Arial"/>
        </w:rPr>
        <w:t xml:space="preserve">vrchních vrstev </w:t>
      </w:r>
      <w:r w:rsidR="000C0F0C">
        <w:rPr>
          <w:rFonts w:ascii="Arial" w:hAnsi="Arial" w:cs="Arial"/>
        </w:rPr>
        <w:t>dřeva</w:t>
      </w:r>
      <w:r w:rsidR="001768CE">
        <w:rPr>
          <w:rFonts w:ascii="Arial" w:hAnsi="Arial" w:cs="Arial"/>
        </w:rPr>
        <w:t xml:space="preserve">, má vysokou odolnost proti povětrnostním vlivům a </w:t>
      </w:r>
      <w:proofErr w:type="spellStart"/>
      <w:r w:rsidR="001768CE">
        <w:rPr>
          <w:rFonts w:ascii="Arial" w:hAnsi="Arial" w:cs="Arial"/>
        </w:rPr>
        <w:t>paropropustný</w:t>
      </w:r>
      <w:proofErr w:type="spellEnd"/>
      <w:r w:rsidR="001768CE">
        <w:rPr>
          <w:rFonts w:ascii="Arial" w:hAnsi="Arial" w:cs="Arial"/>
        </w:rPr>
        <w:t xml:space="preserve"> film chrání před plísněmi a houbami</w:t>
      </w:r>
      <w:r w:rsidR="000C0F0C">
        <w:rPr>
          <w:rFonts w:ascii="Arial" w:hAnsi="Arial" w:cs="Arial"/>
        </w:rPr>
        <w:t xml:space="preserve">. </w:t>
      </w:r>
      <w:r w:rsidR="000C0F0C" w:rsidRPr="000C0F0C">
        <w:rPr>
          <w:rFonts w:ascii="Arial" w:hAnsi="Arial" w:cs="Arial"/>
        </w:rPr>
        <w:t xml:space="preserve">Jemný hedvábně matný efekt </w:t>
      </w:r>
      <w:r w:rsidR="00A73DD9">
        <w:rPr>
          <w:rFonts w:ascii="Arial" w:hAnsi="Arial" w:cs="Arial"/>
        </w:rPr>
        <w:t>navíc</w:t>
      </w:r>
      <w:r w:rsidR="000C0F0C" w:rsidRPr="000C0F0C">
        <w:rPr>
          <w:rFonts w:ascii="Arial" w:hAnsi="Arial" w:cs="Arial"/>
        </w:rPr>
        <w:t xml:space="preserve"> krásně zvýrazní přirozenou kresbu</w:t>
      </w:r>
      <w:r w:rsidR="001768CE">
        <w:rPr>
          <w:rFonts w:ascii="Arial" w:hAnsi="Arial" w:cs="Arial"/>
        </w:rPr>
        <w:t xml:space="preserve"> dřeva</w:t>
      </w:r>
      <w:r w:rsidR="000C0F0C" w:rsidRPr="000C0F0C">
        <w:rPr>
          <w:rFonts w:ascii="Arial" w:hAnsi="Arial" w:cs="Arial"/>
        </w:rPr>
        <w:t>.</w:t>
      </w:r>
      <w:r w:rsidR="004A24EA">
        <w:rPr>
          <w:rFonts w:ascii="Arial" w:hAnsi="Arial" w:cs="Arial"/>
        </w:rPr>
        <w:t xml:space="preserve"> Lazura je k dostání v osmi </w:t>
      </w:r>
      <w:r w:rsidR="001768CE">
        <w:rPr>
          <w:rFonts w:ascii="Arial" w:hAnsi="Arial" w:cs="Arial"/>
        </w:rPr>
        <w:t xml:space="preserve">atraktivních </w:t>
      </w:r>
      <w:r w:rsidR="004A24EA">
        <w:rPr>
          <w:rFonts w:ascii="Arial" w:hAnsi="Arial" w:cs="Arial"/>
        </w:rPr>
        <w:t>odstínech.</w:t>
      </w:r>
    </w:p>
    <w:p w14:paraId="3FBEAE5B" w14:textId="78B61BCF" w:rsidR="00007F5C" w:rsidRDefault="00A73DD9" w:rsidP="00F7295A">
      <w:pPr>
        <w:spacing w:after="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Na řadu přicházejí štafle</w:t>
      </w:r>
    </w:p>
    <w:p w14:paraId="28952BD5" w14:textId="0A75C237" w:rsidR="00903A7B" w:rsidRDefault="00A73DD9" w:rsidP="00F729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Během schnutí spárovek si připravte </w:t>
      </w:r>
      <w:r w:rsidR="00CF748A" w:rsidRPr="00CF748A">
        <w:rPr>
          <w:rFonts w:ascii="Arial" w:hAnsi="Arial" w:cs="Arial"/>
        </w:rPr>
        <w:t>štafle</w:t>
      </w:r>
      <w:r w:rsidR="00CF748A" w:rsidRPr="00993283">
        <w:rPr>
          <w:rFonts w:ascii="Arial" w:hAnsi="Arial" w:cs="Arial"/>
        </w:rPr>
        <w:t>.</w:t>
      </w:r>
      <w:r w:rsidR="00F7295A" w:rsidRPr="00F7295A">
        <w:rPr>
          <w:rFonts w:ascii="Arial" w:hAnsi="Arial" w:cs="Arial"/>
          <w:i/>
          <w:iCs/>
        </w:rPr>
        <w:t xml:space="preserve"> </w:t>
      </w:r>
      <w:r w:rsidR="00CF60F9">
        <w:rPr>
          <w:rFonts w:ascii="Arial" w:hAnsi="Arial" w:cs="Arial"/>
        </w:rPr>
        <w:t xml:space="preserve">Povrch zbavte prachu, odlupujících se nesoudržných vrstev starého nátěru a </w:t>
      </w:r>
      <w:r>
        <w:rPr>
          <w:rFonts w:ascii="Arial" w:hAnsi="Arial" w:cs="Arial"/>
        </w:rPr>
        <w:t>další</w:t>
      </w:r>
      <w:r w:rsidR="00CF60F9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nečistot</w:t>
      </w:r>
      <w:r w:rsidR="00CF60F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F60F9">
        <w:rPr>
          <w:rFonts w:ascii="Arial" w:hAnsi="Arial" w:cs="Arial"/>
        </w:rPr>
        <w:t>Zašedlá a poškozená místa</w:t>
      </w:r>
      <w:r>
        <w:rPr>
          <w:rFonts w:ascii="Arial" w:hAnsi="Arial" w:cs="Arial"/>
        </w:rPr>
        <w:t xml:space="preserve"> </w:t>
      </w:r>
      <w:r w:rsidR="00F7295A" w:rsidRPr="00993283">
        <w:rPr>
          <w:rFonts w:ascii="Arial" w:hAnsi="Arial" w:cs="Arial"/>
        </w:rPr>
        <w:t>zbruste a</w:t>
      </w:r>
      <w:r w:rsidR="00CF60F9">
        <w:rPr>
          <w:rFonts w:ascii="Arial" w:hAnsi="Arial" w:cs="Arial"/>
        </w:rPr>
        <w:t>ž na zdravé dřevo</w:t>
      </w:r>
      <w:r w:rsidR="00CB4488" w:rsidRPr="00A73DD9">
        <w:rPr>
          <w:rFonts w:ascii="Arial" w:hAnsi="Arial" w:cs="Arial"/>
        </w:rPr>
        <w:t>.</w:t>
      </w:r>
      <w:r w:rsidR="00CF60F9">
        <w:rPr>
          <w:rFonts w:ascii="Arial" w:hAnsi="Arial" w:cs="Arial"/>
        </w:rPr>
        <w:t xml:space="preserve"> </w:t>
      </w:r>
      <w:r w:rsidR="00604773">
        <w:rPr>
          <w:rFonts w:ascii="Arial" w:hAnsi="Arial" w:cs="Arial"/>
        </w:rPr>
        <w:t xml:space="preserve">Kovové části (kloub, zajišťovací řetízek) zakryjte maskovací páskou. Poté štafle natřete ze všech stran lazurou ve 2–3 vrstvách. </w:t>
      </w:r>
      <w:r w:rsidR="001E1E08">
        <w:rPr>
          <w:rFonts w:ascii="Arial" w:hAnsi="Arial" w:cs="Arial"/>
        </w:rPr>
        <w:t>Pokud</w:t>
      </w:r>
      <w:r w:rsidR="00604773">
        <w:rPr>
          <w:rFonts w:ascii="Arial" w:hAnsi="Arial" w:cs="Arial"/>
        </w:rPr>
        <w:t xml:space="preserve"> štafle už byly původně ošetřené lazurou, stačí </w:t>
      </w:r>
      <w:r w:rsidR="00D77987">
        <w:rPr>
          <w:rFonts w:ascii="Arial" w:hAnsi="Arial" w:cs="Arial"/>
        </w:rPr>
        <w:t xml:space="preserve">pouze </w:t>
      </w:r>
      <w:r w:rsidR="00604773">
        <w:rPr>
          <w:rFonts w:ascii="Arial" w:hAnsi="Arial" w:cs="Arial"/>
        </w:rPr>
        <w:t>1–2 vrstvy.</w:t>
      </w:r>
    </w:p>
    <w:p w14:paraId="3A006472" w14:textId="7220E552" w:rsidR="00F7295A" w:rsidRPr="00F7295A" w:rsidRDefault="00D77987" w:rsidP="00F7295A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Finální s</w:t>
      </w:r>
      <w:r w:rsidR="00F7295A" w:rsidRPr="00F7295A">
        <w:rPr>
          <w:rFonts w:ascii="Arial" w:hAnsi="Arial" w:cs="Arial"/>
          <w:b/>
          <w:bCs/>
          <w:i/>
          <w:iCs/>
        </w:rPr>
        <w:t>esta</w:t>
      </w:r>
      <w:r>
        <w:rPr>
          <w:rFonts w:ascii="Arial" w:hAnsi="Arial" w:cs="Arial"/>
          <w:b/>
          <w:bCs/>
          <w:i/>
          <w:iCs/>
        </w:rPr>
        <w:t>vení</w:t>
      </w:r>
    </w:p>
    <w:p w14:paraId="1BBFE206" w14:textId="2AE10B1B" w:rsidR="00D77987" w:rsidRDefault="00F7295A" w:rsidP="00D77987">
      <w:pPr>
        <w:jc w:val="both"/>
        <w:rPr>
          <w:rFonts w:ascii="Arial" w:hAnsi="Arial" w:cs="Arial"/>
          <w:b/>
          <w:bCs/>
          <w:i/>
          <w:iCs/>
        </w:rPr>
      </w:pPr>
      <w:r w:rsidRPr="00F7295A">
        <w:rPr>
          <w:rFonts w:ascii="Arial" w:hAnsi="Arial" w:cs="Arial"/>
        </w:rPr>
        <w:t xml:space="preserve">Po důkladném zaschnutí všech vrstev nátěru </w:t>
      </w:r>
      <w:r w:rsidR="004A24EA">
        <w:rPr>
          <w:rFonts w:ascii="Arial" w:hAnsi="Arial" w:cs="Arial"/>
        </w:rPr>
        <w:t>položte</w:t>
      </w:r>
      <w:r w:rsidRPr="00F7295A">
        <w:rPr>
          <w:rFonts w:ascii="Arial" w:hAnsi="Arial" w:cs="Arial"/>
        </w:rPr>
        <w:t xml:space="preserve"> </w:t>
      </w:r>
      <w:r w:rsidR="001E1E08">
        <w:rPr>
          <w:rFonts w:ascii="Arial" w:hAnsi="Arial" w:cs="Arial"/>
        </w:rPr>
        <w:t xml:space="preserve">spárovky </w:t>
      </w:r>
      <w:r w:rsidR="00D77987">
        <w:rPr>
          <w:rFonts w:ascii="Arial" w:hAnsi="Arial" w:cs="Arial"/>
        </w:rPr>
        <w:t xml:space="preserve">na příčky tak, aby spojovaly obě ramena štaflí. Pak </w:t>
      </w:r>
      <w:r w:rsidR="004A24EA">
        <w:rPr>
          <w:rFonts w:ascii="Arial" w:hAnsi="Arial" w:cs="Arial"/>
        </w:rPr>
        <w:t>stojan postavte na terasu, balkon nebo pod pergolu</w:t>
      </w:r>
      <w:r w:rsidR="00D34F22">
        <w:rPr>
          <w:rFonts w:ascii="Arial" w:hAnsi="Arial" w:cs="Arial"/>
        </w:rPr>
        <w:t xml:space="preserve"> a police zaplňte nejen </w:t>
      </w:r>
      <w:r w:rsidR="00D77987">
        <w:rPr>
          <w:rFonts w:ascii="Arial" w:hAnsi="Arial" w:cs="Arial"/>
        </w:rPr>
        <w:t>květináč</w:t>
      </w:r>
      <w:r w:rsidR="00D34F22">
        <w:rPr>
          <w:rFonts w:ascii="Arial" w:hAnsi="Arial" w:cs="Arial"/>
        </w:rPr>
        <w:t>i,</w:t>
      </w:r>
      <w:r w:rsidR="001E1E08">
        <w:rPr>
          <w:rFonts w:ascii="Arial" w:hAnsi="Arial" w:cs="Arial"/>
        </w:rPr>
        <w:t xml:space="preserve"> </w:t>
      </w:r>
      <w:r w:rsidR="00D34F22">
        <w:rPr>
          <w:rFonts w:ascii="Arial" w:hAnsi="Arial" w:cs="Arial"/>
        </w:rPr>
        <w:t xml:space="preserve">ale také například zahradním náčiním nebo </w:t>
      </w:r>
      <w:r w:rsidR="00D77987">
        <w:rPr>
          <w:rFonts w:ascii="Arial" w:hAnsi="Arial" w:cs="Arial"/>
        </w:rPr>
        <w:t>různ</w:t>
      </w:r>
      <w:r w:rsidR="00D34F22">
        <w:rPr>
          <w:rFonts w:ascii="Arial" w:hAnsi="Arial" w:cs="Arial"/>
        </w:rPr>
        <w:t xml:space="preserve">ými </w:t>
      </w:r>
      <w:r w:rsidR="00D77987">
        <w:rPr>
          <w:rFonts w:ascii="Arial" w:hAnsi="Arial" w:cs="Arial"/>
        </w:rPr>
        <w:t>dekorace</w:t>
      </w:r>
      <w:r w:rsidR="00D34F22">
        <w:rPr>
          <w:rFonts w:ascii="Arial" w:hAnsi="Arial" w:cs="Arial"/>
        </w:rPr>
        <w:t>mi</w:t>
      </w:r>
      <w:r w:rsidR="00D77987">
        <w:rPr>
          <w:rFonts w:ascii="Arial" w:hAnsi="Arial" w:cs="Arial"/>
        </w:rPr>
        <w:t>.</w:t>
      </w:r>
    </w:p>
    <w:p w14:paraId="2863EA07" w14:textId="77777777" w:rsidR="00D77987" w:rsidRDefault="00D77987" w:rsidP="00D77987">
      <w:pPr>
        <w:jc w:val="both"/>
        <w:rPr>
          <w:rFonts w:ascii="Arial" w:hAnsi="Arial" w:cs="Arial"/>
          <w:b/>
          <w:bCs/>
          <w:i/>
          <w:iCs/>
        </w:rPr>
      </w:pPr>
    </w:p>
    <w:p w14:paraId="6C806504" w14:textId="77777777" w:rsidR="00D77987" w:rsidRPr="00F7295A" w:rsidRDefault="00D77987" w:rsidP="00F7295A">
      <w:pPr>
        <w:jc w:val="both"/>
        <w:rPr>
          <w:rFonts w:ascii="Arial" w:hAnsi="Arial" w:cs="Arial"/>
        </w:rPr>
      </w:pPr>
    </w:p>
    <w:p w14:paraId="6D06412B" w14:textId="277D2F92" w:rsidR="00EA66C8" w:rsidRPr="00AC10B6" w:rsidRDefault="00EA66C8" w:rsidP="00993283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A0B3070" w14:textId="77777777" w:rsidR="00EA66C8" w:rsidRPr="00AC10B6" w:rsidRDefault="00EA66C8" w:rsidP="006551ED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83F11E4" w14:textId="77777777" w:rsidR="00EA66C8" w:rsidRPr="00AC10B6" w:rsidRDefault="00EA66C8" w:rsidP="006551ED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0CD70816" w14:textId="77777777" w:rsidR="00993283" w:rsidRPr="00AC10B6" w:rsidRDefault="00993283" w:rsidP="006551ED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393F345" w14:textId="3E2E2F3D" w:rsidR="00BB3A95" w:rsidRDefault="00BB3A95" w:rsidP="006551ED">
      <w:pPr>
        <w:spacing w:line="276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PPG: WE PROTECT AND BEAUTIFY THE WORLD</w:t>
      </w:r>
      <w:r w:rsidRPr="002F6365">
        <w:rPr>
          <w:rFonts w:ascii="Arial" w:hAnsi="Arial" w:cs="Arial"/>
          <w:b/>
          <w:bCs/>
          <w:sz w:val="20"/>
          <w:szCs w:val="20"/>
          <w:vertAlign w:val="superscript"/>
          <w:lang w:val="en-US" w:eastAsia="zh-CN"/>
        </w:rPr>
        <w:t>®</w:t>
      </w:r>
      <w:r>
        <w:rPr>
          <w:rFonts w:ascii="Arial" w:hAnsi="Arial" w:cs="Arial"/>
          <w:b/>
          <w:bCs/>
          <w:sz w:val="20"/>
          <w:szCs w:val="20"/>
          <w:lang w:val="en-US" w:eastAsia="zh-CN"/>
        </w:rPr>
        <w:t xml:space="preserve"> </w:t>
      </w:r>
    </w:p>
    <w:p w14:paraId="3DE88B2A" w14:textId="66A26CF9" w:rsidR="00BB3A95" w:rsidRPr="00BB3A95" w:rsidRDefault="00BB3A95" w:rsidP="006551ED">
      <w:pPr>
        <w:spacing w:line="276" w:lineRule="auto"/>
        <w:rPr>
          <w:rFonts w:ascii="Arial" w:hAnsi="Arial" w:cs="Arial"/>
          <w:sz w:val="20"/>
          <w:szCs w:val="20"/>
        </w:rPr>
      </w:pPr>
      <w:r w:rsidRPr="00BB3A95">
        <w:rPr>
          <w:rFonts w:ascii="Arial" w:hAnsi="Arial" w:cs="Arial"/>
          <w:sz w:val="20"/>
          <w:szCs w:val="20"/>
        </w:rPr>
        <w:t>Společnost PPG (</w:t>
      </w:r>
      <w:proofErr w:type="gramStart"/>
      <w:r w:rsidRPr="00BB3A95">
        <w:rPr>
          <w:rFonts w:ascii="Arial" w:hAnsi="Arial" w:cs="Arial"/>
          <w:sz w:val="20"/>
          <w:szCs w:val="20"/>
        </w:rPr>
        <w:t>NYSE:PPG</w:t>
      </w:r>
      <w:proofErr w:type="gramEnd"/>
      <w:r w:rsidRPr="00BB3A95">
        <w:rPr>
          <w:rFonts w:ascii="Arial" w:hAnsi="Arial" w:cs="Arial"/>
          <w:sz w:val="20"/>
          <w:szCs w:val="20"/>
        </w:rPr>
        <w:t xml:space="preserve">) každý den vyvíjí a vyrábí barvy, nátěrové hmoty a speciální materiály, kterým zákazníci důvěřují </w:t>
      </w:r>
      <w:r w:rsidR="002F015D">
        <w:rPr>
          <w:rFonts w:ascii="Arial" w:hAnsi="Arial" w:cs="Arial"/>
          <w:sz w:val="20"/>
          <w:szCs w:val="20"/>
        </w:rPr>
        <w:t>přes</w:t>
      </w:r>
      <w:r w:rsidRPr="00BB3A95">
        <w:rPr>
          <w:rFonts w:ascii="Arial" w:hAnsi="Arial" w:cs="Arial"/>
          <w:sz w:val="20"/>
          <w:szCs w:val="20"/>
        </w:rPr>
        <w:t xml:space="preserve"> 140 let. Se sídlem v americkém Pittsburg</w:t>
      </w:r>
      <w:r w:rsidR="00283976">
        <w:rPr>
          <w:rFonts w:ascii="Arial" w:hAnsi="Arial" w:cs="Arial"/>
          <w:sz w:val="20"/>
          <w:szCs w:val="20"/>
        </w:rPr>
        <w:t>h</w:t>
      </w:r>
      <w:r w:rsidRPr="00BB3A95">
        <w:rPr>
          <w:rFonts w:ascii="Arial" w:hAnsi="Arial" w:cs="Arial"/>
          <w:sz w:val="20"/>
          <w:szCs w:val="20"/>
        </w:rPr>
        <w:t xml:space="preserve">u působí ve více než </w:t>
      </w:r>
      <w:r w:rsidR="00E3677C">
        <w:rPr>
          <w:rFonts w:ascii="Arial" w:hAnsi="Arial" w:cs="Arial"/>
          <w:sz w:val="20"/>
          <w:szCs w:val="20"/>
        </w:rPr>
        <w:t>5</w:t>
      </w:r>
      <w:r w:rsidRPr="00BB3A95">
        <w:rPr>
          <w:rFonts w:ascii="Arial" w:hAnsi="Arial" w:cs="Arial"/>
          <w:sz w:val="20"/>
          <w:szCs w:val="20"/>
        </w:rPr>
        <w:t>0 zemích a v roce 202</w:t>
      </w:r>
      <w:r w:rsidR="00E3677C">
        <w:rPr>
          <w:rFonts w:ascii="Arial" w:hAnsi="Arial" w:cs="Arial"/>
          <w:sz w:val="20"/>
          <w:szCs w:val="20"/>
        </w:rPr>
        <w:t>5</w:t>
      </w:r>
      <w:r w:rsidRPr="00BB3A95">
        <w:rPr>
          <w:rFonts w:ascii="Arial" w:hAnsi="Arial" w:cs="Arial"/>
          <w:sz w:val="20"/>
          <w:szCs w:val="20"/>
        </w:rPr>
        <w:t xml:space="preserve"> zaznamenala čisté tržby ve výši </w:t>
      </w:r>
      <w:r w:rsidR="002F015D">
        <w:rPr>
          <w:rFonts w:ascii="Arial" w:hAnsi="Arial" w:cs="Arial"/>
          <w:sz w:val="20"/>
          <w:szCs w:val="20"/>
        </w:rPr>
        <w:t>1</w:t>
      </w:r>
      <w:r w:rsidR="00E3677C">
        <w:rPr>
          <w:rFonts w:ascii="Arial" w:hAnsi="Arial" w:cs="Arial"/>
          <w:sz w:val="20"/>
          <w:szCs w:val="20"/>
        </w:rPr>
        <w:t>5</w:t>
      </w:r>
      <w:r w:rsidR="002F015D">
        <w:rPr>
          <w:rFonts w:ascii="Arial" w:hAnsi="Arial" w:cs="Arial"/>
          <w:sz w:val="20"/>
          <w:szCs w:val="20"/>
        </w:rPr>
        <w:t>,</w:t>
      </w:r>
      <w:r w:rsidR="00E3677C">
        <w:rPr>
          <w:rFonts w:ascii="Arial" w:hAnsi="Arial" w:cs="Arial"/>
          <w:sz w:val="20"/>
          <w:szCs w:val="20"/>
        </w:rPr>
        <w:t>9</w:t>
      </w:r>
      <w:r w:rsidRPr="00BB3A95">
        <w:rPr>
          <w:rFonts w:ascii="Arial" w:hAnsi="Arial" w:cs="Arial"/>
          <w:sz w:val="20"/>
          <w:szCs w:val="20"/>
        </w:rPr>
        <w:t xml:space="preserve"> miliardy dolarů. Našim zákazníkům pomáháme překonávat i ty největší překážky </w:t>
      </w:r>
      <w:r w:rsidR="00095D13">
        <w:rPr>
          <w:rFonts w:ascii="Arial" w:hAnsi="Arial" w:cs="Arial"/>
          <w:sz w:val="20"/>
          <w:szCs w:val="20"/>
        </w:rPr>
        <w:t xml:space="preserve">pomocí </w:t>
      </w:r>
      <w:r w:rsidRPr="00BB3A95">
        <w:rPr>
          <w:rFonts w:ascii="Arial" w:hAnsi="Arial" w:cs="Arial"/>
          <w:sz w:val="20"/>
          <w:szCs w:val="20"/>
        </w:rPr>
        <w:t xml:space="preserve">kreativních a inovativních řešení. Obrací se na nás zákazníci z oblasti stavebnictví, spotřebního zboží, průmyslu, dopravy a z trhů s náhradními díly a příslušenstvím. Více informací o PPG najdete na adrese </w:t>
      </w:r>
      <w:hyperlink r:id="rId10" w:history="1">
        <w:r w:rsidRPr="00BB3A95">
          <w:rPr>
            <w:rStyle w:val="Hypertextovodkaz"/>
            <w:rFonts w:ascii="Arial" w:hAnsi="Arial" w:cs="Arial"/>
            <w:sz w:val="20"/>
            <w:szCs w:val="20"/>
          </w:rPr>
          <w:t>www.ppg.com</w:t>
        </w:r>
      </w:hyperlink>
      <w:r w:rsidRPr="00BB3A95">
        <w:rPr>
          <w:rFonts w:ascii="Arial" w:hAnsi="Arial" w:cs="Arial"/>
          <w:sz w:val="20"/>
          <w:szCs w:val="20"/>
        </w:rPr>
        <w:t xml:space="preserve">. </w:t>
      </w:r>
    </w:p>
    <w:p w14:paraId="5016A9E8" w14:textId="41160A9F" w:rsidR="000A36AF" w:rsidRPr="00BB3A95" w:rsidRDefault="000A36AF" w:rsidP="006551ED">
      <w:pPr>
        <w:spacing w:line="276" w:lineRule="auto"/>
        <w:rPr>
          <w:rFonts w:ascii="Arial" w:hAnsi="Arial" w:cs="Arial"/>
          <w:color w:val="000000"/>
          <w:sz w:val="16"/>
          <w:szCs w:val="16"/>
        </w:rPr>
      </w:pPr>
      <w:proofErr w:type="spellStart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>We</w:t>
      </w:r>
      <w:proofErr w:type="spellEnd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>protect</w:t>
      </w:r>
      <w:proofErr w:type="spellEnd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 xml:space="preserve"> and </w:t>
      </w:r>
      <w:proofErr w:type="spellStart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>beautify</w:t>
      </w:r>
      <w:proofErr w:type="spellEnd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>the</w:t>
      </w:r>
      <w:proofErr w:type="spellEnd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BB3A95">
        <w:rPr>
          <w:rFonts w:ascii="Arial" w:hAnsi="Arial" w:cs="Arial"/>
          <w:i/>
          <w:iCs/>
          <w:color w:val="000000"/>
          <w:sz w:val="16"/>
          <w:szCs w:val="16"/>
        </w:rPr>
        <w:t>world</w:t>
      </w:r>
      <w:proofErr w:type="spellEnd"/>
      <w:r w:rsidRPr="00BB3A95">
        <w:rPr>
          <w:rFonts w:ascii="Arial" w:hAnsi="Arial" w:cs="Arial"/>
          <w:color w:val="000000"/>
          <w:sz w:val="16"/>
          <w:szCs w:val="16"/>
        </w:rPr>
        <w:t xml:space="preserve"> a logo </w:t>
      </w:r>
      <w:r w:rsidRPr="00BB3A95">
        <w:rPr>
          <w:rFonts w:ascii="Arial" w:hAnsi="Arial" w:cs="Arial"/>
          <w:i/>
          <w:iCs/>
          <w:color w:val="000000"/>
          <w:sz w:val="16"/>
          <w:szCs w:val="16"/>
        </w:rPr>
        <w:t xml:space="preserve">PPG </w:t>
      </w:r>
      <w:r w:rsidRPr="00BB3A95">
        <w:rPr>
          <w:rFonts w:ascii="Arial" w:hAnsi="Arial" w:cs="Arial"/>
          <w:color w:val="000000"/>
          <w:sz w:val="16"/>
          <w:szCs w:val="16"/>
        </w:rPr>
        <w:t xml:space="preserve">jsou registrované ochranné známky vlastněné PPG </w:t>
      </w:r>
      <w:proofErr w:type="spellStart"/>
      <w:r w:rsidRPr="00BB3A95">
        <w:rPr>
          <w:rFonts w:ascii="Arial" w:hAnsi="Arial" w:cs="Arial"/>
          <w:color w:val="000000"/>
          <w:sz w:val="16"/>
          <w:szCs w:val="16"/>
        </w:rPr>
        <w:t>Industries</w:t>
      </w:r>
      <w:proofErr w:type="spellEnd"/>
      <w:r w:rsidRPr="00BB3A95">
        <w:rPr>
          <w:rFonts w:ascii="Arial" w:hAnsi="Arial" w:cs="Arial"/>
          <w:color w:val="000000"/>
          <w:sz w:val="16"/>
          <w:szCs w:val="16"/>
        </w:rPr>
        <w:t xml:space="preserve"> Ohio, Inc.</w:t>
      </w:r>
    </w:p>
    <w:p w14:paraId="1080F7BC" w14:textId="3DCA0512" w:rsidR="000A36AF" w:rsidRPr="00BB3A95" w:rsidRDefault="000A36AF" w:rsidP="006551ED">
      <w:pPr>
        <w:spacing w:line="276" w:lineRule="auto"/>
        <w:rPr>
          <w:rFonts w:ascii="Arial" w:hAnsi="Arial" w:cs="Arial"/>
          <w:color w:val="000000"/>
          <w:sz w:val="16"/>
          <w:szCs w:val="16"/>
        </w:rPr>
      </w:pPr>
      <w:r w:rsidRPr="00BB3A95">
        <w:rPr>
          <w:rFonts w:ascii="Arial" w:hAnsi="Arial" w:cs="Arial"/>
          <w:i/>
          <w:iCs/>
          <w:color w:val="000000"/>
          <w:sz w:val="16"/>
          <w:szCs w:val="16"/>
        </w:rPr>
        <w:t>Primalex</w:t>
      </w:r>
      <w:r w:rsidR="001C5E68" w:rsidRPr="00D8446A"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®</w:t>
      </w:r>
      <w:r w:rsidRPr="00BB3A95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BB3A95">
        <w:rPr>
          <w:rFonts w:ascii="Arial" w:hAnsi="Arial" w:cs="Arial"/>
          <w:color w:val="000000"/>
          <w:sz w:val="16"/>
          <w:szCs w:val="16"/>
        </w:rPr>
        <w:t>j</w:t>
      </w:r>
      <w:r w:rsidR="00230E81">
        <w:rPr>
          <w:rFonts w:ascii="Arial" w:hAnsi="Arial" w:cs="Arial"/>
          <w:color w:val="000000"/>
          <w:sz w:val="16"/>
          <w:szCs w:val="16"/>
        </w:rPr>
        <w:t>e</w:t>
      </w:r>
      <w:r w:rsidRPr="00BB3A95">
        <w:rPr>
          <w:rFonts w:ascii="Arial" w:hAnsi="Arial" w:cs="Arial"/>
          <w:color w:val="000000"/>
          <w:sz w:val="16"/>
          <w:szCs w:val="16"/>
        </w:rPr>
        <w:t xml:space="preserve"> ochrannou známkou vlastněnou PPG Deco Czech a.s.</w:t>
      </w:r>
    </w:p>
    <w:bookmarkEnd w:id="0"/>
    <w:p w14:paraId="781CFEFE" w14:textId="77777777" w:rsidR="00FE7B24" w:rsidRDefault="00FE7B24" w:rsidP="006551E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2DF5AB0" w14:textId="77777777" w:rsidR="00FE7B24" w:rsidRDefault="00FE7B24" w:rsidP="006551ED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59A220" w14:textId="60088681" w:rsidR="00262FE0" w:rsidRPr="00262FE0" w:rsidRDefault="00262FE0" w:rsidP="006551ED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262FE0">
        <w:rPr>
          <w:rFonts w:ascii="Arial" w:hAnsi="Arial" w:cs="Arial"/>
          <w:b/>
          <w:sz w:val="20"/>
          <w:szCs w:val="20"/>
        </w:rPr>
        <w:t>O značce Primalex</w:t>
      </w:r>
    </w:p>
    <w:p w14:paraId="0DAD88AF" w14:textId="42C8A1CF" w:rsidR="00262FE0" w:rsidRPr="00262FE0" w:rsidRDefault="00262FE0" w:rsidP="006551ED">
      <w:pPr>
        <w:spacing w:line="276" w:lineRule="auto"/>
        <w:rPr>
          <w:rFonts w:ascii="Arial" w:eastAsia="Times New Roman" w:hAnsi="Arial" w:cs="Arial"/>
          <w:sz w:val="20"/>
          <w:szCs w:val="20"/>
        </w:rPr>
      </w:pPr>
      <w:r w:rsidRPr="00262FE0">
        <w:rPr>
          <w:rFonts w:ascii="Arial" w:eastAsia="Times New Roman" w:hAnsi="Arial" w:cs="Arial"/>
          <w:sz w:val="20"/>
          <w:szCs w:val="20"/>
        </w:rPr>
        <w:t xml:space="preserve">Základem sortimentu značky Primalex jsou malířské nátěry, které si získaly oblibu jednoduchou aplikací, velkým výběrem </w:t>
      </w:r>
      <w:proofErr w:type="gramStart"/>
      <w:r w:rsidRPr="00262FE0">
        <w:rPr>
          <w:rFonts w:ascii="Arial" w:eastAsia="Times New Roman" w:hAnsi="Arial" w:cs="Arial"/>
          <w:sz w:val="20"/>
          <w:szCs w:val="20"/>
        </w:rPr>
        <w:t>druhů</w:t>
      </w:r>
      <w:proofErr w:type="gramEnd"/>
      <w:r w:rsidRPr="00262FE0">
        <w:rPr>
          <w:rFonts w:ascii="Arial" w:eastAsia="Times New Roman" w:hAnsi="Arial" w:cs="Arial"/>
          <w:sz w:val="20"/>
          <w:szCs w:val="20"/>
        </w:rPr>
        <w:t xml:space="preserve"> a především trvale stabilní kvalitou, která je vedle vlastní laboratoře kontrolována také organizací ITC Zlín. Primalex je jednou z mála značek, jež zavedla certifikaci podle systémů ISO 9001, ISO 14001 a OHSAS 18001 společně, a získala tak Zlatý certifikát pro integrovaný systém řízení. Obdržela také mezinárodně uznávané certifikáty </w:t>
      </w:r>
      <w:proofErr w:type="spellStart"/>
      <w:r w:rsidRPr="00262FE0">
        <w:rPr>
          <w:rFonts w:ascii="Arial" w:eastAsia="Times New Roman" w:hAnsi="Arial" w:cs="Arial"/>
          <w:sz w:val="20"/>
          <w:szCs w:val="20"/>
        </w:rPr>
        <w:t>IQNet</w:t>
      </w:r>
      <w:proofErr w:type="spellEnd"/>
      <w:r w:rsidRPr="00262FE0">
        <w:rPr>
          <w:rFonts w:ascii="Arial" w:eastAsia="Times New Roman" w:hAnsi="Arial" w:cs="Arial"/>
          <w:sz w:val="20"/>
          <w:szCs w:val="20"/>
        </w:rPr>
        <w:t>. Primalex dodává na trh kompletní spektrum nátěrových hmot zahrnující vnitřní malířské nátěry, fasádní barvy, omítky a barvy na kov i dřevo. Disponuje sítí více než 400 tónovacích center pro tónování nátěrových hmot. Ta je nejširší v rámci České i Slovenské republiky s ideální dostupností pro spotřebitele ve všech regionech.</w:t>
      </w:r>
      <w:r w:rsidR="00F663AB">
        <w:rPr>
          <w:rFonts w:ascii="Arial" w:eastAsia="Times New Roman" w:hAnsi="Arial" w:cs="Arial"/>
          <w:sz w:val="20"/>
          <w:szCs w:val="20"/>
        </w:rPr>
        <w:t xml:space="preserve"> </w:t>
      </w:r>
      <w:r w:rsidR="00F663AB" w:rsidRPr="00F663AB">
        <w:rPr>
          <w:rFonts w:ascii="Arial" w:eastAsia="Times New Roman" w:hAnsi="Arial" w:cs="Arial"/>
          <w:sz w:val="20"/>
          <w:szCs w:val="20"/>
        </w:rPr>
        <w:t xml:space="preserve">Primalex je držitelem mezinárodního ocenění </w:t>
      </w:r>
      <w:proofErr w:type="spellStart"/>
      <w:r w:rsidR="00F663AB" w:rsidRPr="00F663AB">
        <w:rPr>
          <w:rFonts w:ascii="Arial" w:eastAsia="Times New Roman" w:hAnsi="Arial" w:cs="Arial"/>
          <w:sz w:val="20"/>
          <w:szCs w:val="20"/>
        </w:rPr>
        <w:t>Superbrands</w:t>
      </w:r>
      <w:proofErr w:type="spellEnd"/>
      <w:r w:rsidR="00F663AB" w:rsidRPr="00F663AB">
        <w:rPr>
          <w:rFonts w:ascii="Arial" w:eastAsia="Times New Roman" w:hAnsi="Arial" w:cs="Arial"/>
          <w:sz w:val="20"/>
          <w:szCs w:val="20"/>
        </w:rPr>
        <w:t xml:space="preserve"> a řadí se tak mezi nejlepší a nejsilnější značky ve svém oboru.</w:t>
      </w:r>
    </w:p>
    <w:p w14:paraId="1CF69058" w14:textId="60161EE4" w:rsidR="001C5E68" w:rsidRDefault="00262FE0" w:rsidP="006551ED">
      <w:pPr>
        <w:spacing w:line="276" w:lineRule="auto"/>
        <w:rPr>
          <w:rFonts w:ascii="Arial" w:hAnsi="Arial" w:cs="Arial"/>
          <w:sz w:val="20"/>
          <w:szCs w:val="20"/>
        </w:rPr>
      </w:pPr>
      <w:r w:rsidRPr="00262FE0">
        <w:rPr>
          <w:rFonts w:ascii="Arial" w:hAnsi="Arial" w:cs="Arial"/>
          <w:sz w:val="20"/>
          <w:szCs w:val="20"/>
        </w:rPr>
        <w:t xml:space="preserve">Podrobnější informace získáte na </w:t>
      </w:r>
      <w:hyperlink r:id="rId11">
        <w:r w:rsidRPr="00262FE0">
          <w:rPr>
            <w:rFonts w:ascii="Arial" w:hAnsi="Arial" w:cs="Arial"/>
            <w:color w:val="0563C1"/>
            <w:sz w:val="20"/>
            <w:szCs w:val="20"/>
            <w:u w:val="single"/>
          </w:rPr>
          <w:t>www.primalex.cz</w:t>
        </w:r>
      </w:hyperlink>
      <w:r w:rsidRPr="00262FE0">
        <w:rPr>
          <w:rFonts w:ascii="Arial" w:hAnsi="Arial" w:cs="Arial"/>
          <w:sz w:val="20"/>
          <w:szCs w:val="20"/>
        </w:rPr>
        <w:t xml:space="preserve">. Primalex najdete i na </w:t>
      </w:r>
      <w:hyperlink r:id="rId12">
        <w:r w:rsidRPr="00262FE0">
          <w:rPr>
            <w:rFonts w:ascii="Arial" w:hAnsi="Arial" w:cs="Arial"/>
            <w:color w:val="0563C1"/>
            <w:sz w:val="20"/>
            <w:szCs w:val="20"/>
            <w:u w:val="single"/>
          </w:rPr>
          <w:t>Facebooku</w:t>
        </w:r>
      </w:hyperlink>
      <w:r w:rsidRPr="00262FE0">
        <w:rPr>
          <w:rFonts w:ascii="Arial" w:hAnsi="Arial" w:cs="Arial"/>
          <w:sz w:val="20"/>
          <w:szCs w:val="20"/>
        </w:rPr>
        <w:t xml:space="preserve">, </w:t>
      </w:r>
      <w:hyperlink r:id="rId13">
        <w:r w:rsidRPr="00262FE0">
          <w:rPr>
            <w:rFonts w:ascii="Arial" w:hAnsi="Arial" w:cs="Arial"/>
            <w:color w:val="0563C1"/>
            <w:sz w:val="20"/>
            <w:szCs w:val="20"/>
            <w:u w:val="single"/>
          </w:rPr>
          <w:t>Instagramu</w:t>
        </w:r>
      </w:hyperlink>
      <w:r w:rsidRPr="00262FE0">
        <w:rPr>
          <w:rFonts w:ascii="Arial" w:hAnsi="Arial" w:cs="Arial"/>
          <w:sz w:val="20"/>
          <w:szCs w:val="20"/>
        </w:rPr>
        <w:t xml:space="preserve"> a </w:t>
      </w:r>
      <w:hyperlink r:id="rId14">
        <w:r w:rsidRPr="00262FE0">
          <w:rPr>
            <w:rFonts w:ascii="Arial" w:hAnsi="Arial" w:cs="Arial"/>
            <w:color w:val="0563C1"/>
            <w:sz w:val="20"/>
            <w:szCs w:val="20"/>
            <w:u w:val="single"/>
          </w:rPr>
          <w:t>YouTube</w:t>
        </w:r>
      </w:hyperlink>
      <w:r w:rsidRPr="00262FE0">
        <w:rPr>
          <w:rFonts w:ascii="Arial" w:hAnsi="Arial" w:cs="Arial"/>
          <w:sz w:val="20"/>
          <w:szCs w:val="20"/>
        </w:rPr>
        <w:t>.</w:t>
      </w:r>
    </w:p>
    <w:p w14:paraId="31722B40" w14:textId="77777777" w:rsidR="00FE7B24" w:rsidRDefault="00FE7B24" w:rsidP="006551ED">
      <w:pPr>
        <w:spacing w:line="276" w:lineRule="auto"/>
        <w:rPr>
          <w:rFonts w:ascii="Arial" w:eastAsia="Arial" w:hAnsi="Arial" w:cs="Arial"/>
          <w:color w:val="444444"/>
          <w:sz w:val="14"/>
          <w:szCs w:val="14"/>
        </w:rPr>
      </w:pPr>
    </w:p>
    <w:p w14:paraId="21BD1059" w14:textId="77777777" w:rsidR="00677AB2" w:rsidRPr="008302F0" w:rsidRDefault="00677AB2" w:rsidP="006551ED">
      <w:pPr>
        <w:spacing w:line="276" w:lineRule="auto"/>
        <w:rPr>
          <w:rFonts w:ascii="Arial" w:eastAsia="Arial" w:hAnsi="Arial" w:cs="Arial"/>
          <w:color w:val="444444"/>
          <w:sz w:val="14"/>
          <w:szCs w:val="14"/>
        </w:rPr>
      </w:pPr>
    </w:p>
    <w:p w14:paraId="42191919" w14:textId="604465EB" w:rsidR="00FD719E" w:rsidRPr="00262FE0" w:rsidRDefault="00FD719E" w:rsidP="006551ED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 více informací prosím kontaktujte: </w:t>
      </w:r>
    </w:p>
    <w:p w14:paraId="30F0AC88" w14:textId="1268FE68" w:rsidR="000F49FF" w:rsidRDefault="00FB19AE" w:rsidP="006551ED">
      <w:pPr>
        <w:pStyle w:val="Bezmezer"/>
        <w:spacing w:line="276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Barbora</w:t>
      </w:r>
      <w:r w:rsidR="003246B0">
        <w:rPr>
          <w:rFonts w:ascii="Arial" w:eastAsia="Times New Roman" w:hAnsi="Arial" w:cs="Arial"/>
          <w:sz w:val="20"/>
          <w:szCs w:val="20"/>
        </w:rPr>
        <w:t xml:space="preserve"> Bešťáková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0F49FF">
        <w:rPr>
          <w:rFonts w:ascii="Arial" w:eastAsia="Times New Roman" w:hAnsi="Arial" w:cs="Arial"/>
          <w:sz w:val="20"/>
          <w:szCs w:val="20"/>
        </w:rPr>
        <w:t>doblogoo</w:t>
      </w:r>
      <w:proofErr w:type="spellEnd"/>
    </w:p>
    <w:p w14:paraId="04A6DF1F" w14:textId="39B4F8E0" w:rsidR="000F49FF" w:rsidRDefault="00FB19AE" w:rsidP="006551ED">
      <w:pPr>
        <w:pStyle w:val="Bezmezer"/>
        <w:spacing w:line="276" w:lineRule="auto"/>
        <w:rPr>
          <w:rFonts w:ascii="Arial" w:eastAsia="Times New Roman" w:hAnsi="Arial" w:cs="Arial"/>
          <w:sz w:val="20"/>
          <w:szCs w:val="20"/>
        </w:rPr>
      </w:pPr>
      <w:hyperlink r:id="rId15" w:history="1">
        <w:r w:rsidRPr="00B0412B">
          <w:rPr>
            <w:rStyle w:val="Hypertextovodkaz"/>
            <w:rFonts w:ascii="Arial" w:eastAsia="Times New Roman" w:hAnsi="Arial" w:cs="Arial"/>
            <w:sz w:val="20"/>
            <w:szCs w:val="20"/>
          </w:rPr>
          <w:t>barbora@doblogoo.cz</w:t>
        </w:r>
      </w:hyperlink>
    </w:p>
    <w:p w14:paraId="6FBD56D4" w14:textId="3A0C41AE" w:rsidR="000F49FF" w:rsidRPr="000F49FF" w:rsidRDefault="00081391" w:rsidP="006551ED">
      <w:pPr>
        <w:pStyle w:val="Bezmezer"/>
        <w:spacing w:line="276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+420</w:t>
      </w:r>
      <w:r w:rsidR="00FB19AE">
        <w:rPr>
          <w:rFonts w:ascii="Arial" w:eastAsia="Times New Roman" w:hAnsi="Arial" w:cs="Arial"/>
          <w:sz w:val="20"/>
          <w:szCs w:val="20"/>
        </w:rPr>
        <w:t> 771 172 460</w:t>
      </w:r>
    </w:p>
    <w:sectPr w:rsidR="000F49FF" w:rsidRPr="000F49FF" w:rsidSect="009E1A6E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E08A1" w14:textId="77777777" w:rsidR="00E724EF" w:rsidRDefault="00E724EF">
      <w:pPr>
        <w:spacing w:after="0" w:line="240" w:lineRule="auto"/>
      </w:pPr>
      <w:r>
        <w:separator/>
      </w:r>
    </w:p>
  </w:endnote>
  <w:endnote w:type="continuationSeparator" w:id="0">
    <w:p w14:paraId="64AC22C7" w14:textId="77777777" w:rsidR="00E724EF" w:rsidRDefault="00E7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</w:tblGrid>
    <w:tr w:rsidR="00591BB8" w14:paraId="03EEB976" w14:textId="77777777" w:rsidTr="143B08F1">
      <w:tc>
        <w:tcPr>
          <w:tcW w:w="3005" w:type="dxa"/>
        </w:tcPr>
        <w:p w14:paraId="1F876487" w14:textId="77777777" w:rsidR="00591BB8" w:rsidRDefault="00591BB8" w:rsidP="3D6AEE51">
          <w:pPr>
            <w:pStyle w:val="Zhlav"/>
            <w:ind w:left="-115"/>
          </w:pPr>
        </w:p>
      </w:tc>
      <w:tc>
        <w:tcPr>
          <w:tcW w:w="3005" w:type="dxa"/>
        </w:tcPr>
        <w:p w14:paraId="28284478" w14:textId="77777777" w:rsidR="00591BB8" w:rsidRDefault="00591BB8" w:rsidP="3D6AEE51">
          <w:pPr>
            <w:pStyle w:val="Zhlav"/>
            <w:jc w:val="center"/>
          </w:pPr>
        </w:p>
      </w:tc>
    </w:tr>
  </w:tbl>
  <w:p w14:paraId="784D9577" w14:textId="77777777" w:rsidR="00457FDA" w:rsidRDefault="00457FDA" w:rsidP="3D6AEE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567F8" w14:textId="77777777" w:rsidR="00E724EF" w:rsidRDefault="00E724EF">
      <w:pPr>
        <w:spacing w:after="0" w:line="240" w:lineRule="auto"/>
      </w:pPr>
      <w:r>
        <w:separator/>
      </w:r>
    </w:p>
  </w:footnote>
  <w:footnote w:type="continuationSeparator" w:id="0">
    <w:p w14:paraId="0F12D06D" w14:textId="77777777" w:rsidR="00E724EF" w:rsidRDefault="00E7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F587F" w14:textId="594A9856" w:rsidR="009E1A6E" w:rsidRPr="00FF6DA0" w:rsidRDefault="007B0064" w:rsidP="00497174">
    <w:r>
      <w:rPr>
        <w:rFonts w:ascii="Arial" w:hAnsi="Arial" w:cs="Arial"/>
        <w:b/>
        <w:bCs/>
        <w:sz w:val="24"/>
        <w:szCs w:val="24"/>
      </w:rPr>
      <w:t xml:space="preserve">Štafle jinak: vyrobte z nich stojan na květiny – 2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8997B" w14:textId="47EB02F6" w:rsidR="00FE7B24" w:rsidRPr="00CD2136" w:rsidRDefault="00FE7B24" w:rsidP="00FE7B24">
    <w:pPr>
      <w:jc w:val="both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Jak rozveselit dětský pokoj? Barvy dokážou divy!</w:t>
    </w:r>
    <w:r w:rsidRPr="00022A67">
      <w:rPr>
        <w:rFonts w:ascii="Arial" w:hAnsi="Arial" w:cs="Arial"/>
        <w:b/>
        <w:bCs/>
        <w:sz w:val="24"/>
        <w:szCs w:val="24"/>
      </w:rPr>
      <w:t xml:space="preserve"> – </w:t>
    </w:r>
    <w:r>
      <w:rPr>
        <w:rFonts w:ascii="Arial" w:hAnsi="Arial" w:cs="Arial"/>
        <w:b/>
        <w:bCs/>
        <w:sz w:val="24"/>
        <w:szCs w:val="24"/>
      </w:rPr>
      <w:t>3</w:t>
    </w:r>
  </w:p>
  <w:p w14:paraId="33D84BA4" w14:textId="73864EEB" w:rsidR="00591BB8" w:rsidRPr="00B579D8" w:rsidRDefault="00591BB8" w:rsidP="00B579D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591BB8" w:rsidRPr="00E41C92" w14:paraId="02F1ECC3" w14:textId="77777777" w:rsidTr="000011DF">
      <w:tc>
        <w:tcPr>
          <w:tcW w:w="3005" w:type="dxa"/>
        </w:tcPr>
        <w:p w14:paraId="09CBB752" w14:textId="62171F80" w:rsidR="00591BB8" w:rsidRDefault="00E91825" w:rsidP="00591BB8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2C205BD3" wp14:editId="54779112">
                <wp:extent cx="1090364" cy="419100"/>
                <wp:effectExtent l="0" t="0" r="0" b="0"/>
                <wp:docPr id="1" name="Obrázek 1" descr="Obsah obrázku text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1" descr="Obsah obrázku text&#10;&#10;Popis byl vytvořen automaticky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4150" cy="420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C010FCD" w14:textId="5BD0F700" w:rsidR="009B41A2" w:rsidRDefault="009B41A2" w:rsidP="00591BB8">
          <w:pPr>
            <w:pStyle w:val="Zhlav"/>
            <w:ind w:left="-115"/>
          </w:pPr>
        </w:p>
        <w:p w14:paraId="63C0E333" w14:textId="3F8ADB1C" w:rsidR="009B41A2" w:rsidRDefault="009B41A2" w:rsidP="00591BB8">
          <w:pPr>
            <w:pStyle w:val="Zhlav"/>
            <w:ind w:left="-115"/>
          </w:pPr>
        </w:p>
      </w:tc>
      <w:tc>
        <w:tcPr>
          <w:tcW w:w="3005" w:type="dxa"/>
        </w:tcPr>
        <w:p w14:paraId="79D91761" w14:textId="027A1F0A" w:rsidR="00591BB8" w:rsidRPr="003508CA" w:rsidRDefault="00591BB8" w:rsidP="00591BB8">
          <w:pPr>
            <w:pStyle w:val="Zhlav"/>
            <w:rPr>
              <w:rFonts w:ascii="Arial" w:hAnsi="Arial" w:cs="Arial"/>
              <w:b/>
              <w:bCs/>
              <w:sz w:val="36"/>
              <w:szCs w:val="36"/>
            </w:rPr>
          </w:pPr>
          <w:r w:rsidRPr="003508CA">
            <w:rPr>
              <w:rFonts w:ascii="Arial" w:hAnsi="Arial" w:cs="Arial"/>
              <w:b/>
              <w:bCs/>
              <w:sz w:val="36"/>
              <w:szCs w:val="36"/>
            </w:rPr>
            <w:t>Tisková zpráva</w:t>
          </w:r>
        </w:p>
      </w:tc>
      <w:tc>
        <w:tcPr>
          <w:tcW w:w="3005" w:type="dxa"/>
        </w:tcPr>
        <w:p w14:paraId="35DDD405" w14:textId="77777777" w:rsidR="007144E6" w:rsidRPr="00E41C92" w:rsidRDefault="007144E6" w:rsidP="007144E6">
          <w:pPr>
            <w:pStyle w:val="Bezmezer"/>
            <w:jc w:val="right"/>
            <w:rPr>
              <w:rFonts w:ascii="Arial" w:eastAsia="Arial" w:hAnsi="Arial" w:cs="Arial"/>
              <w:b/>
              <w:bCs/>
              <w:sz w:val="8"/>
              <w:szCs w:val="8"/>
            </w:rPr>
          </w:pPr>
        </w:p>
        <w:p w14:paraId="1862EE1C" w14:textId="0D0C8F30" w:rsidR="00591BB8" w:rsidRPr="00E41C92" w:rsidRDefault="00591BB8" w:rsidP="007144E6">
          <w:pPr>
            <w:pStyle w:val="Bezmezer"/>
            <w:jc w:val="right"/>
            <w:rPr>
              <w:rFonts w:ascii="Arial" w:eastAsia="Arial" w:hAnsi="Arial" w:cs="Arial"/>
              <w:b/>
              <w:bCs/>
              <w:sz w:val="16"/>
              <w:szCs w:val="16"/>
            </w:rPr>
          </w:pPr>
          <w:r w:rsidRPr="00E41C92">
            <w:rPr>
              <w:rFonts w:ascii="Arial" w:eastAsia="Arial" w:hAnsi="Arial" w:cs="Arial"/>
              <w:b/>
              <w:bCs/>
              <w:sz w:val="16"/>
              <w:szCs w:val="16"/>
            </w:rPr>
            <w:t>Kontakt pro média za PPG:</w:t>
          </w:r>
        </w:p>
        <w:p w14:paraId="2655640B" w14:textId="77777777" w:rsidR="00591BB8" w:rsidRPr="00E41C92" w:rsidRDefault="00591BB8" w:rsidP="007144E6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r w:rsidRPr="00E41C92">
            <w:rPr>
              <w:rFonts w:ascii="Arial" w:eastAsia="Arial" w:hAnsi="Arial" w:cs="Arial"/>
              <w:sz w:val="16"/>
              <w:szCs w:val="16"/>
            </w:rPr>
            <w:t xml:space="preserve">Silvia </w:t>
          </w:r>
          <w:proofErr w:type="spellStart"/>
          <w:r w:rsidRPr="00E41C92">
            <w:rPr>
              <w:rFonts w:ascii="Arial" w:eastAsia="Arial" w:hAnsi="Arial" w:cs="Arial"/>
              <w:sz w:val="16"/>
              <w:szCs w:val="16"/>
            </w:rPr>
            <w:t>Dyrcová</w:t>
          </w:r>
          <w:proofErr w:type="spellEnd"/>
        </w:p>
        <w:p w14:paraId="34EBB27E" w14:textId="77777777" w:rsidR="00591BB8" w:rsidRPr="00E41C92" w:rsidRDefault="00591BB8" w:rsidP="007144E6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r w:rsidRPr="00E41C92">
            <w:rPr>
              <w:rFonts w:ascii="Arial" w:eastAsia="Arial" w:hAnsi="Arial" w:cs="Arial"/>
              <w:sz w:val="16"/>
              <w:szCs w:val="16"/>
            </w:rPr>
            <w:t>Senior Marketing Manager</w:t>
          </w:r>
        </w:p>
        <w:p w14:paraId="08A6CC8E" w14:textId="48741BA3" w:rsidR="00591BB8" w:rsidRPr="00B1667D" w:rsidRDefault="00591BB8" w:rsidP="00B1667D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r w:rsidRPr="00E41C92">
            <w:rPr>
              <w:rFonts w:ascii="Arial" w:eastAsia="Arial" w:hAnsi="Arial" w:cs="Arial"/>
              <w:sz w:val="16"/>
              <w:szCs w:val="16"/>
            </w:rPr>
            <w:t>PPG Deco Czech</w:t>
          </w:r>
        </w:p>
        <w:p w14:paraId="0202248E" w14:textId="77777777" w:rsidR="00591BB8" w:rsidRPr="00E41C92" w:rsidRDefault="00591BB8" w:rsidP="007144E6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hyperlink r:id="rId2" w:history="1">
            <w:r w:rsidRPr="00E41C92">
              <w:rPr>
                <w:rStyle w:val="Hypertextovodkaz"/>
                <w:rFonts w:ascii="Arial" w:eastAsia="Arial" w:hAnsi="Arial" w:cs="Arial"/>
                <w:sz w:val="16"/>
                <w:szCs w:val="16"/>
                <w:u w:val="none"/>
              </w:rPr>
              <w:t>silvia.dyrcova@ppg.com</w:t>
            </w:r>
          </w:hyperlink>
        </w:p>
        <w:p w14:paraId="2740FB35" w14:textId="393B143A" w:rsidR="00591BB8" w:rsidRPr="00E41C92" w:rsidRDefault="00FB19AE" w:rsidP="007144E6">
          <w:pPr>
            <w:pStyle w:val="Bezmezer"/>
            <w:jc w:val="right"/>
            <w:rPr>
              <w:rFonts w:ascii="Arial" w:eastAsia="Arial" w:hAnsi="Arial" w:cs="Arial"/>
              <w:sz w:val="16"/>
              <w:szCs w:val="16"/>
            </w:rPr>
          </w:pPr>
          <w:hyperlink r:id="rId3" w:history="1">
            <w:r w:rsidRPr="00E41C92">
              <w:rPr>
                <w:rStyle w:val="Hypertextovodkaz"/>
                <w:rFonts w:ascii="Arial" w:eastAsia="Arial" w:hAnsi="Arial" w:cs="Arial"/>
                <w:sz w:val="16"/>
                <w:szCs w:val="16"/>
                <w:u w:val="none"/>
              </w:rPr>
              <w:t>www.primalex.cz</w:t>
            </w:r>
          </w:hyperlink>
        </w:p>
      </w:tc>
    </w:tr>
  </w:tbl>
  <w:p w14:paraId="1AC75884" w14:textId="2B7583A3" w:rsidR="00591BB8" w:rsidRDefault="00591B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C352D"/>
    <w:multiLevelType w:val="hybridMultilevel"/>
    <w:tmpl w:val="0A3E52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8E70AB"/>
    <w:multiLevelType w:val="hybridMultilevel"/>
    <w:tmpl w:val="33469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225390">
    <w:abstractNumId w:val="0"/>
  </w:num>
  <w:num w:numId="2" w16cid:durableId="935020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905"/>
    <w:rsid w:val="0000591B"/>
    <w:rsid w:val="00006C85"/>
    <w:rsid w:val="00007F5C"/>
    <w:rsid w:val="000116E0"/>
    <w:rsid w:val="00011BFC"/>
    <w:rsid w:val="0001645C"/>
    <w:rsid w:val="000166A3"/>
    <w:rsid w:val="00022A67"/>
    <w:rsid w:val="0002462B"/>
    <w:rsid w:val="00025F6A"/>
    <w:rsid w:val="000265AA"/>
    <w:rsid w:val="00026E73"/>
    <w:rsid w:val="000314AA"/>
    <w:rsid w:val="00033530"/>
    <w:rsid w:val="000356CA"/>
    <w:rsid w:val="00037D6A"/>
    <w:rsid w:val="00043FB0"/>
    <w:rsid w:val="000445FF"/>
    <w:rsid w:val="00050F2B"/>
    <w:rsid w:val="00055539"/>
    <w:rsid w:val="00055F42"/>
    <w:rsid w:val="00055F93"/>
    <w:rsid w:val="0006040B"/>
    <w:rsid w:val="00060E11"/>
    <w:rsid w:val="00066082"/>
    <w:rsid w:val="00067A30"/>
    <w:rsid w:val="00067AD8"/>
    <w:rsid w:val="000701E8"/>
    <w:rsid w:val="000712FA"/>
    <w:rsid w:val="00072442"/>
    <w:rsid w:val="00075002"/>
    <w:rsid w:val="00076894"/>
    <w:rsid w:val="00077F9F"/>
    <w:rsid w:val="000803AE"/>
    <w:rsid w:val="000809C3"/>
    <w:rsid w:val="00081391"/>
    <w:rsid w:val="00082E43"/>
    <w:rsid w:val="00085AC5"/>
    <w:rsid w:val="000902E2"/>
    <w:rsid w:val="00090542"/>
    <w:rsid w:val="00092C41"/>
    <w:rsid w:val="00094531"/>
    <w:rsid w:val="00095D13"/>
    <w:rsid w:val="00096E17"/>
    <w:rsid w:val="000973F8"/>
    <w:rsid w:val="0009740E"/>
    <w:rsid w:val="00097A8A"/>
    <w:rsid w:val="000A020F"/>
    <w:rsid w:val="000A148C"/>
    <w:rsid w:val="000A27C3"/>
    <w:rsid w:val="000A36AF"/>
    <w:rsid w:val="000A3C42"/>
    <w:rsid w:val="000A49EA"/>
    <w:rsid w:val="000B0CDA"/>
    <w:rsid w:val="000B2042"/>
    <w:rsid w:val="000B28B5"/>
    <w:rsid w:val="000B3510"/>
    <w:rsid w:val="000B4930"/>
    <w:rsid w:val="000B7159"/>
    <w:rsid w:val="000C0B8F"/>
    <w:rsid w:val="000C0F0C"/>
    <w:rsid w:val="000C16DF"/>
    <w:rsid w:val="000C2BAA"/>
    <w:rsid w:val="000C422A"/>
    <w:rsid w:val="000C5263"/>
    <w:rsid w:val="000D0B6B"/>
    <w:rsid w:val="000D1CB0"/>
    <w:rsid w:val="000D4458"/>
    <w:rsid w:val="000D4CB5"/>
    <w:rsid w:val="000D4DF0"/>
    <w:rsid w:val="000D4EBC"/>
    <w:rsid w:val="000D53CE"/>
    <w:rsid w:val="000D613C"/>
    <w:rsid w:val="000D7413"/>
    <w:rsid w:val="000D7FE5"/>
    <w:rsid w:val="000E2BC8"/>
    <w:rsid w:val="000E2D71"/>
    <w:rsid w:val="000E4777"/>
    <w:rsid w:val="000E751A"/>
    <w:rsid w:val="000F1CE0"/>
    <w:rsid w:val="000F49FF"/>
    <w:rsid w:val="0010223C"/>
    <w:rsid w:val="00102F12"/>
    <w:rsid w:val="0010722A"/>
    <w:rsid w:val="00111761"/>
    <w:rsid w:val="00111929"/>
    <w:rsid w:val="00116AD6"/>
    <w:rsid w:val="00117A25"/>
    <w:rsid w:val="0012024B"/>
    <w:rsid w:val="001236EC"/>
    <w:rsid w:val="00124D24"/>
    <w:rsid w:val="00125621"/>
    <w:rsid w:val="00127348"/>
    <w:rsid w:val="00133604"/>
    <w:rsid w:val="001338EA"/>
    <w:rsid w:val="0013548F"/>
    <w:rsid w:val="00135FF6"/>
    <w:rsid w:val="001409D9"/>
    <w:rsid w:val="00141E39"/>
    <w:rsid w:val="00147A70"/>
    <w:rsid w:val="00150178"/>
    <w:rsid w:val="00150782"/>
    <w:rsid w:val="00151B40"/>
    <w:rsid w:val="00152905"/>
    <w:rsid w:val="0015370C"/>
    <w:rsid w:val="00154001"/>
    <w:rsid w:val="00154DD7"/>
    <w:rsid w:val="00157375"/>
    <w:rsid w:val="0016000D"/>
    <w:rsid w:val="00160A3C"/>
    <w:rsid w:val="00163B30"/>
    <w:rsid w:val="00164778"/>
    <w:rsid w:val="00167DE8"/>
    <w:rsid w:val="0017012A"/>
    <w:rsid w:val="0017356F"/>
    <w:rsid w:val="00174ACC"/>
    <w:rsid w:val="00174D9F"/>
    <w:rsid w:val="00174E2C"/>
    <w:rsid w:val="0017503D"/>
    <w:rsid w:val="00175DD8"/>
    <w:rsid w:val="0017630A"/>
    <w:rsid w:val="001768CE"/>
    <w:rsid w:val="00180954"/>
    <w:rsid w:val="00181816"/>
    <w:rsid w:val="00181D5B"/>
    <w:rsid w:val="001846EE"/>
    <w:rsid w:val="00185695"/>
    <w:rsid w:val="0019151E"/>
    <w:rsid w:val="001925F0"/>
    <w:rsid w:val="00192FCD"/>
    <w:rsid w:val="00193317"/>
    <w:rsid w:val="0019353C"/>
    <w:rsid w:val="00193DE1"/>
    <w:rsid w:val="00194C86"/>
    <w:rsid w:val="0019550A"/>
    <w:rsid w:val="00196BFE"/>
    <w:rsid w:val="001A3752"/>
    <w:rsid w:val="001A5749"/>
    <w:rsid w:val="001B20DF"/>
    <w:rsid w:val="001B30E3"/>
    <w:rsid w:val="001B393D"/>
    <w:rsid w:val="001B56C7"/>
    <w:rsid w:val="001B5ABC"/>
    <w:rsid w:val="001B600E"/>
    <w:rsid w:val="001C056D"/>
    <w:rsid w:val="001C0ED5"/>
    <w:rsid w:val="001C47C5"/>
    <w:rsid w:val="001C5E68"/>
    <w:rsid w:val="001C682A"/>
    <w:rsid w:val="001D5388"/>
    <w:rsid w:val="001D6904"/>
    <w:rsid w:val="001D72B3"/>
    <w:rsid w:val="001E036F"/>
    <w:rsid w:val="001E1847"/>
    <w:rsid w:val="001E1E08"/>
    <w:rsid w:val="001E3388"/>
    <w:rsid w:val="001E63C8"/>
    <w:rsid w:val="001F1042"/>
    <w:rsid w:val="001F2736"/>
    <w:rsid w:val="001F5219"/>
    <w:rsid w:val="001F53D2"/>
    <w:rsid w:val="00200DF3"/>
    <w:rsid w:val="00205872"/>
    <w:rsid w:val="00206083"/>
    <w:rsid w:val="00213404"/>
    <w:rsid w:val="00214D4D"/>
    <w:rsid w:val="00220F74"/>
    <w:rsid w:val="002229E4"/>
    <w:rsid w:val="00222A19"/>
    <w:rsid w:val="00224692"/>
    <w:rsid w:val="00225B72"/>
    <w:rsid w:val="00230E81"/>
    <w:rsid w:val="00231C3F"/>
    <w:rsid w:val="00233D26"/>
    <w:rsid w:val="00233E45"/>
    <w:rsid w:val="002358AD"/>
    <w:rsid w:val="0023761F"/>
    <w:rsid w:val="00240347"/>
    <w:rsid w:val="00240619"/>
    <w:rsid w:val="00242EA9"/>
    <w:rsid w:val="00243BB0"/>
    <w:rsid w:val="002454C6"/>
    <w:rsid w:val="00246616"/>
    <w:rsid w:val="00246A22"/>
    <w:rsid w:val="002478C8"/>
    <w:rsid w:val="0025156C"/>
    <w:rsid w:val="002543AA"/>
    <w:rsid w:val="002544FD"/>
    <w:rsid w:val="00254E0C"/>
    <w:rsid w:val="00255756"/>
    <w:rsid w:val="00256089"/>
    <w:rsid w:val="00256A22"/>
    <w:rsid w:val="00257D76"/>
    <w:rsid w:val="00260DF3"/>
    <w:rsid w:val="00261AC8"/>
    <w:rsid w:val="00262F0E"/>
    <w:rsid w:val="00262FE0"/>
    <w:rsid w:val="00264E88"/>
    <w:rsid w:val="002677A9"/>
    <w:rsid w:val="00270605"/>
    <w:rsid w:val="002722FC"/>
    <w:rsid w:val="00275478"/>
    <w:rsid w:val="00283115"/>
    <w:rsid w:val="00283976"/>
    <w:rsid w:val="00287EB8"/>
    <w:rsid w:val="0029330B"/>
    <w:rsid w:val="0029418E"/>
    <w:rsid w:val="0029491F"/>
    <w:rsid w:val="00294A4E"/>
    <w:rsid w:val="00296729"/>
    <w:rsid w:val="0029789F"/>
    <w:rsid w:val="002A32D2"/>
    <w:rsid w:val="002A5948"/>
    <w:rsid w:val="002A5CE3"/>
    <w:rsid w:val="002A7C63"/>
    <w:rsid w:val="002B262B"/>
    <w:rsid w:val="002B2864"/>
    <w:rsid w:val="002B55E8"/>
    <w:rsid w:val="002B6CE6"/>
    <w:rsid w:val="002C35FD"/>
    <w:rsid w:val="002C5737"/>
    <w:rsid w:val="002C5E93"/>
    <w:rsid w:val="002C6A9E"/>
    <w:rsid w:val="002C6C54"/>
    <w:rsid w:val="002C6EB8"/>
    <w:rsid w:val="002D3534"/>
    <w:rsid w:val="002D35A5"/>
    <w:rsid w:val="002D3E88"/>
    <w:rsid w:val="002D407C"/>
    <w:rsid w:val="002D76C7"/>
    <w:rsid w:val="002D7D55"/>
    <w:rsid w:val="002E0FE6"/>
    <w:rsid w:val="002E2871"/>
    <w:rsid w:val="002E427F"/>
    <w:rsid w:val="002F015D"/>
    <w:rsid w:val="002F1B11"/>
    <w:rsid w:val="002F4C65"/>
    <w:rsid w:val="002F6365"/>
    <w:rsid w:val="00300822"/>
    <w:rsid w:val="003042FC"/>
    <w:rsid w:val="0030439C"/>
    <w:rsid w:val="00305955"/>
    <w:rsid w:val="00307827"/>
    <w:rsid w:val="00307C35"/>
    <w:rsid w:val="00311FE6"/>
    <w:rsid w:val="00313192"/>
    <w:rsid w:val="00315154"/>
    <w:rsid w:val="0031542B"/>
    <w:rsid w:val="003156CC"/>
    <w:rsid w:val="00317AC0"/>
    <w:rsid w:val="00320B60"/>
    <w:rsid w:val="00321181"/>
    <w:rsid w:val="00321E41"/>
    <w:rsid w:val="003243E0"/>
    <w:rsid w:val="003246B0"/>
    <w:rsid w:val="00324A7D"/>
    <w:rsid w:val="003256B1"/>
    <w:rsid w:val="003270CA"/>
    <w:rsid w:val="003272BD"/>
    <w:rsid w:val="00333ED4"/>
    <w:rsid w:val="0033549E"/>
    <w:rsid w:val="00337E90"/>
    <w:rsid w:val="00341D8A"/>
    <w:rsid w:val="00342964"/>
    <w:rsid w:val="00343595"/>
    <w:rsid w:val="00345850"/>
    <w:rsid w:val="00353B59"/>
    <w:rsid w:val="00362C4D"/>
    <w:rsid w:val="00364135"/>
    <w:rsid w:val="00364D2B"/>
    <w:rsid w:val="003656D3"/>
    <w:rsid w:val="0036580E"/>
    <w:rsid w:val="00365BF5"/>
    <w:rsid w:val="00365D4A"/>
    <w:rsid w:val="00365F22"/>
    <w:rsid w:val="003701CF"/>
    <w:rsid w:val="00371320"/>
    <w:rsid w:val="0037236A"/>
    <w:rsid w:val="00372B4E"/>
    <w:rsid w:val="003757C3"/>
    <w:rsid w:val="00375D07"/>
    <w:rsid w:val="00376D02"/>
    <w:rsid w:val="003802D0"/>
    <w:rsid w:val="00381070"/>
    <w:rsid w:val="0038121F"/>
    <w:rsid w:val="0038558C"/>
    <w:rsid w:val="00387769"/>
    <w:rsid w:val="00387B0D"/>
    <w:rsid w:val="00393220"/>
    <w:rsid w:val="00395A3B"/>
    <w:rsid w:val="0039659B"/>
    <w:rsid w:val="00397602"/>
    <w:rsid w:val="003A3F6F"/>
    <w:rsid w:val="003A46EF"/>
    <w:rsid w:val="003B03A6"/>
    <w:rsid w:val="003B151B"/>
    <w:rsid w:val="003B19B2"/>
    <w:rsid w:val="003B35B7"/>
    <w:rsid w:val="003B3D09"/>
    <w:rsid w:val="003B4873"/>
    <w:rsid w:val="003B53FB"/>
    <w:rsid w:val="003B69B3"/>
    <w:rsid w:val="003B6D5F"/>
    <w:rsid w:val="003B7B84"/>
    <w:rsid w:val="003C2540"/>
    <w:rsid w:val="003C4AA2"/>
    <w:rsid w:val="003C4F67"/>
    <w:rsid w:val="003C5F4F"/>
    <w:rsid w:val="003C7518"/>
    <w:rsid w:val="003C7A67"/>
    <w:rsid w:val="003C7BAC"/>
    <w:rsid w:val="003D2484"/>
    <w:rsid w:val="003D25A4"/>
    <w:rsid w:val="003E1F18"/>
    <w:rsid w:val="003E6D48"/>
    <w:rsid w:val="003E762C"/>
    <w:rsid w:val="003F0074"/>
    <w:rsid w:val="003F01C2"/>
    <w:rsid w:val="003F034F"/>
    <w:rsid w:val="003F0F42"/>
    <w:rsid w:val="003F1382"/>
    <w:rsid w:val="0040291B"/>
    <w:rsid w:val="004029C1"/>
    <w:rsid w:val="004043F4"/>
    <w:rsid w:val="00405A32"/>
    <w:rsid w:val="00406265"/>
    <w:rsid w:val="00410F77"/>
    <w:rsid w:val="00415E7D"/>
    <w:rsid w:val="00421306"/>
    <w:rsid w:val="00421D58"/>
    <w:rsid w:val="004223CE"/>
    <w:rsid w:val="00423992"/>
    <w:rsid w:val="00424584"/>
    <w:rsid w:val="00426A33"/>
    <w:rsid w:val="00427080"/>
    <w:rsid w:val="004274CC"/>
    <w:rsid w:val="00431338"/>
    <w:rsid w:val="0043262E"/>
    <w:rsid w:val="004327B4"/>
    <w:rsid w:val="00433F1C"/>
    <w:rsid w:val="00437678"/>
    <w:rsid w:val="00440BA8"/>
    <w:rsid w:val="00442A56"/>
    <w:rsid w:val="00443DA5"/>
    <w:rsid w:val="0044624F"/>
    <w:rsid w:val="00446D42"/>
    <w:rsid w:val="004476CB"/>
    <w:rsid w:val="004502E0"/>
    <w:rsid w:val="00450C14"/>
    <w:rsid w:val="004514E7"/>
    <w:rsid w:val="00451938"/>
    <w:rsid w:val="004521D4"/>
    <w:rsid w:val="0045241A"/>
    <w:rsid w:val="0045600C"/>
    <w:rsid w:val="00457B5F"/>
    <w:rsid w:val="00457FDA"/>
    <w:rsid w:val="004618D6"/>
    <w:rsid w:val="00462625"/>
    <w:rsid w:val="00465D9F"/>
    <w:rsid w:val="00472C64"/>
    <w:rsid w:val="00473447"/>
    <w:rsid w:val="00473C16"/>
    <w:rsid w:val="00484357"/>
    <w:rsid w:val="0048546A"/>
    <w:rsid w:val="004866B9"/>
    <w:rsid w:val="00487D57"/>
    <w:rsid w:val="004902CF"/>
    <w:rsid w:val="00491BB6"/>
    <w:rsid w:val="00491C49"/>
    <w:rsid w:val="00492F43"/>
    <w:rsid w:val="00493955"/>
    <w:rsid w:val="00496A7D"/>
    <w:rsid w:val="00496DA6"/>
    <w:rsid w:val="00497174"/>
    <w:rsid w:val="00497943"/>
    <w:rsid w:val="004A0239"/>
    <w:rsid w:val="004A0FE4"/>
    <w:rsid w:val="004A2068"/>
    <w:rsid w:val="004A24EA"/>
    <w:rsid w:val="004A254E"/>
    <w:rsid w:val="004B0FA5"/>
    <w:rsid w:val="004B38FA"/>
    <w:rsid w:val="004B78F6"/>
    <w:rsid w:val="004C0030"/>
    <w:rsid w:val="004C1006"/>
    <w:rsid w:val="004C1AB3"/>
    <w:rsid w:val="004C5E41"/>
    <w:rsid w:val="004C70A2"/>
    <w:rsid w:val="004C766A"/>
    <w:rsid w:val="004D0D68"/>
    <w:rsid w:val="004D403D"/>
    <w:rsid w:val="004D4624"/>
    <w:rsid w:val="004D4F57"/>
    <w:rsid w:val="004E0BE0"/>
    <w:rsid w:val="004E3B95"/>
    <w:rsid w:val="004F1638"/>
    <w:rsid w:val="004F1842"/>
    <w:rsid w:val="004F52B1"/>
    <w:rsid w:val="00503C6D"/>
    <w:rsid w:val="00504C9D"/>
    <w:rsid w:val="005116A3"/>
    <w:rsid w:val="0051239D"/>
    <w:rsid w:val="00515A6A"/>
    <w:rsid w:val="00517DD0"/>
    <w:rsid w:val="00521065"/>
    <w:rsid w:val="005224CB"/>
    <w:rsid w:val="005320F7"/>
    <w:rsid w:val="00532811"/>
    <w:rsid w:val="00535076"/>
    <w:rsid w:val="00535D01"/>
    <w:rsid w:val="00535F91"/>
    <w:rsid w:val="005363FC"/>
    <w:rsid w:val="00536C04"/>
    <w:rsid w:val="0054002C"/>
    <w:rsid w:val="005406AE"/>
    <w:rsid w:val="005441F3"/>
    <w:rsid w:val="00551B85"/>
    <w:rsid w:val="00552871"/>
    <w:rsid w:val="00552C54"/>
    <w:rsid w:val="00552E9D"/>
    <w:rsid w:val="00556117"/>
    <w:rsid w:val="005624BD"/>
    <w:rsid w:val="005634D1"/>
    <w:rsid w:val="00564033"/>
    <w:rsid w:val="00565C07"/>
    <w:rsid w:val="00566233"/>
    <w:rsid w:val="0056759F"/>
    <w:rsid w:val="00570ECE"/>
    <w:rsid w:val="0057111E"/>
    <w:rsid w:val="005738C4"/>
    <w:rsid w:val="00575AD9"/>
    <w:rsid w:val="00576F2B"/>
    <w:rsid w:val="005812D6"/>
    <w:rsid w:val="00582E6A"/>
    <w:rsid w:val="00582F61"/>
    <w:rsid w:val="0058699A"/>
    <w:rsid w:val="005900FB"/>
    <w:rsid w:val="00591BB8"/>
    <w:rsid w:val="00591EFC"/>
    <w:rsid w:val="005956F2"/>
    <w:rsid w:val="00595D2F"/>
    <w:rsid w:val="005A0A5F"/>
    <w:rsid w:val="005A1595"/>
    <w:rsid w:val="005A1944"/>
    <w:rsid w:val="005A1BBE"/>
    <w:rsid w:val="005A1DD5"/>
    <w:rsid w:val="005A3C9E"/>
    <w:rsid w:val="005A4C5F"/>
    <w:rsid w:val="005A5DAA"/>
    <w:rsid w:val="005B07AF"/>
    <w:rsid w:val="005B1340"/>
    <w:rsid w:val="005B1D11"/>
    <w:rsid w:val="005B2B3D"/>
    <w:rsid w:val="005B642E"/>
    <w:rsid w:val="005C0987"/>
    <w:rsid w:val="005C2081"/>
    <w:rsid w:val="005C25E3"/>
    <w:rsid w:val="005C4A86"/>
    <w:rsid w:val="005C6101"/>
    <w:rsid w:val="005C748C"/>
    <w:rsid w:val="005D293F"/>
    <w:rsid w:val="005D381B"/>
    <w:rsid w:val="005D6A8E"/>
    <w:rsid w:val="005D75B5"/>
    <w:rsid w:val="005E1DBC"/>
    <w:rsid w:val="005E2C03"/>
    <w:rsid w:val="005E4BE1"/>
    <w:rsid w:val="005E55DD"/>
    <w:rsid w:val="005E7DAA"/>
    <w:rsid w:val="005E7DC5"/>
    <w:rsid w:val="005F206C"/>
    <w:rsid w:val="005F407B"/>
    <w:rsid w:val="005F647E"/>
    <w:rsid w:val="005F6AE9"/>
    <w:rsid w:val="006012AB"/>
    <w:rsid w:val="00604773"/>
    <w:rsid w:val="00607338"/>
    <w:rsid w:val="00607813"/>
    <w:rsid w:val="006103C4"/>
    <w:rsid w:val="00610F80"/>
    <w:rsid w:val="00612680"/>
    <w:rsid w:val="0061388C"/>
    <w:rsid w:val="006148FF"/>
    <w:rsid w:val="00623AEC"/>
    <w:rsid w:val="0062479C"/>
    <w:rsid w:val="00624E7B"/>
    <w:rsid w:val="00626E78"/>
    <w:rsid w:val="00627443"/>
    <w:rsid w:val="0062768C"/>
    <w:rsid w:val="00632C0F"/>
    <w:rsid w:val="00634A6C"/>
    <w:rsid w:val="00634E09"/>
    <w:rsid w:val="00636D1C"/>
    <w:rsid w:val="006377CA"/>
    <w:rsid w:val="00637F9C"/>
    <w:rsid w:val="006432DD"/>
    <w:rsid w:val="00644B85"/>
    <w:rsid w:val="0065091D"/>
    <w:rsid w:val="00652E51"/>
    <w:rsid w:val="006551ED"/>
    <w:rsid w:val="006556F0"/>
    <w:rsid w:val="0065655D"/>
    <w:rsid w:val="00657A62"/>
    <w:rsid w:val="00657C09"/>
    <w:rsid w:val="00665A70"/>
    <w:rsid w:val="00665D02"/>
    <w:rsid w:val="006669DB"/>
    <w:rsid w:val="0067177D"/>
    <w:rsid w:val="00671D6D"/>
    <w:rsid w:val="00677AB2"/>
    <w:rsid w:val="0068087E"/>
    <w:rsid w:val="0068133D"/>
    <w:rsid w:val="0068399E"/>
    <w:rsid w:val="006911EC"/>
    <w:rsid w:val="006912DD"/>
    <w:rsid w:val="00691A0D"/>
    <w:rsid w:val="006924CE"/>
    <w:rsid w:val="00692951"/>
    <w:rsid w:val="006947ED"/>
    <w:rsid w:val="00695427"/>
    <w:rsid w:val="00695998"/>
    <w:rsid w:val="006964FC"/>
    <w:rsid w:val="00697790"/>
    <w:rsid w:val="006A00FC"/>
    <w:rsid w:val="006A1AB3"/>
    <w:rsid w:val="006A34C2"/>
    <w:rsid w:val="006A3E81"/>
    <w:rsid w:val="006A45E7"/>
    <w:rsid w:val="006B0145"/>
    <w:rsid w:val="006B2ADB"/>
    <w:rsid w:val="006B3704"/>
    <w:rsid w:val="006B58C9"/>
    <w:rsid w:val="006B593B"/>
    <w:rsid w:val="006B7B4C"/>
    <w:rsid w:val="006C00CB"/>
    <w:rsid w:val="006C21A7"/>
    <w:rsid w:val="006C26CC"/>
    <w:rsid w:val="006C35BC"/>
    <w:rsid w:val="006C3F04"/>
    <w:rsid w:val="006C47FC"/>
    <w:rsid w:val="006C5E95"/>
    <w:rsid w:val="006C67AA"/>
    <w:rsid w:val="006D13B6"/>
    <w:rsid w:val="006D3FBE"/>
    <w:rsid w:val="006D4329"/>
    <w:rsid w:val="006D7A07"/>
    <w:rsid w:val="006E00B7"/>
    <w:rsid w:val="006E0F91"/>
    <w:rsid w:val="006E2871"/>
    <w:rsid w:val="006E7ADF"/>
    <w:rsid w:val="006F32E9"/>
    <w:rsid w:val="006F33D9"/>
    <w:rsid w:val="006F57A3"/>
    <w:rsid w:val="006F5AFD"/>
    <w:rsid w:val="006F763F"/>
    <w:rsid w:val="006F78F8"/>
    <w:rsid w:val="0070396B"/>
    <w:rsid w:val="00705187"/>
    <w:rsid w:val="007115FD"/>
    <w:rsid w:val="00711B19"/>
    <w:rsid w:val="0071417C"/>
    <w:rsid w:val="007144E6"/>
    <w:rsid w:val="0071461E"/>
    <w:rsid w:val="00723169"/>
    <w:rsid w:val="00723365"/>
    <w:rsid w:val="00723971"/>
    <w:rsid w:val="00725BF6"/>
    <w:rsid w:val="00725F99"/>
    <w:rsid w:val="00733766"/>
    <w:rsid w:val="00733A31"/>
    <w:rsid w:val="00733C41"/>
    <w:rsid w:val="00736210"/>
    <w:rsid w:val="007376DC"/>
    <w:rsid w:val="00741B5F"/>
    <w:rsid w:val="00742FFA"/>
    <w:rsid w:val="00744810"/>
    <w:rsid w:val="00746B2F"/>
    <w:rsid w:val="007515D7"/>
    <w:rsid w:val="00757327"/>
    <w:rsid w:val="00760AE9"/>
    <w:rsid w:val="0076271C"/>
    <w:rsid w:val="007651F1"/>
    <w:rsid w:val="00765C56"/>
    <w:rsid w:val="0076689E"/>
    <w:rsid w:val="00767AA0"/>
    <w:rsid w:val="00774893"/>
    <w:rsid w:val="00775C21"/>
    <w:rsid w:val="00777948"/>
    <w:rsid w:val="00780EBF"/>
    <w:rsid w:val="007816E6"/>
    <w:rsid w:val="00786657"/>
    <w:rsid w:val="00790965"/>
    <w:rsid w:val="00790BD4"/>
    <w:rsid w:val="007925EB"/>
    <w:rsid w:val="00794C60"/>
    <w:rsid w:val="00794E24"/>
    <w:rsid w:val="00795629"/>
    <w:rsid w:val="007A06D1"/>
    <w:rsid w:val="007A19EE"/>
    <w:rsid w:val="007A1A79"/>
    <w:rsid w:val="007B0064"/>
    <w:rsid w:val="007B01EA"/>
    <w:rsid w:val="007B16EF"/>
    <w:rsid w:val="007B5329"/>
    <w:rsid w:val="007C17B2"/>
    <w:rsid w:val="007C1820"/>
    <w:rsid w:val="007C50EE"/>
    <w:rsid w:val="007C54B0"/>
    <w:rsid w:val="007C6B01"/>
    <w:rsid w:val="007D08E3"/>
    <w:rsid w:val="007D5E78"/>
    <w:rsid w:val="007D778A"/>
    <w:rsid w:val="007E5CB6"/>
    <w:rsid w:val="007E5F1E"/>
    <w:rsid w:val="007F06D1"/>
    <w:rsid w:val="007F0B7E"/>
    <w:rsid w:val="007F6B24"/>
    <w:rsid w:val="0080223A"/>
    <w:rsid w:val="0080266F"/>
    <w:rsid w:val="00802E8A"/>
    <w:rsid w:val="00806118"/>
    <w:rsid w:val="00806FA2"/>
    <w:rsid w:val="00811C2B"/>
    <w:rsid w:val="00811D0B"/>
    <w:rsid w:val="0081556E"/>
    <w:rsid w:val="00822D09"/>
    <w:rsid w:val="00822DF7"/>
    <w:rsid w:val="00823B1E"/>
    <w:rsid w:val="00825901"/>
    <w:rsid w:val="00826C19"/>
    <w:rsid w:val="00826CA2"/>
    <w:rsid w:val="008275C0"/>
    <w:rsid w:val="00827A12"/>
    <w:rsid w:val="00827BCD"/>
    <w:rsid w:val="008302A3"/>
    <w:rsid w:val="008302F0"/>
    <w:rsid w:val="008351FB"/>
    <w:rsid w:val="00835C0C"/>
    <w:rsid w:val="00837949"/>
    <w:rsid w:val="00837ACF"/>
    <w:rsid w:val="008418F9"/>
    <w:rsid w:val="00851B1F"/>
    <w:rsid w:val="008534BE"/>
    <w:rsid w:val="00856065"/>
    <w:rsid w:val="0086081E"/>
    <w:rsid w:val="008618CE"/>
    <w:rsid w:val="008622F0"/>
    <w:rsid w:val="00862EEF"/>
    <w:rsid w:val="00864486"/>
    <w:rsid w:val="0086710E"/>
    <w:rsid w:val="00867D35"/>
    <w:rsid w:val="00872539"/>
    <w:rsid w:val="00873E6E"/>
    <w:rsid w:val="008747D4"/>
    <w:rsid w:val="008752C4"/>
    <w:rsid w:val="00875D03"/>
    <w:rsid w:val="00875D9F"/>
    <w:rsid w:val="00876C53"/>
    <w:rsid w:val="0088088B"/>
    <w:rsid w:val="00881D9A"/>
    <w:rsid w:val="00883542"/>
    <w:rsid w:val="008837E7"/>
    <w:rsid w:val="00884501"/>
    <w:rsid w:val="0088461B"/>
    <w:rsid w:val="00884D02"/>
    <w:rsid w:val="00887490"/>
    <w:rsid w:val="00890B84"/>
    <w:rsid w:val="00891B59"/>
    <w:rsid w:val="00892CB9"/>
    <w:rsid w:val="00893568"/>
    <w:rsid w:val="00894204"/>
    <w:rsid w:val="0089515B"/>
    <w:rsid w:val="00895595"/>
    <w:rsid w:val="008970A3"/>
    <w:rsid w:val="00897488"/>
    <w:rsid w:val="008B0991"/>
    <w:rsid w:val="008B12D4"/>
    <w:rsid w:val="008B316D"/>
    <w:rsid w:val="008B4D45"/>
    <w:rsid w:val="008B503B"/>
    <w:rsid w:val="008B7296"/>
    <w:rsid w:val="008C1300"/>
    <w:rsid w:val="008C1650"/>
    <w:rsid w:val="008C4007"/>
    <w:rsid w:val="008C4F1B"/>
    <w:rsid w:val="008C5A52"/>
    <w:rsid w:val="008C5FA8"/>
    <w:rsid w:val="008C7FE7"/>
    <w:rsid w:val="008D097C"/>
    <w:rsid w:val="008D3B7B"/>
    <w:rsid w:val="008D3FF0"/>
    <w:rsid w:val="008D6830"/>
    <w:rsid w:val="008D6F2A"/>
    <w:rsid w:val="008E10AF"/>
    <w:rsid w:val="008E349F"/>
    <w:rsid w:val="008E6933"/>
    <w:rsid w:val="008F1BD4"/>
    <w:rsid w:val="008F209C"/>
    <w:rsid w:val="008F7FFB"/>
    <w:rsid w:val="00900724"/>
    <w:rsid w:val="00901F72"/>
    <w:rsid w:val="00903A7B"/>
    <w:rsid w:val="00906344"/>
    <w:rsid w:val="00906CAE"/>
    <w:rsid w:val="009077B5"/>
    <w:rsid w:val="00907970"/>
    <w:rsid w:val="009129D1"/>
    <w:rsid w:val="009134C5"/>
    <w:rsid w:val="00915C05"/>
    <w:rsid w:val="009175EE"/>
    <w:rsid w:val="00920D8B"/>
    <w:rsid w:val="00921D5D"/>
    <w:rsid w:val="0092437A"/>
    <w:rsid w:val="00925DFD"/>
    <w:rsid w:val="00926513"/>
    <w:rsid w:val="0092688F"/>
    <w:rsid w:val="00926DB5"/>
    <w:rsid w:val="009275B9"/>
    <w:rsid w:val="009320F8"/>
    <w:rsid w:val="00933F36"/>
    <w:rsid w:val="00935905"/>
    <w:rsid w:val="00935A38"/>
    <w:rsid w:val="00940434"/>
    <w:rsid w:val="00941387"/>
    <w:rsid w:val="009454D2"/>
    <w:rsid w:val="00947407"/>
    <w:rsid w:val="00950B33"/>
    <w:rsid w:val="00952BF7"/>
    <w:rsid w:val="00956542"/>
    <w:rsid w:val="009573F2"/>
    <w:rsid w:val="00957D72"/>
    <w:rsid w:val="00957DD2"/>
    <w:rsid w:val="00962078"/>
    <w:rsid w:val="009648E6"/>
    <w:rsid w:val="00966C38"/>
    <w:rsid w:val="00972999"/>
    <w:rsid w:val="00976249"/>
    <w:rsid w:val="00977496"/>
    <w:rsid w:val="00977C16"/>
    <w:rsid w:val="0098247D"/>
    <w:rsid w:val="00983B8E"/>
    <w:rsid w:val="00984108"/>
    <w:rsid w:val="00984765"/>
    <w:rsid w:val="009872EF"/>
    <w:rsid w:val="00990D6B"/>
    <w:rsid w:val="00993283"/>
    <w:rsid w:val="00994091"/>
    <w:rsid w:val="00995B95"/>
    <w:rsid w:val="00997338"/>
    <w:rsid w:val="009976E5"/>
    <w:rsid w:val="009A178D"/>
    <w:rsid w:val="009A27ED"/>
    <w:rsid w:val="009A37B4"/>
    <w:rsid w:val="009A4F30"/>
    <w:rsid w:val="009A71C9"/>
    <w:rsid w:val="009B1712"/>
    <w:rsid w:val="009B3A77"/>
    <w:rsid w:val="009B41A2"/>
    <w:rsid w:val="009B438E"/>
    <w:rsid w:val="009B4C78"/>
    <w:rsid w:val="009B6A3E"/>
    <w:rsid w:val="009C05EB"/>
    <w:rsid w:val="009C0988"/>
    <w:rsid w:val="009C1060"/>
    <w:rsid w:val="009C2C72"/>
    <w:rsid w:val="009C5FDE"/>
    <w:rsid w:val="009C7484"/>
    <w:rsid w:val="009C7700"/>
    <w:rsid w:val="009C7B76"/>
    <w:rsid w:val="009D00FF"/>
    <w:rsid w:val="009D22A6"/>
    <w:rsid w:val="009D2EFF"/>
    <w:rsid w:val="009D3D45"/>
    <w:rsid w:val="009D56F9"/>
    <w:rsid w:val="009D5DCA"/>
    <w:rsid w:val="009D7956"/>
    <w:rsid w:val="009E1A30"/>
    <w:rsid w:val="009E1A6E"/>
    <w:rsid w:val="009E1F87"/>
    <w:rsid w:val="009E28A0"/>
    <w:rsid w:val="009E4275"/>
    <w:rsid w:val="009F09CB"/>
    <w:rsid w:val="009F276A"/>
    <w:rsid w:val="009F3D80"/>
    <w:rsid w:val="009F62A7"/>
    <w:rsid w:val="00A00BEC"/>
    <w:rsid w:val="00A018BA"/>
    <w:rsid w:val="00A01979"/>
    <w:rsid w:val="00A03B34"/>
    <w:rsid w:val="00A04E1E"/>
    <w:rsid w:val="00A06F2B"/>
    <w:rsid w:val="00A20431"/>
    <w:rsid w:val="00A22B7D"/>
    <w:rsid w:val="00A22D00"/>
    <w:rsid w:val="00A22DCF"/>
    <w:rsid w:val="00A232B3"/>
    <w:rsid w:val="00A23BB0"/>
    <w:rsid w:val="00A24202"/>
    <w:rsid w:val="00A31138"/>
    <w:rsid w:val="00A335A8"/>
    <w:rsid w:val="00A3463A"/>
    <w:rsid w:val="00A3493E"/>
    <w:rsid w:val="00A35991"/>
    <w:rsid w:val="00A36F64"/>
    <w:rsid w:val="00A4093D"/>
    <w:rsid w:val="00A4482A"/>
    <w:rsid w:val="00A44EB8"/>
    <w:rsid w:val="00A4544F"/>
    <w:rsid w:val="00A46CB8"/>
    <w:rsid w:val="00A47AC7"/>
    <w:rsid w:val="00A51250"/>
    <w:rsid w:val="00A521DA"/>
    <w:rsid w:val="00A52D39"/>
    <w:rsid w:val="00A54C25"/>
    <w:rsid w:val="00A6005F"/>
    <w:rsid w:val="00A6163C"/>
    <w:rsid w:val="00A6371C"/>
    <w:rsid w:val="00A64F0F"/>
    <w:rsid w:val="00A65225"/>
    <w:rsid w:val="00A65512"/>
    <w:rsid w:val="00A65C8F"/>
    <w:rsid w:val="00A70E30"/>
    <w:rsid w:val="00A70FC9"/>
    <w:rsid w:val="00A71645"/>
    <w:rsid w:val="00A71B6F"/>
    <w:rsid w:val="00A72369"/>
    <w:rsid w:val="00A73DD9"/>
    <w:rsid w:val="00A75B44"/>
    <w:rsid w:val="00A826D3"/>
    <w:rsid w:val="00A82CBD"/>
    <w:rsid w:val="00A833B6"/>
    <w:rsid w:val="00A839DC"/>
    <w:rsid w:val="00A83EE8"/>
    <w:rsid w:val="00A86EF6"/>
    <w:rsid w:val="00A92EE3"/>
    <w:rsid w:val="00A9736B"/>
    <w:rsid w:val="00AA1AD1"/>
    <w:rsid w:val="00AA2862"/>
    <w:rsid w:val="00AA543A"/>
    <w:rsid w:val="00AA77BA"/>
    <w:rsid w:val="00AA7839"/>
    <w:rsid w:val="00AB4D1C"/>
    <w:rsid w:val="00AB539F"/>
    <w:rsid w:val="00AB5F8E"/>
    <w:rsid w:val="00AB6E31"/>
    <w:rsid w:val="00AB777A"/>
    <w:rsid w:val="00AC04AF"/>
    <w:rsid w:val="00AC090F"/>
    <w:rsid w:val="00AC0D19"/>
    <w:rsid w:val="00AC10B6"/>
    <w:rsid w:val="00AC2AB9"/>
    <w:rsid w:val="00AC3166"/>
    <w:rsid w:val="00AC3530"/>
    <w:rsid w:val="00AC37E0"/>
    <w:rsid w:val="00AC41F2"/>
    <w:rsid w:val="00AC5642"/>
    <w:rsid w:val="00AC6C9F"/>
    <w:rsid w:val="00AC7F10"/>
    <w:rsid w:val="00AD052B"/>
    <w:rsid w:val="00AD0BD0"/>
    <w:rsid w:val="00AD124D"/>
    <w:rsid w:val="00AD1998"/>
    <w:rsid w:val="00AD2242"/>
    <w:rsid w:val="00AD5179"/>
    <w:rsid w:val="00AE0622"/>
    <w:rsid w:val="00AE1F98"/>
    <w:rsid w:val="00AE263F"/>
    <w:rsid w:val="00AE2901"/>
    <w:rsid w:val="00AE37D1"/>
    <w:rsid w:val="00AE4B90"/>
    <w:rsid w:val="00AF22E7"/>
    <w:rsid w:val="00AF3EA0"/>
    <w:rsid w:val="00AF3F09"/>
    <w:rsid w:val="00AF7602"/>
    <w:rsid w:val="00B00AE0"/>
    <w:rsid w:val="00B01191"/>
    <w:rsid w:val="00B02C93"/>
    <w:rsid w:val="00B05351"/>
    <w:rsid w:val="00B07BED"/>
    <w:rsid w:val="00B1082D"/>
    <w:rsid w:val="00B10FE1"/>
    <w:rsid w:val="00B11B20"/>
    <w:rsid w:val="00B1667D"/>
    <w:rsid w:val="00B226CE"/>
    <w:rsid w:val="00B2392F"/>
    <w:rsid w:val="00B27C78"/>
    <w:rsid w:val="00B27FDC"/>
    <w:rsid w:val="00B30329"/>
    <w:rsid w:val="00B32F37"/>
    <w:rsid w:val="00B34F5B"/>
    <w:rsid w:val="00B35165"/>
    <w:rsid w:val="00B362AB"/>
    <w:rsid w:val="00B365D7"/>
    <w:rsid w:val="00B375AC"/>
    <w:rsid w:val="00B41451"/>
    <w:rsid w:val="00B41B89"/>
    <w:rsid w:val="00B4696E"/>
    <w:rsid w:val="00B47F91"/>
    <w:rsid w:val="00B5072A"/>
    <w:rsid w:val="00B50F00"/>
    <w:rsid w:val="00B52CEE"/>
    <w:rsid w:val="00B53649"/>
    <w:rsid w:val="00B55159"/>
    <w:rsid w:val="00B55F40"/>
    <w:rsid w:val="00B579D8"/>
    <w:rsid w:val="00B57EC8"/>
    <w:rsid w:val="00B639D5"/>
    <w:rsid w:val="00B6472F"/>
    <w:rsid w:val="00B650C5"/>
    <w:rsid w:val="00B702CC"/>
    <w:rsid w:val="00B703E2"/>
    <w:rsid w:val="00B7321E"/>
    <w:rsid w:val="00B73894"/>
    <w:rsid w:val="00B73C66"/>
    <w:rsid w:val="00B74703"/>
    <w:rsid w:val="00B748F4"/>
    <w:rsid w:val="00B756F7"/>
    <w:rsid w:val="00B805D3"/>
    <w:rsid w:val="00B81DC7"/>
    <w:rsid w:val="00B8460B"/>
    <w:rsid w:val="00B86087"/>
    <w:rsid w:val="00B91BEB"/>
    <w:rsid w:val="00B942D4"/>
    <w:rsid w:val="00B9463F"/>
    <w:rsid w:val="00BA032B"/>
    <w:rsid w:val="00BA0C3C"/>
    <w:rsid w:val="00BA0D13"/>
    <w:rsid w:val="00BA114C"/>
    <w:rsid w:val="00BA1857"/>
    <w:rsid w:val="00BA26B1"/>
    <w:rsid w:val="00BA29FF"/>
    <w:rsid w:val="00BA2B65"/>
    <w:rsid w:val="00BA6717"/>
    <w:rsid w:val="00BA7E5D"/>
    <w:rsid w:val="00BB3A95"/>
    <w:rsid w:val="00BB5807"/>
    <w:rsid w:val="00BC14B8"/>
    <w:rsid w:val="00BC1691"/>
    <w:rsid w:val="00BC1DFE"/>
    <w:rsid w:val="00BC261B"/>
    <w:rsid w:val="00BC2A82"/>
    <w:rsid w:val="00BC4A84"/>
    <w:rsid w:val="00BD04AE"/>
    <w:rsid w:val="00BD0E8D"/>
    <w:rsid w:val="00BD21E2"/>
    <w:rsid w:val="00BD45A2"/>
    <w:rsid w:val="00BD5476"/>
    <w:rsid w:val="00BD6208"/>
    <w:rsid w:val="00BD7535"/>
    <w:rsid w:val="00BE22F3"/>
    <w:rsid w:val="00BE2778"/>
    <w:rsid w:val="00BE59A1"/>
    <w:rsid w:val="00BE6D48"/>
    <w:rsid w:val="00BF1B87"/>
    <w:rsid w:val="00BF363B"/>
    <w:rsid w:val="00BF38E7"/>
    <w:rsid w:val="00BF4432"/>
    <w:rsid w:val="00BF57C5"/>
    <w:rsid w:val="00BF6FC5"/>
    <w:rsid w:val="00BF748E"/>
    <w:rsid w:val="00BF7651"/>
    <w:rsid w:val="00BF7701"/>
    <w:rsid w:val="00C0309C"/>
    <w:rsid w:val="00C04CAD"/>
    <w:rsid w:val="00C07BF2"/>
    <w:rsid w:val="00C10922"/>
    <w:rsid w:val="00C13D12"/>
    <w:rsid w:val="00C14A15"/>
    <w:rsid w:val="00C14C0B"/>
    <w:rsid w:val="00C151AD"/>
    <w:rsid w:val="00C2389A"/>
    <w:rsid w:val="00C2685D"/>
    <w:rsid w:val="00C30160"/>
    <w:rsid w:val="00C30D59"/>
    <w:rsid w:val="00C31C92"/>
    <w:rsid w:val="00C31F9C"/>
    <w:rsid w:val="00C33508"/>
    <w:rsid w:val="00C4127C"/>
    <w:rsid w:val="00C424BC"/>
    <w:rsid w:val="00C439EB"/>
    <w:rsid w:val="00C471BE"/>
    <w:rsid w:val="00C50A39"/>
    <w:rsid w:val="00C50FF4"/>
    <w:rsid w:val="00C517A6"/>
    <w:rsid w:val="00C51D56"/>
    <w:rsid w:val="00C52A6A"/>
    <w:rsid w:val="00C53EE6"/>
    <w:rsid w:val="00C60BFD"/>
    <w:rsid w:val="00C6129D"/>
    <w:rsid w:val="00C62ADD"/>
    <w:rsid w:val="00C65379"/>
    <w:rsid w:val="00C677FA"/>
    <w:rsid w:val="00C70428"/>
    <w:rsid w:val="00C734CB"/>
    <w:rsid w:val="00C73F03"/>
    <w:rsid w:val="00C76B0D"/>
    <w:rsid w:val="00C8147D"/>
    <w:rsid w:val="00C871AA"/>
    <w:rsid w:val="00C8780F"/>
    <w:rsid w:val="00C94118"/>
    <w:rsid w:val="00C97075"/>
    <w:rsid w:val="00C9782B"/>
    <w:rsid w:val="00C97896"/>
    <w:rsid w:val="00C9791E"/>
    <w:rsid w:val="00CA0E45"/>
    <w:rsid w:val="00CA240F"/>
    <w:rsid w:val="00CA299A"/>
    <w:rsid w:val="00CA3748"/>
    <w:rsid w:val="00CA539E"/>
    <w:rsid w:val="00CA5FC2"/>
    <w:rsid w:val="00CA64C8"/>
    <w:rsid w:val="00CB03D4"/>
    <w:rsid w:val="00CB0FC6"/>
    <w:rsid w:val="00CB1517"/>
    <w:rsid w:val="00CB1659"/>
    <w:rsid w:val="00CB21C6"/>
    <w:rsid w:val="00CB220B"/>
    <w:rsid w:val="00CB2D5A"/>
    <w:rsid w:val="00CB4488"/>
    <w:rsid w:val="00CB4654"/>
    <w:rsid w:val="00CB4C18"/>
    <w:rsid w:val="00CB60A1"/>
    <w:rsid w:val="00CB6527"/>
    <w:rsid w:val="00CC1E91"/>
    <w:rsid w:val="00CC44FD"/>
    <w:rsid w:val="00CC51B3"/>
    <w:rsid w:val="00CC539A"/>
    <w:rsid w:val="00CD209E"/>
    <w:rsid w:val="00CD2136"/>
    <w:rsid w:val="00CD27D6"/>
    <w:rsid w:val="00CD3664"/>
    <w:rsid w:val="00CD4F52"/>
    <w:rsid w:val="00CD5204"/>
    <w:rsid w:val="00CD6833"/>
    <w:rsid w:val="00CE03A9"/>
    <w:rsid w:val="00CE2EE6"/>
    <w:rsid w:val="00CE3B00"/>
    <w:rsid w:val="00CE3FCE"/>
    <w:rsid w:val="00CE6590"/>
    <w:rsid w:val="00CF10E2"/>
    <w:rsid w:val="00CF26D7"/>
    <w:rsid w:val="00CF2A34"/>
    <w:rsid w:val="00CF60F9"/>
    <w:rsid w:val="00CF748A"/>
    <w:rsid w:val="00CF7C7D"/>
    <w:rsid w:val="00D00F57"/>
    <w:rsid w:val="00D01D39"/>
    <w:rsid w:val="00D03568"/>
    <w:rsid w:val="00D110A6"/>
    <w:rsid w:val="00D12909"/>
    <w:rsid w:val="00D1627A"/>
    <w:rsid w:val="00D173E2"/>
    <w:rsid w:val="00D17FBF"/>
    <w:rsid w:val="00D20C9A"/>
    <w:rsid w:val="00D22761"/>
    <w:rsid w:val="00D2380E"/>
    <w:rsid w:val="00D3271E"/>
    <w:rsid w:val="00D32E79"/>
    <w:rsid w:val="00D33FFC"/>
    <w:rsid w:val="00D34E64"/>
    <w:rsid w:val="00D34F22"/>
    <w:rsid w:val="00D35F3E"/>
    <w:rsid w:val="00D42ADD"/>
    <w:rsid w:val="00D43876"/>
    <w:rsid w:val="00D511F6"/>
    <w:rsid w:val="00D52D62"/>
    <w:rsid w:val="00D55382"/>
    <w:rsid w:val="00D566A1"/>
    <w:rsid w:val="00D627C2"/>
    <w:rsid w:val="00D63BE7"/>
    <w:rsid w:val="00D64116"/>
    <w:rsid w:val="00D64B24"/>
    <w:rsid w:val="00D661FE"/>
    <w:rsid w:val="00D7305A"/>
    <w:rsid w:val="00D74C01"/>
    <w:rsid w:val="00D75F4D"/>
    <w:rsid w:val="00D77987"/>
    <w:rsid w:val="00D8145D"/>
    <w:rsid w:val="00D8446A"/>
    <w:rsid w:val="00D848E2"/>
    <w:rsid w:val="00D85460"/>
    <w:rsid w:val="00D866A5"/>
    <w:rsid w:val="00D8735D"/>
    <w:rsid w:val="00D9694F"/>
    <w:rsid w:val="00D97FFC"/>
    <w:rsid w:val="00DA0673"/>
    <w:rsid w:val="00DA1A1C"/>
    <w:rsid w:val="00DA537E"/>
    <w:rsid w:val="00DA5DCE"/>
    <w:rsid w:val="00DA7306"/>
    <w:rsid w:val="00DB1CBE"/>
    <w:rsid w:val="00DB24C2"/>
    <w:rsid w:val="00DB3AE0"/>
    <w:rsid w:val="00DB6BDF"/>
    <w:rsid w:val="00DC0ACD"/>
    <w:rsid w:val="00DC1280"/>
    <w:rsid w:val="00DC21C3"/>
    <w:rsid w:val="00DC420A"/>
    <w:rsid w:val="00DC5D74"/>
    <w:rsid w:val="00DD3133"/>
    <w:rsid w:val="00DD3309"/>
    <w:rsid w:val="00DE0781"/>
    <w:rsid w:val="00DE3CF1"/>
    <w:rsid w:val="00DE427F"/>
    <w:rsid w:val="00DE5B89"/>
    <w:rsid w:val="00DF4847"/>
    <w:rsid w:val="00DF75E1"/>
    <w:rsid w:val="00E05E54"/>
    <w:rsid w:val="00E06D34"/>
    <w:rsid w:val="00E07255"/>
    <w:rsid w:val="00E075A1"/>
    <w:rsid w:val="00E0770B"/>
    <w:rsid w:val="00E07D2B"/>
    <w:rsid w:val="00E1100D"/>
    <w:rsid w:val="00E15924"/>
    <w:rsid w:val="00E163A0"/>
    <w:rsid w:val="00E21CA8"/>
    <w:rsid w:val="00E251C7"/>
    <w:rsid w:val="00E25E14"/>
    <w:rsid w:val="00E27C44"/>
    <w:rsid w:val="00E31AAA"/>
    <w:rsid w:val="00E3348C"/>
    <w:rsid w:val="00E3677C"/>
    <w:rsid w:val="00E37E67"/>
    <w:rsid w:val="00E41AF6"/>
    <w:rsid w:val="00E41C92"/>
    <w:rsid w:val="00E421E6"/>
    <w:rsid w:val="00E42A6B"/>
    <w:rsid w:val="00E5080C"/>
    <w:rsid w:val="00E54726"/>
    <w:rsid w:val="00E60B29"/>
    <w:rsid w:val="00E64BA9"/>
    <w:rsid w:val="00E65BC0"/>
    <w:rsid w:val="00E702B9"/>
    <w:rsid w:val="00E724EF"/>
    <w:rsid w:val="00E73BAA"/>
    <w:rsid w:val="00E74506"/>
    <w:rsid w:val="00E75138"/>
    <w:rsid w:val="00E758FC"/>
    <w:rsid w:val="00E766C7"/>
    <w:rsid w:val="00E76B78"/>
    <w:rsid w:val="00E778DF"/>
    <w:rsid w:val="00E80272"/>
    <w:rsid w:val="00E82678"/>
    <w:rsid w:val="00E826B5"/>
    <w:rsid w:val="00E84CF5"/>
    <w:rsid w:val="00E84E62"/>
    <w:rsid w:val="00E8568C"/>
    <w:rsid w:val="00E86A4B"/>
    <w:rsid w:val="00E877ED"/>
    <w:rsid w:val="00E91825"/>
    <w:rsid w:val="00E96940"/>
    <w:rsid w:val="00E96972"/>
    <w:rsid w:val="00EA0C20"/>
    <w:rsid w:val="00EA0E77"/>
    <w:rsid w:val="00EA66C8"/>
    <w:rsid w:val="00EA7965"/>
    <w:rsid w:val="00EB0A54"/>
    <w:rsid w:val="00EB1F82"/>
    <w:rsid w:val="00EB2C8D"/>
    <w:rsid w:val="00EB5079"/>
    <w:rsid w:val="00EC10BD"/>
    <w:rsid w:val="00EC167F"/>
    <w:rsid w:val="00EC2377"/>
    <w:rsid w:val="00EC4401"/>
    <w:rsid w:val="00EC56FA"/>
    <w:rsid w:val="00EC5BE0"/>
    <w:rsid w:val="00ED01AA"/>
    <w:rsid w:val="00ED1F2B"/>
    <w:rsid w:val="00ED3A73"/>
    <w:rsid w:val="00ED4360"/>
    <w:rsid w:val="00ED52D8"/>
    <w:rsid w:val="00ED5FE8"/>
    <w:rsid w:val="00ED616F"/>
    <w:rsid w:val="00EE0066"/>
    <w:rsid w:val="00EE7FB6"/>
    <w:rsid w:val="00EF2A57"/>
    <w:rsid w:val="00EF2AF7"/>
    <w:rsid w:val="00EF349B"/>
    <w:rsid w:val="00EF4A42"/>
    <w:rsid w:val="00EF55B4"/>
    <w:rsid w:val="00F01A2F"/>
    <w:rsid w:val="00F03FB0"/>
    <w:rsid w:val="00F134BF"/>
    <w:rsid w:val="00F2287D"/>
    <w:rsid w:val="00F22B72"/>
    <w:rsid w:val="00F2387D"/>
    <w:rsid w:val="00F2444F"/>
    <w:rsid w:val="00F24C1C"/>
    <w:rsid w:val="00F25185"/>
    <w:rsid w:val="00F26D06"/>
    <w:rsid w:val="00F307A6"/>
    <w:rsid w:val="00F32EE4"/>
    <w:rsid w:val="00F33BF4"/>
    <w:rsid w:val="00F357E3"/>
    <w:rsid w:val="00F40D75"/>
    <w:rsid w:val="00F44888"/>
    <w:rsid w:val="00F449CB"/>
    <w:rsid w:val="00F466B1"/>
    <w:rsid w:val="00F477BC"/>
    <w:rsid w:val="00F47A04"/>
    <w:rsid w:val="00F520E0"/>
    <w:rsid w:val="00F5244A"/>
    <w:rsid w:val="00F60AC7"/>
    <w:rsid w:val="00F63A3F"/>
    <w:rsid w:val="00F63EC5"/>
    <w:rsid w:val="00F663AB"/>
    <w:rsid w:val="00F676C1"/>
    <w:rsid w:val="00F70126"/>
    <w:rsid w:val="00F707EB"/>
    <w:rsid w:val="00F70A7E"/>
    <w:rsid w:val="00F7196A"/>
    <w:rsid w:val="00F7295A"/>
    <w:rsid w:val="00F743C5"/>
    <w:rsid w:val="00F75CF5"/>
    <w:rsid w:val="00F81078"/>
    <w:rsid w:val="00F84488"/>
    <w:rsid w:val="00F96B5A"/>
    <w:rsid w:val="00F96D74"/>
    <w:rsid w:val="00F9743A"/>
    <w:rsid w:val="00FA6260"/>
    <w:rsid w:val="00FA71C4"/>
    <w:rsid w:val="00FB01AB"/>
    <w:rsid w:val="00FB0250"/>
    <w:rsid w:val="00FB15FD"/>
    <w:rsid w:val="00FB19AE"/>
    <w:rsid w:val="00FB3EAC"/>
    <w:rsid w:val="00FB5CB8"/>
    <w:rsid w:val="00FB5E02"/>
    <w:rsid w:val="00FB767B"/>
    <w:rsid w:val="00FC0F5B"/>
    <w:rsid w:val="00FC257D"/>
    <w:rsid w:val="00FC30B1"/>
    <w:rsid w:val="00FC5742"/>
    <w:rsid w:val="00FD1971"/>
    <w:rsid w:val="00FD34B4"/>
    <w:rsid w:val="00FD719E"/>
    <w:rsid w:val="00FE0EC1"/>
    <w:rsid w:val="00FE4FE8"/>
    <w:rsid w:val="00FE5A58"/>
    <w:rsid w:val="00FE608B"/>
    <w:rsid w:val="00FE7B24"/>
    <w:rsid w:val="00FF072B"/>
    <w:rsid w:val="00FF5CD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897BB"/>
  <w15:chartTrackingRefBased/>
  <w15:docId w15:val="{FD5B6946-E485-40BF-BD74-DE3D1DB0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4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F1CE0"/>
    <w:rPr>
      <w:color w:val="0563C1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0F1CE0"/>
  </w:style>
  <w:style w:type="paragraph" w:styleId="Zhlav">
    <w:name w:val="header"/>
    <w:basedOn w:val="Normln"/>
    <w:link w:val="ZhlavChar"/>
    <w:uiPriority w:val="99"/>
    <w:unhideWhenUsed/>
    <w:rsid w:val="000F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0F1CE0"/>
  </w:style>
  <w:style w:type="character" w:customStyle="1" w:styleId="ZpatChar">
    <w:name w:val="Zápatí Char"/>
    <w:basedOn w:val="Standardnpsmoodstavce"/>
    <w:link w:val="Zpat"/>
    <w:uiPriority w:val="99"/>
    <w:rsid w:val="000F1CE0"/>
  </w:style>
  <w:style w:type="paragraph" w:styleId="Zpat">
    <w:name w:val="footer"/>
    <w:basedOn w:val="Normln"/>
    <w:link w:val="ZpatChar"/>
    <w:uiPriority w:val="99"/>
    <w:unhideWhenUsed/>
    <w:rsid w:val="000F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1">
    <w:name w:val="Zápatí Char1"/>
    <w:basedOn w:val="Standardnpsmoodstavce"/>
    <w:uiPriority w:val="99"/>
    <w:semiHidden/>
    <w:rsid w:val="000F1CE0"/>
  </w:style>
  <w:style w:type="paragraph" w:styleId="Bezmezer">
    <w:name w:val="No Spacing"/>
    <w:uiPriority w:val="1"/>
    <w:qFormat/>
    <w:rsid w:val="000F1CE0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0F1C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F1C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F1CE0"/>
    <w:rPr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4521D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314AA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0F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0F5B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881D9A"/>
    <w:rPr>
      <w:color w:val="954F72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7C6B01"/>
    <w:rPr>
      <w:i/>
      <w:iCs/>
    </w:rPr>
  </w:style>
  <w:style w:type="character" w:styleId="Siln">
    <w:name w:val="Strong"/>
    <w:basedOn w:val="Standardnpsmoodstavce"/>
    <w:uiPriority w:val="22"/>
    <w:qFormat/>
    <w:rsid w:val="007C6B01"/>
    <w:rPr>
      <w:b/>
      <w:bCs/>
    </w:rPr>
  </w:style>
  <w:style w:type="paragraph" w:styleId="Odstavecseseznamem">
    <w:name w:val="List Paragraph"/>
    <w:basedOn w:val="Normln"/>
    <w:uiPriority w:val="34"/>
    <w:qFormat/>
    <w:rsid w:val="00947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primalexcz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primalexc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imalex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arbora@doblogoo.cz" TargetMode="External"/><Relationship Id="rId10" Type="http://schemas.openxmlformats.org/officeDocument/2006/relationships/hyperlink" Target="http://www.ppg.com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dumbarev.cz/produkty-na-drevo-lazury-primalex-lazura-3v1-1-cedr-075-l" TargetMode="External"/><Relationship Id="rId14" Type="http://schemas.openxmlformats.org/officeDocument/2006/relationships/hyperlink" Target="https://www.youtube.com/channel/UC7mMrSiAB5gYZY9syRgwI-Q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lex.cz" TargetMode="External"/><Relationship Id="rId2" Type="http://schemas.openxmlformats.org/officeDocument/2006/relationships/hyperlink" Target="mailto:silvia.dyrcova@ppg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D55D8-285F-4348-9FD6-758FBB59426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cc271e1-d2b2-4a1e-88b1-465f949bbf86}" enabled="1" method="Standard" siteId="{9dfd1e5e-bb06-40df-8eeb-2a295fe4dda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683</Words>
  <Characters>4033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</dc:creator>
  <cp:keywords/>
  <dc:description/>
  <cp:lastModifiedBy>Barbora Bešťáková</cp:lastModifiedBy>
  <cp:revision>5</cp:revision>
  <cp:lastPrinted>2025-12-05T14:14:00Z</cp:lastPrinted>
  <dcterms:created xsi:type="dcterms:W3CDTF">2026-08-24T11:42:00Z</dcterms:created>
  <dcterms:modified xsi:type="dcterms:W3CDTF">2026-09-02T11:23:00Z</dcterms:modified>
</cp:coreProperties>
</file>