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18D8" w14:textId="23DBDFD8" w:rsidR="00190319" w:rsidRPr="00190319" w:rsidRDefault="00A260F4" w:rsidP="00190319">
      <w:pPr>
        <w:rPr>
          <w:rFonts w:ascii="Arial" w:hAnsi="Arial" w:cs="Arial"/>
          <w:b/>
          <w:bCs/>
          <w:sz w:val="24"/>
          <w:szCs w:val="24"/>
        </w:rPr>
      </w:pPr>
      <w:bookmarkStart w:id="0" w:name="_Hlk113442138"/>
      <w:r w:rsidRPr="003C5EE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Nový </w:t>
      </w:r>
      <w:r w:rsidRPr="00190319">
        <w:rPr>
          <w:rFonts w:ascii="Arial" w:hAnsi="Arial" w:cs="Arial"/>
          <w:b/>
          <w:bCs/>
          <w:sz w:val="24"/>
          <w:szCs w:val="24"/>
        </w:rPr>
        <w:t>Primalex Legend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190319">
        <w:rPr>
          <w:rFonts w:ascii="Arial" w:hAnsi="Arial" w:cs="Arial"/>
          <w:b/>
          <w:bCs/>
          <w:sz w:val="24"/>
          <w:szCs w:val="24"/>
        </w:rPr>
        <w:t xml:space="preserve"> </w:t>
      </w:r>
      <w:r w:rsidR="0036790B">
        <w:rPr>
          <w:rFonts w:ascii="Arial" w:hAnsi="Arial" w:cs="Arial"/>
          <w:b/>
          <w:bCs/>
          <w:sz w:val="24"/>
          <w:szCs w:val="24"/>
        </w:rPr>
        <w:t>výjimečné</w:t>
      </w:r>
      <w:r w:rsidR="00190319" w:rsidRPr="00190319">
        <w:rPr>
          <w:rFonts w:ascii="Arial" w:hAnsi="Arial" w:cs="Arial"/>
          <w:b/>
          <w:bCs/>
          <w:sz w:val="24"/>
          <w:szCs w:val="24"/>
        </w:rPr>
        <w:t xml:space="preserve"> krytí v jedné vrstvě </w:t>
      </w:r>
    </w:p>
    <w:p w14:paraId="66A5430C" w14:textId="0664A661" w:rsidR="00190319" w:rsidRPr="00190319" w:rsidRDefault="00190319" w:rsidP="00543F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Praha </w:t>
      </w:r>
      <w:r w:rsidR="0034176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. </w:t>
      </w:r>
      <w:r w:rsidR="00E81AFE">
        <w:rPr>
          <w:rFonts w:ascii="Arial" w:hAnsi="Arial" w:cs="Arial"/>
        </w:rPr>
        <w:t>října</w:t>
      </w:r>
      <w:r w:rsidR="00A26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2026</w:t>
      </w:r>
      <w:r w:rsidR="005915C7">
        <w:rPr>
          <w:rFonts w:ascii="Arial" w:hAnsi="Arial" w:cs="Arial"/>
        </w:rPr>
        <w:t xml:space="preserve"> </w:t>
      </w:r>
      <w:r w:rsidR="005915C7" w:rsidRPr="005915C7">
        <w:rPr>
          <w:rFonts w:ascii="Arial" w:hAnsi="Arial" w:cs="Arial"/>
        </w:rPr>
        <w:t xml:space="preserve">– </w:t>
      </w:r>
      <w:r w:rsidR="00527B60">
        <w:rPr>
          <w:rFonts w:ascii="Arial" w:hAnsi="Arial" w:cs="Arial"/>
        </w:rPr>
        <w:t>Jak zvládnout s</w:t>
      </w:r>
      <w:r>
        <w:rPr>
          <w:rFonts w:ascii="Arial" w:hAnsi="Arial" w:cs="Arial"/>
        </w:rPr>
        <w:t>tejné</w:t>
      </w:r>
      <w:r w:rsidRPr="00190319">
        <w:rPr>
          <w:rFonts w:ascii="Arial" w:hAnsi="Arial" w:cs="Arial"/>
        </w:rPr>
        <w:t xml:space="preserve"> množství </w:t>
      </w:r>
      <w:r w:rsidR="00527B60">
        <w:rPr>
          <w:rFonts w:ascii="Arial" w:hAnsi="Arial" w:cs="Arial"/>
        </w:rPr>
        <w:t xml:space="preserve">malířské </w:t>
      </w:r>
      <w:r w:rsidRPr="00190319">
        <w:rPr>
          <w:rFonts w:ascii="Arial" w:hAnsi="Arial" w:cs="Arial"/>
        </w:rPr>
        <w:t xml:space="preserve">práce za kratší dobu? Primalex </w:t>
      </w:r>
      <w:r w:rsidR="00527B60">
        <w:rPr>
          <w:rFonts w:ascii="Arial" w:hAnsi="Arial" w:cs="Arial"/>
        </w:rPr>
        <w:t>představ</w:t>
      </w:r>
      <w:r w:rsidR="00E75E6E">
        <w:rPr>
          <w:rFonts w:ascii="Arial" w:hAnsi="Arial" w:cs="Arial"/>
        </w:rPr>
        <w:t>uje</w:t>
      </w:r>
      <w:r w:rsidR="00527B60">
        <w:rPr>
          <w:rFonts w:ascii="Arial" w:hAnsi="Arial" w:cs="Arial"/>
        </w:rPr>
        <w:t xml:space="preserve"> nátěr </w:t>
      </w:r>
      <w:r w:rsidRPr="00190319">
        <w:rPr>
          <w:rFonts w:ascii="Arial" w:hAnsi="Arial" w:cs="Arial"/>
        </w:rPr>
        <w:t>Legen</w:t>
      </w:r>
      <w:r w:rsidR="00527B60">
        <w:rPr>
          <w:rFonts w:ascii="Arial" w:hAnsi="Arial" w:cs="Arial"/>
        </w:rPr>
        <w:t xml:space="preserve">d, který </w:t>
      </w:r>
      <w:r w:rsidR="00293051">
        <w:rPr>
          <w:rFonts w:ascii="Arial" w:hAnsi="Arial" w:cs="Arial"/>
        </w:rPr>
        <w:t xml:space="preserve">výborně </w:t>
      </w:r>
      <w:r w:rsidRPr="00190319">
        <w:rPr>
          <w:rFonts w:ascii="Arial" w:hAnsi="Arial" w:cs="Arial"/>
        </w:rPr>
        <w:t>kry</w:t>
      </w:r>
      <w:r w:rsidR="00527B60">
        <w:rPr>
          <w:rFonts w:ascii="Arial" w:hAnsi="Arial" w:cs="Arial"/>
        </w:rPr>
        <w:t>je už</w:t>
      </w:r>
      <w:r w:rsidRPr="00190319">
        <w:rPr>
          <w:rFonts w:ascii="Arial" w:hAnsi="Arial" w:cs="Arial"/>
        </w:rPr>
        <w:t xml:space="preserve"> v jedné vrstvě</w:t>
      </w:r>
      <w:r w:rsidR="00527B60">
        <w:rPr>
          <w:rFonts w:ascii="Arial" w:hAnsi="Arial" w:cs="Arial"/>
        </w:rPr>
        <w:t>.</w:t>
      </w:r>
      <w:r w:rsidR="00543FC1">
        <w:rPr>
          <w:rFonts w:ascii="Arial" w:hAnsi="Arial" w:cs="Arial"/>
        </w:rPr>
        <w:t xml:space="preserve"> Díky tomu o</w:t>
      </w:r>
      <w:r w:rsidR="0036790B">
        <w:rPr>
          <w:rFonts w:ascii="Arial" w:hAnsi="Arial" w:cs="Arial"/>
        </w:rPr>
        <w:t xml:space="preserve">dpadá aplikace základního nátěru i druhé vrchní </w:t>
      </w:r>
      <w:r w:rsidR="008900AE">
        <w:rPr>
          <w:rFonts w:ascii="Arial" w:hAnsi="Arial" w:cs="Arial"/>
        </w:rPr>
        <w:t xml:space="preserve">vrstvy. Namísto dvou dnů malování tak </w:t>
      </w:r>
      <w:r w:rsidR="00D52868">
        <w:rPr>
          <w:rFonts w:ascii="Arial" w:hAnsi="Arial" w:cs="Arial"/>
        </w:rPr>
        <w:t>může být</w:t>
      </w:r>
      <w:r w:rsidR="00917EA4">
        <w:rPr>
          <w:rFonts w:ascii="Arial" w:hAnsi="Arial" w:cs="Arial"/>
        </w:rPr>
        <w:t xml:space="preserve"> </w:t>
      </w:r>
      <w:r w:rsidR="008900AE">
        <w:rPr>
          <w:rFonts w:ascii="Arial" w:hAnsi="Arial" w:cs="Arial"/>
        </w:rPr>
        <w:t>hotovo za jedno dopoledne.</w:t>
      </w:r>
      <w:r w:rsidRPr="00190319">
        <w:rPr>
          <w:rFonts w:ascii="Arial" w:hAnsi="Arial" w:cs="Arial"/>
        </w:rPr>
        <w:t xml:space="preserve"> </w:t>
      </w:r>
    </w:p>
    <w:p w14:paraId="6D0A0DFB" w14:textId="337B7929" w:rsidR="00190319" w:rsidRPr="00190319" w:rsidRDefault="00190319" w:rsidP="00190319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190319">
        <w:rPr>
          <w:rFonts w:ascii="Arial" w:hAnsi="Arial" w:cs="Arial"/>
          <w:b/>
          <w:bCs/>
          <w:i/>
          <w:iCs/>
        </w:rPr>
        <w:t>Jedna vrstva, dokonalý výsledek</w:t>
      </w:r>
    </w:p>
    <w:p w14:paraId="35C7423B" w14:textId="7B2ED261" w:rsidR="00190319" w:rsidRPr="00190319" w:rsidRDefault="00EF1A85" w:rsidP="00190319">
      <w:pPr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02697C" wp14:editId="296144AD">
            <wp:simplePos x="0" y="0"/>
            <wp:positionH relativeFrom="margin">
              <wp:align>right</wp:align>
            </wp:positionH>
            <wp:positionV relativeFrom="paragraph">
              <wp:posOffset>109855</wp:posOffset>
            </wp:positionV>
            <wp:extent cx="1473200" cy="1227455"/>
            <wp:effectExtent l="0" t="0" r="0" b="0"/>
            <wp:wrapSquare wrapText="bothSides"/>
            <wp:docPr id="141538223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319" w:rsidRPr="00190319">
        <w:rPr>
          <w:rFonts w:ascii="Arial" w:hAnsi="Arial" w:cs="Arial"/>
        </w:rPr>
        <w:t>Výmalba interiér</w:t>
      </w:r>
      <w:r>
        <w:rPr>
          <w:rFonts w:ascii="Arial" w:hAnsi="Arial" w:cs="Arial"/>
        </w:rPr>
        <w:t xml:space="preserve">u standardně zabere nejméně dva dny – po penetraci následuje první vrstva, schnutí a </w:t>
      </w:r>
      <w:r w:rsidR="00293051">
        <w:rPr>
          <w:rFonts w:ascii="Arial" w:hAnsi="Arial" w:cs="Arial"/>
        </w:rPr>
        <w:t>další</w:t>
      </w:r>
      <w:r>
        <w:rPr>
          <w:rFonts w:ascii="Arial" w:hAnsi="Arial" w:cs="Arial"/>
        </w:rPr>
        <w:t xml:space="preserve"> vrstva.</w:t>
      </w:r>
      <w:r w:rsidR="00190319" w:rsidRPr="001903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Nový </w:t>
      </w:r>
      <w:hyperlink r:id="rId9" w:history="1">
        <w:r w:rsidR="00190319" w:rsidRPr="00A70CC8">
          <w:rPr>
            <w:rStyle w:val="Hypertextovodkaz"/>
            <w:rFonts w:ascii="Arial" w:hAnsi="Arial" w:cs="Arial"/>
          </w:rPr>
          <w:t>Primalex Legend</w:t>
        </w:r>
      </w:hyperlink>
      <w:r w:rsidR="00190319" w:rsidRPr="00190319">
        <w:rPr>
          <w:rFonts w:ascii="Arial" w:hAnsi="Arial" w:cs="Arial"/>
        </w:rPr>
        <w:t xml:space="preserve"> však mění pravidla hry</w:t>
      </w:r>
      <w:r>
        <w:rPr>
          <w:rFonts w:ascii="Arial" w:hAnsi="Arial" w:cs="Arial"/>
        </w:rPr>
        <w:t xml:space="preserve">. </w:t>
      </w:r>
      <w:r w:rsidR="00190319" w:rsidRPr="00190319">
        <w:rPr>
          <w:rFonts w:ascii="Arial" w:hAnsi="Arial" w:cs="Arial"/>
          <w:i/>
          <w:iCs/>
        </w:rPr>
        <w:t xml:space="preserve">„Díky technologii </w:t>
      </w:r>
      <w:proofErr w:type="spellStart"/>
      <w:r w:rsidR="00190319" w:rsidRPr="00190319">
        <w:rPr>
          <w:rFonts w:ascii="Arial" w:hAnsi="Arial" w:cs="Arial"/>
          <w:i/>
          <w:iCs/>
        </w:rPr>
        <w:t>High</w:t>
      </w:r>
      <w:proofErr w:type="spellEnd"/>
      <w:r w:rsidR="00190319" w:rsidRPr="00190319">
        <w:rPr>
          <w:rFonts w:ascii="Arial" w:hAnsi="Arial" w:cs="Arial"/>
          <w:i/>
          <w:iCs/>
        </w:rPr>
        <w:t xml:space="preserve"> Opacity dokáže na správně připraveném podkladu nahradit v jediné vrstvě základní i další dva vrchní nátěr</w:t>
      </w:r>
      <w:r w:rsidR="00077D92"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</w:rPr>
        <w:t xml:space="preserve">. Jeho výjimečné krycí schopnosti navíc pomáhají snížit spotřebu barvy až o 30 </w:t>
      </w:r>
      <w:r w:rsidR="00293051">
        <w:rPr>
          <w:rFonts w:ascii="Arial" w:hAnsi="Arial" w:cs="Arial"/>
          <w:i/>
          <w:iCs/>
        </w:rPr>
        <w:t>%</w:t>
      </w:r>
      <w:r w:rsidR="00190319" w:rsidRPr="00190319">
        <w:rPr>
          <w:rFonts w:ascii="Arial" w:hAnsi="Arial" w:cs="Arial"/>
          <w:i/>
          <w:iCs/>
        </w:rPr>
        <w:t>,“</w:t>
      </w:r>
      <w:r w:rsidR="00190319" w:rsidRPr="00190319">
        <w:rPr>
          <w:rFonts w:ascii="Arial" w:hAnsi="Arial" w:cs="Arial"/>
        </w:rPr>
        <w:t xml:space="preserve"> vysvětluje Radek Kříž, technický poradce značky Primalex. Malíři tak mohou své zakázky dokončit až třikrát rychleji</w:t>
      </w:r>
      <w:r w:rsidR="00BD0A1B">
        <w:rPr>
          <w:rFonts w:ascii="Arial" w:hAnsi="Arial" w:cs="Arial"/>
        </w:rPr>
        <w:t>, a navíc ušetří materiál.</w:t>
      </w:r>
      <w:r w:rsidR="00190319" w:rsidRPr="00190319">
        <w:rPr>
          <w:rFonts w:ascii="Arial" w:hAnsi="Arial" w:cs="Arial"/>
        </w:rPr>
        <w:t xml:space="preserve"> </w:t>
      </w:r>
    </w:p>
    <w:p w14:paraId="0864244A" w14:textId="07A9F6A2" w:rsidR="00293051" w:rsidRPr="00190319" w:rsidRDefault="00293051" w:rsidP="00293051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190319">
        <w:rPr>
          <w:rFonts w:ascii="Arial" w:hAnsi="Arial" w:cs="Arial"/>
          <w:b/>
          <w:bCs/>
          <w:i/>
          <w:iCs/>
        </w:rPr>
        <w:t>Pro snadnou údržbu</w:t>
      </w:r>
    </w:p>
    <w:p w14:paraId="5C64B654" w14:textId="5DCF32F6" w:rsidR="00293051" w:rsidRDefault="00293051" w:rsidP="00543F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Vedle</w:t>
      </w:r>
      <w:r w:rsidRPr="001903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vysoké </w:t>
      </w:r>
      <w:r w:rsidRPr="00190319">
        <w:rPr>
          <w:rFonts w:ascii="Arial" w:hAnsi="Arial" w:cs="Arial"/>
        </w:rPr>
        <w:t xml:space="preserve">kryvosti </w:t>
      </w:r>
      <w:r>
        <w:rPr>
          <w:rFonts w:ascii="Arial" w:hAnsi="Arial" w:cs="Arial"/>
        </w:rPr>
        <w:t xml:space="preserve">nátěr </w:t>
      </w:r>
      <w:r w:rsidRPr="00190319">
        <w:rPr>
          <w:rFonts w:ascii="Arial" w:hAnsi="Arial" w:cs="Arial"/>
        </w:rPr>
        <w:t>vyniká také</w:t>
      </w:r>
      <w:r w:rsidR="002E5682">
        <w:rPr>
          <w:rFonts w:ascii="Arial" w:hAnsi="Arial" w:cs="Arial"/>
        </w:rPr>
        <w:t xml:space="preserve"> svou omyvatelností a odolností vůči mechanickému opotřebení. </w:t>
      </w:r>
      <w:r w:rsidRPr="00190319">
        <w:rPr>
          <w:rFonts w:ascii="Arial" w:hAnsi="Arial" w:cs="Arial"/>
          <w:i/>
          <w:iCs/>
        </w:rPr>
        <w:t>„</w:t>
      </w:r>
      <w:r>
        <w:rPr>
          <w:rFonts w:ascii="Arial" w:hAnsi="Arial" w:cs="Arial"/>
          <w:i/>
          <w:iCs/>
        </w:rPr>
        <w:t>Pod</w:t>
      </w:r>
      <w:r w:rsidRPr="00190319">
        <w:rPr>
          <w:rFonts w:ascii="Arial" w:hAnsi="Arial" w:cs="Arial"/>
          <w:i/>
          <w:iCs/>
        </w:rPr>
        <w:t xml:space="preserve">le normy ČSN EN 13 300 se řadí do 1. třídy odolnosti proti oděru za mokra. Vytváří vysoce omyvatelný povrch, který lze při běžném znečištění snadno otřít vlhkým hadříkem </w:t>
      </w:r>
      <w:r>
        <w:rPr>
          <w:rFonts w:ascii="Arial" w:hAnsi="Arial" w:cs="Arial"/>
          <w:i/>
          <w:iCs/>
        </w:rPr>
        <w:t>nebo</w:t>
      </w:r>
      <w:r w:rsidRPr="00190319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hrubší</w:t>
      </w:r>
      <w:r w:rsidRPr="00190319">
        <w:rPr>
          <w:rFonts w:ascii="Arial" w:hAnsi="Arial" w:cs="Arial"/>
          <w:i/>
          <w:iCs/>
        </w:rPr>
        <w:t xml:space="preserve"> stranou houbičky,“</w:t>
      </w:r>
      <w:r w:rsidRPr="001903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dodává </w:t>
      </w:r>
      <w:r w:rsidRPr="00190319">
        <w:rPr>
          <w:rFonts w:ascii="Arial" w:hAnsi="Arial" w:cs="Arial"/>
        </w:rPr>
        <w:t xml:space="preserve">Radek Kříž. Po zaschnutí </w:t>
      </w:r>
      <w:r>
        <w:rPr>
          <w:rFonts w:ascii="Arial" w:hAnsi="Arial" w:cs="Arial"/>
        </w:rPr>
        <w:t xml:space="preserve">nátěr </w:t>
      </w:r>
      <w:r w:rsidRPr="00190319">
        <w:rPr>
          <w:rFonts w:ascii="Arial" w:hAnsi="Arial" w:cs="Arial"/>
        </w:rPr>
        <w:t xml:space="preserve">vytváří hladký, hluboce matný povrch. </w:t>
      </w:r>
      <w:r>
        <w:rPr>
          <w:rFonts w:ascii="Arial" w:hAnsi="Arial" w:cs="Arial"/>
        </w:rPr>
        <w:t>J</w:t>
      </w:r>
      <w:r w:rsidRPr="00190319">
        <w:rPr>
          <w:rFonts w:ascii="Arial" w:hAnsi="Arial" w:cs="Arial"/>
        </w:rPr>
        <w:t>e dostupný v bílém provedení</w:t>
      </w:r>
      <w:r>
        <w:rPr>
          <w:rFonts w:ascii="Arial" w:hAnsi="Arial" w:cs="Arial"/>
        </w:rPr>
        <w:t xml:space="preserve"> i</w:t>
      </w:r>
      <w:r w:rsidRPr="00190319">
        <w:rPr>
          <w:rFonts w:ascii="Arial" w:hAnsi="Arial" w:cs="Arial"/>
        </w:rPr>
        <w:t xml:space="preserve"> jako báze, kterou lze tónovat do jemných pastelových odstínů.</w:t>
      </w:r>
    </w:p>
    <w:p w14:paraId="3844A893" w14:textId="3DC347E5" w:rsidR="00190319" w:rsidRPr="00190319" w:rsidRDefault="00E23139" w:rsidP="00293051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Rychle zpět do provozu</w:t>
      </w:r>
    </w:p>
    <w:p w14:paraId="3D03F2C2" w14:textId="2EE013F7" w:rsidR="00190319" w:rsidRDefault="00293051" w:rsidP="001903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Primalex Legend</w:t>
      </w:r>
      <w:r w:rsidR="00D52868" w:rsidRPr="00190319">
        <w:rPr>
          <w:rFonts w:ascii="Arial" w:hAnsi="Arial" w:cs="Arial"/>
        </w:rPr>
        <w:t xml:space="preserve"> </w:t>
      </w:r>
      <w:r w:rsidR="00F06532">
        <w:rPr>
          <w:rFonts w:ascii="Arial" w:hAnsi="Arial" w:cs="Arial"/>
        </w:rPr>
        <w:t>je určen na stěny a stropy ve</w:t>
      </w:r>
      <w:r w:rsidR="00F06532" w:rsidRPr="00190319">
        <w:rPr>
          <w:rFonts w:ascii="Arial" w:hAnsi="Arial" w:cs="Arial"/>
        </w:rPr>
        <w:t xml:space="preserve"> vysoce frekventovaných </w:t>
      </w:r>
      <w:r w:rsidR="00D52868">
        <w:rPr>
          <w:rFonts w:ascii="Arial" w:hAnsi="Arial" w:cs="Arial"/>
        </w:rPr>
        <w:t xml:space="preserve">nových i rekonstruovaných </w:t>
      </w:r>
      <w:r w:rsidR="00F06532" w:rsidRPr="00190319">
        <w:rPr>
          <w:rFonts w:ascii="Arial" w:hAnsi="Arial" w:cs="Arial"/>
        </w:rPr>
        <w:t xml:space="preserve">obytných </w:t>
      </w:r>
      <w:r w:rsidR="00543FC1">
        <w:rPr>
          <w:rFonts w:ascii="Arial" w:hAnsi="Arial" w:cs="Arial"/>
        </w:rPr>
        <w:t>či</w:t>
      </w:r>
      <w:r w:rsidR="00F06532" w:rsidRPr="00190319">
        <w:rPr>
          <w:rFonts w:ascii="Arial" w:hAnsi="Arial" w:cs="Arial"/>
        </w:rPr>
        <w:t xml:space="preserve"> komerčních prostor</w:t>
      </w:r>
      <w:r w:rsidR="00F06532">
        <w:rPr>
          <w:rFonts w:ascii="Arial" w:hAnsi="Arial" w:cs="Arial"/>
        </w:rPr>
        <w:t>ech. J</w:t>
      </w:r>
      <w:r w:rsidR="00190319" w:rsidRPr="00190319">
        <w:rPr>
          <w:rFonts w:ascii="Arial" w:hAnsi="Arial" w:cs="Arial"/>
        </w:rPr>
        <w:t xml:space="preserve">e </w:t>
      </w:r>
      <w:r w:rsidR="00077D92">
        <w:rPr>
          <w:rFonts w:ascii="Arial" w:hAnsi="Arial" w:cs="Arial"/>
        </w:rPr>
        <w:t>ideálním řešením pro všechny projekty, kde je zásadní rychlost a kvalita provedení</w:t>
      </w:r>
      <w:r w:rsidR="00D52868">
        <w:rPr>
          <w:rFonts w:ascii="Arial" w:hAnsi="Arial" w:cs="Arial"/>
        </w:rPr>
        <w:t xml:space="preserve"> – n</w:t>
      </w:r>
      <w:r w:rsidR="00F06532">
        <w:rPr>
          <w:rFonts w:ascii="Arial" w:hAnsi="Arial" w:cs="Arial"/>
        </w:rPr>
        <w:t>apříklad do míst</w:t>
      </w:r>
      <w:r w:rsidR="00190319" w:rsidRPr="00190319">
        <w:rPr>
          <w:rFonts w:ascii="Arial" w:hAnsi="Arial" w:cs="Arial"/>
        </w:rPr>
        <w:t xml:space="preserve">, kde není možné na delší dobu omezit </w:t>
      </w:r>
      <w:r w:rsidR="0036790B">
        <w:rPr>
          <w:rFonts w:ascii="Arial" w:hAnsi="Arial" w:cs="Arial"/>
        </w:rPr>
        <w:t>provoz</w:t>
      </w:r>
      <w:r w:rsidR="00F06532">
        <w:rPr>
          <w:rFonts w:ascii="Arial" w:hAnsi="Arial" w:cs="Arial"/>
        </w:rPr>
        <w:t>, jak</w:t>
      </w:r>
      <w:r w:rsidR="00D52868">
        <w:rPr>
          <w:rFonts w:ascii="Arial" w:hAnsi="Arial" w:cs="Arial"/>
        </w:rPr>
        <w:t>o</w:t>
      </w:r>
      <w:r w:rsidR="00F06532">
        <w:rPr>
          <w:rFonts w:ascii="Arial" w:hAnsi="Arial" w:cs="Arial"/>
        </w:rPr>
        <w:t xml:space="preserve"> jsou n</w:t>
      </w:r>
      <w:r w:rsidR="00013E99">
        <w:rPr>
          <w:rFonts w:ascii="Arial" w:hAnsi="Arial" w:cs="Arial"/>
        </w:rPr>
        <w:t>emocnic</w:t>
      </w:r>
      <w:r w:rsidR="00F06532">
        <w:rPr>
          <w:rFonts w:ascii="Arial" w:hAnsi="Arial" w:cs="Arial"/>
        </w:rPr>
        <w:t>e</w:t>
      </w:r>
      <w:r w:rsidR="00013E99">
        <w:rPr>
          <w:rFonts w:ascii="Arial" w:hAnsi="Arial" w:cs="Arial"/>
        </w:rPr>
        <w:t>, škol</w:t>
      </w:r>
      <w:r w:rsidR="00F06532">
        <w:rPr>
          <w:rFonts w:ascii="Arial" w:hAnsi="Arial" w:cs="Arial"/>
        </w:rPr>
        <w:t>y</w:t>
      </w:r>
      <w:r w:rsidR="00013E99">
        <w:rPr>
          <w:rFonts w:ascii="Arial" w:hAnsi="Arial" w:cs="Arial"/>
        </w:rPr>
        <w:t xml:space="preserve"> </w:t>
      </w:r>
      <w:r w:rsidR="00F06532">
        <w:rPr>
          <w:rFonts w:ascii="Arial" w:hAnsi="Arial" w:cs="Arial"/>
        </w:rPr>
        <w:t>nebo</w:t>
      </w:r>
      <w:r w:rsidR="00013E99">
        <w:rPr>
          <w:rFonts w:ascii="Arial" w:hAnsi="Arial" w:cs="Arial"/>
        </w:rPr>
        <w:t xml:space="preserve"> ubytovací zařízení. </w:t>
      </w:r>
    </w:p>
    <w:p w14:paraId="61BA3769" w14:textId="5FDBADB3" w:rsidR="006F188A" w:rsidRPr="00190319" w:rsidRDefault="006F188A" w:rsidP="006F18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6F188A">
        <w:rPr>
          <w:rFonts w:ascii="Arial" w:hAnsi="Arial" w:cs="Arial"/>
        </w:rPr>
        <w:t xml:space="preserve">Značka Primalex už počtvrté v řadě získala mezinárodní ocenění spolehlivosti, kvality a úspěchu </w:t>
      </w:r>
      <w:proofErr w:type="spellStart"/>
      <w:r w:rsidRPr="006F188A">
        <w:rPr>
          <w:rFonts w:ascii="Arial" w:hAnsi="Arial" w:cs="Arial"/>
        </w:rPr>
        <w:t>Superbrands</w:t>
      </w:r>
      <w:proofErr w:type="spellEnd"/>
      <w:r w:rsidRPr="006F188A">
        <w:rPr>
          <w:rFonts w:ascii="Arial" w:hAnsi="Arial" w:cs="Arial"/>
        </w:rPr>
        <w:t xml:space="preserve">. Čeští spotřebitelé a porota expertů Brand </w:t>
      </w:r>
      <w:proofErr w:type="spellStart"/>
      <w:r w:rsidRPr="006F188A">
        <w:rPr>
          <w:rFonts w:ascii="Arial" w:hAnsi="Arial" w:cs="Arial"/>
        </w:rPr>
        <w:t>Council</w:t>
      </w:r>
      <w:proofErr w:type="spellEnd"/>
      <w:r w:rsidRPr="006F188A">
        <w:rPr>
          <w:rFonts w:ascii="Arial" w:hAnsi="Arial" w:cs="Arial"/>
        </w:rPr>
        <w:t xml:space="preserve"> ji vybrali z tisíců nominovaných značek. Primalex se tak řadí mezi nejlepší a nejsilnější ve svém oboru.</w:t>
      </w:r>
    </w:p>
    <w:p w14:paraId="2981A061" w14:textId="77777777" w:rsidR="00D52868" w:rsidRDefault="00D52868" w:rsidP="00190319">
      <w:pPr>
        <w:jc w:val="both"/>
        <w:rPr>
          <w:sz w:val="20"/>
          <w:szCs w:val="20"/>
        </w:rPr>
      </w:pPr>
    </w:p>
    <w:p w14:paraId="5FCFF1D9" w14:textId="77777777" w:rsidR="00A260F4" w:rsidRPr="000F61B6" w:rsidRDefault="00A260F4" w:rsidP="006551E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393F345" w14:textId="5F126595" w:rsidR="00BB3A95" w:rsidRDefault="00BB3A95" w:rsidP="006551ED">
      <w:pPr>
        <w:spacing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PPG: WE PROTECT AND BEAUTIFY THE WORLD</w:t>
      </w:r>
      <w:r w:rsidRPr="002F6365">
        <w:rPr>
          <w:rFonts w:ascii="Arial" w:hAnsi="Arial" w:cs="Arial"/>
          <w:b/>
          <w:bCs/>
          <w:sz w:val="20"/>
          <w:szCs w:val="20"/>
          <w:vertAlign w:val="superscript"/>
          <w:lang w:val="en-US" w:eastAsia="zh-CN"/>
        </w:rPr>
        <w:t>®</w:t>
      </w:r>
      <w:r>
        <w:rPr>
          <w:rFonts w:ascii="Arial" w:hAnsi="Arial" w:cs="Arial"/>
          <w:b/>
          <w:bCs/>
          <w:sz w:val="20"/>
          <w:szCs w:val="20"/>
          <w:lang w:val="en-US" w:eastAsia="zh-CN"/>
        </w:rPr>
        <w:t xml:space="preserve"> </w:t>
      </w:r>
    </w:p>
    <w:p w14:paraId="3DE88B2A" w14:textId="66A26CF9" w:rsidR="00BB3A95" w:rsidRPr="00BB3A95" w:rsidRDefault="00BB3A95" w:rsidP="006551ED">
      <w:pPr>
        <w:spacing w:line="276" w:lineRule="auto"/>
        <w:rPr>
          <w:rFonts w:ascii="Arial" w:hAnsi="Arial" w:cs="Arial"/>
          <w:sz w:val="20"/>
          <w:szCs w:val="20"/>
        </w:rPr>
      </w:pPr>
      <w:r w:rsidRPr="00BB3A95">
        <w:rPr>
          <w:rFonts w:ascii="Arial" w:hAnsi="Arial" w:cs="Arial"/>
          <w:sz w:val="20"/>
          <w:szCs w:val="20"/>
        </w:rPr>
        <w:t>Společnost PPG (</w:t>
      </w:r>
      <w:proofErr w:type="gramStart"/>
      <w:r w:rsidRPr="00BB3A95">
        <w:rPr>
          <w:rFonts w:ascii="Arial" w:hAnsi="Arial" w:cs="Arial"/>
          <w:sz w:val="20"/>
          <w:szCs w:val="20"/>
        </w:rPr>
        <w:t>NYSE:PPG</w:t>
      </w:r>
      <w:proofErr w:type="gramEnd"/>
      <w:r w:rsidRPr="00BB3A95">
        <w:rPr>
          <w:rFonts w:ascii="Arial" w:hAnsi="Arial" w:cs="Arial"/>
          <w:sz w:val="20"/>
          <w:szCs w:val="20"/>
        </w:rPr>
        <w:t xml:space="preserve">) každý den vyvíjí a vyrábí barvy, nátěrové hmoty a speciální materiály, kterým zákazníci důvěřují </w:t>
      </w:r>
      <w:r w:rsidR="002F015D">
        <w:rPr>
          <w:rFonts w:ascii="Arial" w:hAnsi="Arial" w:cs="Arial"/>
          <w:sz w:val="20"/>
          <w:szCs w:val="20"/>
        </w:rPr>
        <w:t>přes</w:t>
      </w:r>
      <w:r w:rsidRPr="00BB3A95">
        <w:rPr>
          <w:rFonts w:ascii="Arial" w:hAnsi="Arial" w:cs="Arial"/>
          <w:sz w:val="20"/>
          <w:szCs w:val="20"/>
        </w:rPr>
        <w:t xml:space="preserve"> 140 let. Se sídlem v americkém Pittsburg</w:t>
      </w:r>
      <w:r w:rsidR="00283976">
        <w:rPr>
          <w:rFonts w:ascii="Arial" w:hAnsi="Arial" w:cs="Arial"/>
          <w:sz w:val="20"/>
          <w:szCs w:val="20"/>
        </w:rPr>
        <w:t>h</w:t>
      </w:r>
      <w:r w:rsidRPr="00BB3A95">
        <w:rPr>
          <w:rFonts w:ascii="Arial" w:hAnsi="Arial" w:cs="Arial"/>
          <w:sz w:val="20"/>
          <w:szCs w:val="20"/>
        </w:rPr>
        <w:t xml:space="preserve">u působí ve více než </w:t>
      </w:r>
      <w:r w:rsidR="00E3677C">
        <w:rPr>
          <w:rFonts w:ascii="Arial" w:hAnsi="Arial" w:cs="Arial"/>
          <w:sz w:val="20"/>
          <w:szCs w:val="20"/>
        </w:rPr>
        <w:t>5</w:t>
      </w:r>
      <w:r w:rsidRPr="00BB3A95">
        <w:rPr>
          <w:rFonts w:ascii="Arial" w:hAnsi="Arial" w:cs="Arial"/>
          <w:sz w:val="20"/>
          <w:szCs w:val="20"/>
        </w:rPr>
        <w:t>0 zemích a v roce 202</w:t>
      </w:r>
      <w:r w:rsidR="00E3677C">
        <w:rPr>
          <w:rFonts w:ascii="Arial" w:hAnsi="Arial" w:cs="Arial"/>
          <w:sz w:val="20"/>
          <w:szCs w:val="20"/>
        </w:rPr>
        <w:t>5</w:t>
      </w:r>
      <w:r w:rsidRPr="00BB3A95">
        <w:rPr>
          <w:rFonts w:ascii="Arial" w:hAnsi="Arial" w:cs="Arial"/>
          <w:sz w:val="20"/>
          <w:szCs w:val="20"/>
        </w:rPr>
        <w:t xml:space="preserve"> zaznamenala čisté tržby ve výši </w:t>
      </w:r>
      <w:r w:rsidR="002F015D">
        <w:rPr>
          <w:rFonts w:ascii="Arial" w:hAnsi="Arial" w:cs="Arial"/>
          <w:sz w:val="20"/>
          <w:szCs w:val="20"/>
        </w:rPr>
        <w:t>1</w:t>
      </w:r>
      <w:r w:rsidR="00E3677C">
        <w:rPr>
          <w:rFonts w:ascii="Arial" w:hAnsi="Arial" w:cs="Arial"/>
          <w:sz w:val="20"/>
          <w:szCs w:val="20"/>
        </w:rPr>
        <w:t>5</w:t>
      </w:r>
      <w:r w:rsidR="002F015D">
        <w:rPr>
          <w:rFonts w:ascii="Arial" w:hAnsi="Arial" w:cs="Arial"/>
          <w:sz w:val="20"/>
          <w:szCs w:val="20"/>
        </w:rPr>
        <w:t>,</w:t>
      </w:r>
      <w:r w:rsidR="00E3677C">
        <w:rPr>
          <w:rFonts w:ascii="Arial" w:hAnsi="Arial" w:cs="Arial"/>
          <w:sz w:val="20"/>
          <w:szCs w:val="20"/>
        </w:rPr>
        <w:t>9</w:t>
      </w:r>
      <w:r w:rsidRPr="00BB3A95">
        <w:rPr>
          <w:rFonts w:ascii="Arial" w:hAnsi="Arial" w:cs="Arial"/>
          <w:sz w:val="20"/>
          <w:szCs w:val="20"/>
        </w:rPr>
        <w:t xml:space="preserve"> miliardy dolarů. Našim zákazníkům pomáháme překonávat i ty největší překážky </w:t>
      </w:r>
      <w:r w:rsidR="00095D13">
        <w:rPr>
          <w:rFonts w:ascii="Arial" w:hAnsi="Arial" w:cs="Arial"/>
          <w:sz w:val="20"/>
          <w:szCs w:val="20"/>
        </w:rPr>
        <w:t xml:space="preserve">pomocí </w:t>
      </w:r>
      <w:r w:rsidRPr="00BB3A95">
        <w:rPr>
          <w:rFonts w:ascii="Arial" w:hAnsi="Arial" w:cs="Arial"/>
          <w:sz w:val="20"/>
          <w:szCs w:val="20"/>
        </w:rPr>
        <w:t xml:space="preserve">kreativních a inovativních řešení. Obrací se na nás zákazníci z oblasti stavebnictví, spotřebního zboží, průmyslu, dopravy a z trhů s náhradními díly a příslušenstvím. Více informací o PPG najdete na adrese </w:t>
      </w:r>
      <w:hyperlink r:id="rId10" w:history="1">
        <w:r w:rsidRPr="00BB3A95">
          <w:rPr>
            <w:rStyle w:val="Hypertextovodkaz"/>
            <w:rFonts w:ascii="Arial" w:hAnsi="Arial" w:cs="Arial"/>
            <w:sz w:val="20"/>
            <w:szCs w:val="20"/>
          </w:rPr>
          <w:t>www.ppg.com</w:t>
        </w:r>
      </w:hyperlink>
      <w:r w:rsidRPr="00BB3A95">
        <w:rPr>
          <w:rFonts w:ascii="Arial" w:hAnsi="Arial" w:cs="Arial"/>
          <w:sz w:val="20"/>
          <w:szCs w:val="20"/>
        </w:rPr>
        <w:t xml:space="preserve">. </w:t>
      </w:r>
    </w:p>
    <w:p w14:paraId="5016A9E8" w14:textId="41160A9F" w:rsidR="000A36AF" w:rsidRPr="00BB3A95" w:rsidRDefault="000A36AF" w:rsidP="006551ED">
      <w:pPr>
        <w:spacing w:line="276" w:lineRule="auto"/>
        <w:rPr>
          <w:rFonts w:ascii="Arial" w:hAnsi="Arial" w:cs="Arial"/>
          <w:color w:val="000000"/>
          <w:sz w:val="16"/>
          <w:szCs w:val="16"/>
        </w:rPr>
      </w:pP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We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protect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and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beautify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the</w:t>
      </w:r>
      <w:proofErr w:type="spellEnd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proofErr w:type="spellStart"/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world</w:t>
      </w:r>
      <w:proofErr w:type="spellEnd"/>
      <w:r w:rsidRPr="00BB3A95">
        <w:rPr>
          <w:rFonts w:ascii="Arial" w:hAnsi="Arial" w:cs="Arial"/>
          <w:color w:val="000000"/>
          <w:sz w:val="16"/>
          <w:szCs w:val="16"/>
        </w:rPr>
        <w:t xml:space="preserve"> a logo </w:t>
      </w:r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PPG </w:t>
      </w:r>
      <w:r w:rsidRPr="00BB3A95">
        <w:rPr>
          <w:rFonts w:ascii="Arial" w:hAnsi="Arial" w:cs="Arial"/>
          <w:color w:val="000000"/>
          <w:sz w:val="16"/>
          <w:szCs w:val="16"/>
        </w:rPr>
        <w:t xml:space="preserve">jsou registrované ochranné známky vlastněné PPG </w:t>
      </w:r>
      <w:proofErr w:type="spellStart"/>
      <w:r w:rsidRPr="00BB3A95">
        <w:rPr>
          <w:rFonts w:ascii="Arial" w:hAnsi="Arial" w:cs="Arial"/>
          <w:color w:val="000000"/>
          <w:sz w:val="16"/>
          <w:szCs w:val="16"/>
        </w:rPr>
        <w:t>Industries</w:t>
      </w:r>
      <w:proofErr w:type="spellEnd"/>
      <w:r w:rsidRPr="00BB3A95">
        <w:rPr>
          <w:rFonts w:ascii="Arial" w:hAnsi="Arial" w:cs="Arial"/>
          <w:color w:val="000000"/>
          <w:sz w:val="16"/>
          <w:szCs w:val="16"/>
        </w:rPr>
        <w:t xml:space="preserve"> Ohio, Inc.</w:t>
      </w:r>
    </w:p>
    <w:p w14:paraId="1080F7BC" w14:textId="3DCA0512" w:rsidR="000A36AF" w:rsidRPr="00BB3A95" w:rsidRDefault="000A36AF" w:rsidP="006551ED">
      <w:pPr>
        <w:spacing w:line="276" w:lineRule="auto"/>
        <w:rPr>
          <w:rFonts w:ascii="Arial" w:hAnsi="Arial" w:cs="Arial"/>
          <w:color w:val="000000"/>
          <w:sz w:val="16"/>
          <w:szCs w:val="16"/>
        </w:rPr>
      </w:pPr>
      <w:r w:rsidRPr="00BB3A95">
        <w:rPr>
          <w:rFonts w:ascii="Arial" w:hAnsi="Arial" w:cs="Arial"/>
          <w:i/>
          <w:iCs/>
          <w:color w:val="000000"/>
          <w:sz w:val="16"/>
          <w:szCs w:val="16"/>
        </w:rPr>
        <w:t>Primalex</w:t>
      </w:r>
      <w:r w:rsidR="001C5E68" w:rsidRPr="00D8446A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>®</w:t>
      </w:r>
      <w:r w:rsidRPr="00BB3A95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BB3A95">
        <w:rPr>
          <w:rFonts w:ascii="Arial" w:hAnsi="Arial" w:cs="Arial"/>
          <w:color w:val="000000"/>
          <w:sz w:val="16"/>
          <w:szCs w:val="16"/>
        </w:rPr>
        <w:t>j</w:t>
      </w:r>
      <w:r w:rsidR="00230E81">
        <w:rPr>
          <w:rFonts w:ascii="Arial" w:hAnsi="Arial" w:cs="Arial"/>
          <w:color w:val="000000"/>
          <w:sz w:val="16"/>
          <w:szCs w:val="16"/>
        </w:rPr>
        <w:t>e</w:t>
      </w:r>
      <w:r w:rsidRPr="00BB3A95">
        <w:rPr>
          <w:rFonts w:ascii="Arial" w:hAnsi="Arial" w:cs="Arial"/>
          <w:color w:val="000000"/>
          <w:sz w:val="16"/>
          <w:szCs w:val="16"/>
        </w:rPr>
        <w:t xml:space="preserve"> ochrannou známkou vlastněnou PPG Deco Czech a.s.</w:t>
      </w:r>
    </w:p>
    <w:bookmarkEnd w:id="0"/>
    <w:p w14:paraId="781CFEFE" w14:textId="77777777" w:rsidR="00FE7B24" w:rsidRDefault="00FE7B24" w:rsidP="006551E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59A220" w14:textId="2A33981C" w:rsidR="00262FE0" w:rsidRPr="00262FE0" w:rsidRDefault="00262FE0" w:rsidP="006551E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62FE0">
        <w:rPr>
          <w:rFonts w:ascii="Arial" w:hAnsi="Arial" w:cs="Arial"/>
          <w:b/>
          <w:sz w:val="20"/>
          <w:szCs w:val="20"/>
        </w:rPr>
        <w:t>O značce Primalex</w:t>
      </w:r>
    </w:p>
    <w:p w14:paraId="0DAD88AF" w14:textId="42C8A1CF" w:rsidR="00262FE0" w:rsidRPr="00262FE0" w:rsidRDefault="00262FE0" w:rsidP="006551ED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262FE0">
        <w:rPr>
          <w:rFonts w:ascii="Arial" w:eastAsia="Times New Roman" w:hAnsi="Arial" w:cs="Arial"/>
          <w:sz w:val="20"/>
          <w:szCs w:val="20"/>
        </w:rPr>
        <w:t xml:space="preserve">Základem sortimentu značky Primalex jsou malířské nátěry, které si získaly oblibu jednoduchou aplikací, velkým výběrem </w:t>
      </w:r>
      <w:proofErr w:type="gramStart"/>
      <w:r w:rsidRPr="00262FE0">
        <w:rPr>
          <w:rFonts w:ascii="Arial" w:eastAsia="Times New Roman" w:hAnsi="Arial" w:cs="Arial"/>
          <w:sz w:val="20"/>
          <w:szCs w:val="20"/>
        </w:rPr>
        <w:t>druhů</w:t>
      </w:r>
      <w:proofErr w:type="gramEnd"/>
      <w:r w:rsidRPr="00262FE0">
        <w:rPr>
          <w:rFonts w:ascii="Arial" w:eastAsia="Times New Roman" w:hAnsi="Arial" w:cs="Arial"/>
          <w:sz w:val="20"/>
          <w:szCs w:val="20"/>
        </w:rPr>
        <w:t xml:space="preserve"> a především trvale stabilní kvalitou, která je vedle vlastní laboratoře kontrolována také organizací ITC Zlín. Primalex je jednou z mála značek, jež zavedla certifikaci podle systémů ISO 9001, ISO 14001 a OHSAS 18001 společně, a získala tak Zlatý certifikát pro integrovaný systém řízení. Obdržela také mezinárodně uznávané certifikáty </w:t>
      </w:r>
      <w:proofErr w:type="spellStart"/>
      <w:r w:rsidRPr="00262FE0">
        <w:rPr>
          <w:rFonts w:ascii="Arial" w:eastAsia="Times New Roman" w:hAnsi="Arial" w:cs="Arial"/>
          <w:sz w:val="20"/>
          <w:szCs w:val="20"/>
        </w:rPr>
        <w:t>IQNet</w:t>
      </w:r>
      <w:proofErr w:type="spellEnd"/>
      <w:r w:rsidRPr="00262FE0">
        <w:rPr>
          <w:rFonts w:ascii="Arial" w:eastAsia="Times New Roman" w:hAnsi="Arial" w:cs="Arial"/>
          <w:sz w:val="20"/>
          <w:szCs w:val="20"/>
        </w:rPr>
        <w:t>. Primalex dodává na trh kompletní spektrum nátěrových hmot zahrnující vnitřní malířské nátěry, fasádní barvy, omítky a barvy na kov i dřevo. Disponuje sítí více než 400 tónovacích center pro tónování nátěrových hmot. Ta je nejširší v rámci České i Slovenské republiky s ideální dostupností pro spotřebitele ve všech regionech.</w:t>
      </w:r>
      <w:r w:rsidR="00F663AB">
        <w:rPr>
          <w:rFonts w:ascii="Arial" w:eastAsia="Times New Roman" w:hAnsi="Arial" w:cs="Arial"/>
          <w:sz w:val="20"/>
          <w:szCs w:val="20"/>
        </w:rPr>
        <w:t xml:space="preserve"> </w:t>
      </w:r>
      <w:r w:rsidR="00F663AB" w:rsidRPr="00F663AB">
        <w:rPr>
          <w:rFonts w:ascii="Arial" w:eastAsia="Times New Roman" w:hAnsi="Arial" w:cs="Arial"/>
          <w:sz w:val="20"/>
          <w:szCs w:val="20"/>
        </w:rPr>
        <w:t xml:space="preserve">Primalex je držitelem mezinárodního ocenění </w:t>
      </w:r>
      <w:proofErr w:type="spellStart"/>
      <w:r w:rsidR="00F663AB" w:rsidRPr="00F663AB">
        <w:rPr>
          <w:rFonts w:ascii="Arial" w:eastAsia="Times New Roman" w:hAnsi="Arial" w:cs="Arial"/>
          <w:sz w:val="20"/>
          <w:szCs w:val="20"/>
        </w:rPr>
        <w:t>Superbrands</w:t>
      </w:r>
      <w:proofErr w:type="spellEnd"/>
      <w:r w:rsidR="00F663AB" w:rsidRPr="00F663AB">
        <w:rPr>
          <w:rFonts w:ascii="Arial" w:eastAsia="Times New Roman" w:hAnsi="Arial" w:cs="Arial"/>
          <w:sz w:val="20"/>
          <w:szCs w:val="20"/>
        </w:rPr>
        <w:t xml:space="preserve"> a řadí se tak mezi nejlepší a nejsilnější značky ve svém oboru.</w:t>
      </w:r>
    </w:p>
    <w:p w14:paraId="1CF69058" w14:textId="60161EE4" w:rsidR="001C5E68" w:rsidRDefault="00262FE0" w:rsidP="006551ED">
      <w:pPr>
        <w:spacing w:line="276" w:lineRule="auto"/>
        <w:rPr>
          <w:rFonts w:ascii="Arial" w:hAnsi="Arial" w:cs="Arial"/>
          <w:sz w:val="20"/>
          <w:szCs w:val="20"/>
        </w:rPr>
      </w:pPr>
      <w:r w:rsidRPr="00262FE0">
        <w:rPr>
          <w:rFonts w:ascii="Arial" w:hAnsi="Arial" w:cs="Arial"/>
          <w:sz w:val="20"/>
          <w:szCs w:val="20"/>
        </w:rPr>
        <w:t xml:space="preserve">Podrobnější informace získáte na </w:t>
      </w:r>
      <w:hyperlink r:id="rId11">
        <w:r w:rsidRPr="00262FE0">
          <w:rPr>
            <w:rFonts w:ascii="Arial" w:hAnsi="Arial" w:cs="Arial"/>
            <w:color w:val="0563C1"/>
            <w:sz w:val="20"/>
            <w:szCs w:val="20"/>
            <w:u w:val="single"/>
          </w:rPr>
          <w:t>www.primalex.cz</w:t>
        </w:r>
      </w:hyperlink>
      <w:r w:rsidRPr="00262FE0">
        <w:rPr>
          <w:rFonts w:ascii="Arial" w:hAnsi="Arial" w:cs="Arial"/>
          <w:sz w:val="20"/>
          <w:szCs w:val="20"/>
        </w:rPr>
        <w:t xml:space="preserve">. Primalex najdete i na </w:t>
      </w:r>
      <w:hyperlink r:id="rId12">
        <w:r w:rsidRPr="00262FE0">
          <w:rPr>
            <w:rFonts w:ascii="Arial" w:hAnsi="Arial" w:cs="Arial"/>
            <w:color w:val="0563C1"/>
            <w:sz w:val="20"/>
            <w:szCs w:val="20"/>
            <w:u w:val="single"/>
          </w:rPr>
          <w:t>Facebooku</w:t>
        </w:r>
      </w:hyperlink>
      <w:r w:rsidRPr="00262FE0">
        <w:rPr>
          <w:rFonts w:ascii="Arial" w:hAnsi="Arial" w:cs="Arial"/>
          <w:sz w:val="20"/>
          <w:szCs w:val="20"/>
        </w:rPr>
        <w:t xml:space="preserve">, </w:t>
      </w:r>
      <w:hyperlink r:id="rId13">
        <w:r w:rsidRPr="00262FE0">
          <w:rPr>
            <w:rFonts w:ascii="Arial" w:hAnsi="Arial" w:cs="Arial"/>
            <w:color w:val="0563C1"/>
            <w:sz w:val="20"/>
            <w:szCs w:val="20"/>
            <w:u w:val="single"/>
          </w:rPr>
          <w:t>Instagramu</w:t>
        </w:r>
      </w:hyperlink>
      <w:r w:rsidRPr="00262FE0">
        <w:rPr>
          <w:rFonts w:ascii="Arial" w:hAnsi="Arial" w:cs="Arial"/>
          <w:sz w:val="20"/>
          <w:szCs w:val="20"/>
        </w:rPr>
        <w:t xml:space="preserve"> a </w:t>
      </w:r>
      <w:hyperlink r:id="rId14">
        <w:r w:rsidRPr="00262FE0">
          <w:rPr>
            <w:rFonts w:ascii="Arial" w:hAnsi="Arial" w:cs="Arial"/>
            <w:color w:val="0563C1"/>
            <w:sz w:val="20"/>
            <w:szCs w:val="20"/>
            <w:u w:val="single"/>
          </w:rPr>
          <w:t>YouTube</w:t>
        </w:r>
      </w:hyperlink>
      <w:r w:rsidRPr="00262FE0">
        <w:rPr>
          <w:rFonts w:ascii="Arial" w:hAnsi="Arial" w:cs="Arial"/>
          <w:sz w:val="20"/>
          <w:szCs w:val="20"/>
        </w:rPr>
        <w:t>.</w:t>
      </w:r>
    </w:p>
    <w:p w14:paraId="31722B40" w14:textId="77777777" w:rsidR="00FE7B24" w:rsidRDefault="00FE7B24" w:rsidP="006551ED">
      <w:pPr>
        <w:spacing w:line="276" w:lineRule="auto"/>
        <w:rPr>
          <w:rFonts w:ascii="Arial" w:eastAsia="Arial" w:hAnsi="Arial" w:cs="Arial"/>
          <w:color w:val="444444"/>
          <w:sz w:val="14"/>
          <w:szCs w:val="14"/>
        </w:rPr>
      </w:pPr>
    </w:p>
    <w:p w14:paraId="21BD1059" w14:textId="77777777" w:rsidR="00677AB2" w:rsidRPr="008302F0" w:rsidRDefault="00677AB2" w:rsidP="006551ED">
      <w:pPr>
        <w:spacing w:line="276" w:lineRule="auto"/>
        <w:rPr>
          <w:rFonts w:ascii="Arial" w:eastAsia="Arial" w:hAnsi="Arial" w:cs="Arial"/>
          <w:color w:val="444444"/>
          <w:sz w:val="14"/>
          <w:szCs w:val="14"/>
        </w:rPr>
      </w:pPr>
    </w:p>
    <w:p w14:paraId="42191919" w14:textId="604465EB" w:rsidR="00FD719E" w:rsidRPr="00262FE0" w:rsidRDefault="00FD719E" w:rsidP="006551ED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více informací prosím kontaktujte: </w:t>
      </w:r>
    </w:p>
    <w:p w14:paraId="30F0AC88" w14:textId="1268FE68" w:rsidR="000F49FF" w:rsidRDefault="00FB19AE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Barbora</w:t>
      </w:r>
      <w:r w:rsidR="003246B0">
        <w:rPr>
          <w:rFonts w:ascii="Arial" w:eastAsia="Times New Roman" w:hAnsi="Arial" w:cs="Arial"/>
          <w:sz w:val="20"/>
          <w:szCs w:val="20"/>
        </w:rPr>
        <w:t xml:space="preserve"> Bešťáková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="000F49FF">
        <w:rPr>
          <w:rFonts w:ascii="Arial" w:eastAsia="Times New Roman" w:hAnsi="Arial" w:cs="Arial"/>
          <w:sz w:val="20"/>
          <w:szCs w:val="20"/>
        </w:rPr>
        <w:t>doblogoo</w:t>
      </w:r>
      <w:proofErr w:type="spellEnd"/>
    </w:p>
    <w:p w14:paraId="04A6DF1F" w14:textId="39B4F8E0" w:rsidR="000F49FF" w:rsidRDefault="00FB19AE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hyperlink r:id="rId15" w:history="1">
        <w:r w:rsidRPr="00B0412B">
          <w:rPr>
            <w:rStyle w:val="Hypertextovodkaz"/>
            <w:rFonts w:ascii="Arial" w:eastAsia="Times New Roman" w:hAnsi="Arial" w:cs="Arial"/>
            <w:sz w:val="20"/>
            <w:szCs w:val="20"/>
          </w:rPr>
          <w:t>barbora@doblogoo.cz</w:t>
        </w:r>
      </w:hyperlink>
    </w:p>
    <w:p w14:paraId="6FBD56D4" w14:textId="3A0C41AE" w:rsidR="000F49FF" w:rsidRPr="000F49FF" w:rsidRDefault="00081391" w:rsidP="006551ED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+420</w:t>
      </w:r>
      <w:r w:rsidR="00FB19AE">
        <w:rPr>
          <w:rFonts w:ascii="Arial" w:eastAsia="Times New Roman" w:hAnsi="Arial" w:cs="Arial"/>
          <w:sz w:val="20"/>
          <w:szCs w:val="20"/>
        </w:rPr>
        <w:t> 771 172 460</w:t>
      </w:r>
    </w:p>
    <w:sectPr w:rsidR="000F49FF" w:rsidRPr="000F49FF" w:rsidSect="009E1A6E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5D15" w14:textId="77777777" w:rsidR="00234AB1" w:rsidRDefault="00234AB1">
      <w:pPr>
        <w:spacing w:after="0" w:line="240" w:lineRule="auto"/>
      </w:pPr>
      <w:r>
        <w:separator/>
      </w:r>
    </w:p>
  </w:endnote>
  <w:endnote w:type="continuationSeparator" w:id="0">
    <w:p w14:paraId="1434D262" w14:textId="77777777" w:rsidR="00234AB1" w:rsidRDefault="0023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</w:tblGrid>
    <w:tr w:rsidR="00591BB8" w14:paraId="03EEB976" w14:textId="77777777" w:rsidTr="143B08F1">
      <w:tc>
        <w:tcPr>
          <w:tcW w:w="3005" w:type="dxa"/>
        </w:tcPr>
        <w:p w14:paraId="1F876487" w14:textId="77777777" w:rsidR="00591BB8" w:rsidRDefault="00591BB8" w:rsidP="3D6AEE51">
          <w:pPr>
            <w:pStyle w:val="Zhlav"/>
            <w:ind w:left="-115"/>
          </w:pPr>
        </w:p>
      </w:tc>
      <w:tc>
        <w:tcPr>
          <w:tcW w:w="3005" w:type="dxa"/>
        </w:tcPr>
        <w:p w14:paraId="28284478" w14:textId="77777777" w:rsidR="00591BB8" w:rsidRDefault="00591BB8" w:rsidP="3D6AEE51">
          <w:pPr>
            <w:pStyle w:val="Zhlav"/>
            <w:jc w:val="center"/>
          </w:pPr>
        </w:p>
      </w:tc>
    </w:tr>
  </w:tbl>
  <w:p w14:paraId="784D9577" w14:textId="77777777" w:rsidR="00457FDA" w:rsidRDefault="00457FDA" w:rsidP="3D6AEE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CB6C" w14:textId="77777777" w:rsidR="00234AB1" w:rsidRDefault="00234AB1">
      <w:pPr>
        <w:spacing w:after="0" w:line="240" w:lineRule="auto"/>
      </w:pPr>
      <w:r>
        <w:separator/>
      </w:r>
    </w:p>
  </w:footnote>
  <w:footnote w:type="continuationSeparator" w:id="0">
    <w:p w14:paraId="66E10F19" w14:textId="77777777" w:rsidR="00234AB1" w:rsidRDefault="0023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587F" w14:textId="624C3294" w:rsidR="009E1A6E" w:rsidRPr="00FF6DA0" w:rsidRDefault="00A260F4" w:rsidP="00A260F4">
    <w:r w:rsidRPr="003C5EEC">
      <w:rPr>
        <w:rFonts w:ascii="Arial" w:hAnsi="Arial" w:cs="Arial"/>
        <w:b/>
        <w:bCs/>
        <w:color w:val="000000" w:themeColor="text1"/>
        <w:sz w:val="24"/>
        <w:szCs w:val="24"/>
      </w:rPr>
      <w:t xml:space="preserve">Nový </w:t>
    </w:r>
    <w:r w:rsidRPr="00190319">
      <w:rPr>
        <w:rFonts w:ascii="Arial" w:hAnsi="Arial" w:cs="Arial"/>
        <w:b/>
        <w:bCs/>
        <w:sz w:val="24"/>
        <w:szCs w:val="24"/>
      </w:rPr>
      <w:t>Primalex Legend</w:t>
    </w:r>
    <w:r>
      <w:rPr>
        <w:rFonts w:ascii="Arial" w:hAnsi="Arial" w:cs="Arial"/>
        <w:b/>
        <w:bCs/>
        <w:sz w:val="24"/>
        <w:szCs w:val="24"/>
      </w:rPr>
      <w:t>:</w:t>
    </w:r>
    <w:r w:rsidRPr="00190319">
      <w:rPr>
        <w:rFonts w:ascii="Arial" w:hAnsi="Arial" w:cs="Arial"/>
        <w:b/>
        <w:bCs/>
        <w:sz w:val="24"/>
        <w:szCs w:val="24"/>
      </w:rPr>
      <w:t xml:space="preserve"> </w:t>
    </w:r>
    <w:r w:rsidR="00747AC6">
      <w:rPr>
        <w:rFonts w:ascii="Arial" w:hAnsi="Arial" w:cs="Arial"/>
        <w:b/>
        <w:bCs/>
        <w:sz w:val="24"/>
        <w:szCs w:val="24"/>
      </w:rPr>
      <w:t>výjimečné</w:t>
    </w:r>
    <w:r w:rsidRPr="00190319">
      <w:rPr>
        <w:rFonts w:ascii="Arial" w:hAnsi="Arial" w:cs="Arial"/>
        <w:b/>
        <w:bCs/>
        <w:sz w:val="24"/>
        <w:szCs w:val="24"/>
      </w:rPr>
      <w:t xml:space="preserve"> krytí v jedné vrstvě </w:t>
    </w:r>
    <w:r>
      <w:rPr>
        <w:rFonts w:ascii="Arial" w:hAnsi="Arial" w:cs="Arial"/>
        <w:b/>
        <w:bCs/>
        <w:sz w:val="24"/>
        <w:szCs w:val="24"/>
      </w:rPr>
      <w:t xml:space="preserve">–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997B" w14:textId="47EB02F6" w:rsidR="00FE7B24" w:rsidRPr="00CD2136" w:rsidRDefault="00FE7B24" w:rsidP="00FE7B24">
    <w:pPr>
      <w:jc w:val="both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Jak rozveselit dětský pokoj? Barvy dokážou divy!</w:t>
    </w:r>
    <w:r w:rsidRPr="00022A67">
      <w:rPr>
        <w:rFonts w:ascii="Arial" w:hAnsi="Arial" w:cs="Arial"/>
        <w:b/>
        <w:bCs/>
        <w:sz w:val="24"/>
        <w:szCs w:val="24"/>
      </w:rPr>
      <w:t xml:space="preserve"> – </w:t>
    </w:r>
    <w:r>
      <w:rPr>
        <w:rFonts w:ascii="Arial" w:hAnsi="Arial" w:cs="Arial"/>
        <w:b/>
        <w:bCs/>
        <w:sz w:val="24"/>
        <w:szCs w:val="24"/>
      </w:rPr>
      <w:t>3</w:t>
    </w:r>
  </w:p>
  <w:p w14:paraId="33D84BA4" w14:textId="73864EEB" w:rsidR="00591BB8" w:rsidRPr="00B579D8" w:rsidRDefault="00591BB8" w:rsidP="00B579D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591BB8" w:rsidRPr="00E41C92" w14:paraId="02F1ECC3" w14:textId="77777777" w:rsidTr="000011DF">
      <w:tc>
        <w:tcPr>
          <w:tcW w:w="3005" w:type="dxa"/>
        </w:tcPr>
        <w:p w14:paraId="09CBB752" w14:textId="62171F80" w:rsidR="00591BB8" w:rsidRDefault="00E91825" w:rsidP="00591BB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2C205BD3" wp14:editId="54779112">
                <wp:extent cx="1090364" cy="419100"/>
                <wp:effectExtent l="0" t="0" r="0" b="0"/>
                <wp:docPr id="1" name="Obrázek 1" descr="Obsah obrázku text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 descr="Obsah obrázku text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150" cy="420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010FCD" w14:textId="5BD0F700" w:rsidR="009B41A2" w:rsidRDefault="009B41A2" w:rsidP="00591BB8">
          <w:pPr>
            <w:pStyle w:val="Zhlav"/>
            <w:ind w:left="-115"/>
          </w:pPr>
        </w:p>
        <w:p w14:paraId="63C0E333" w14:textId="3F8ADB1C" w:rsidR="009B41A2" w:rsidRDefault="009B41A2" w:rsidP="00591BB8">
          <w:pPr>
            <w:pStyle w:val="Zhlav"/>
            <w:ind w:left="-115"/>
          </w:pPr>
        </w:p>
      </w:tc>
      <w:tc>
        <w:tcPr>
          <w:tcW w:w="3005" w:type="dxa"/>
        </w:tcPr>
        <w:p w14:paraId="79D91761" w14:textId="027A1F0A" w:rsidR="00591BB8" w:rsidRPr="003508CA" w:rsidRDefault="00591BB8" w:rsidP="00591BB8">
          <w:pPr>
            <w:pStyle w:val="Zhlav"/>
            <w:rPr>
              <w:rFonts w:ascii="Arial" w:hAnsi="Arial" w:cs="Arial"/>
              <w:b/>
              <w:bCs/>
              <w:sz w:val="36"/>
              <w:szCs w:val="36"/>
            </w:rPr>
          </w:pPr>
          <w:r w:rsidRPr="003508CA">
            <w:rPr>
              <w:rFonts w:ascii="Arial" w:hAnsi="Arial" w:cs="Arial"/>
              <w:b/>
              <w:bCs/>
              <w:sz w:val="36"/>
              <w:szCs w:val="36"/>
            </w:rPr>
            <w:t>Tisková zpráva</w:t>
          </w:r>
        </w:p>
      </w:tc>
      <w:tc>
        <w:tcPr>
          <w:tcW w:w="3005" w:type="dxa"/>
        </w:tcPr>
        <w:p w14:paraId="35DDD405" w14:textId="77777777" w:rsidR="007144E6" w:rsidRPr="00E41C92" w:rsidRDefault="007144E6" w:rsidP="007144E6">
          <w:pPr>
            <w:pStyle w:val="Bezmezer"/>
            <w:jc w:val="right"/>
            <w:rPr>
              <w:rFonts w:ascii="Arial" w:eastAsia="Arial" w:hAnsi="Arial" w:cs="Arial"/>
              <w:b/>
              <w:bCs/>
              <w:sz w:val="8"/>
              <w:szCs w:val="8"/>
            </w:rPr>
          </w:pPr>
        </w:p>
        <w:p w14:paraId="1862EE1C" w14:textId="0D0C8F30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b/>
              <w:bCs/>
              <w:sz w:val="16"/>
              <w:szCs w:val="16"/>
            </w:rPr>
          </w:pPr>
          <w:r w:rsidRPr="00E41C92">
            <w:rPr>
              <w:rFonts w:ascii="Arial" w:eastAsia="Arial" w:hAnsi="Arial" w:cs="Arial"/>
              <w:b/>
              <w:bCs/>
              <w:sz w:val="16"/>
              <w:szCs w:val="16"/>
            </w:rPr>
            <w:t>Kontakt pro média za PPG:</w:t>
          </w:r>
        </w:p>
        <w:p w14:paraId="2655640B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 xml:space="preserve">Silvia </w:t>
          </w:r>
          <w:proofErr w:type="spellStart"/>
          <w:r w:rsidRPr="00E41C92">
            <w:rPr>
              <w:rFonts w:ascii="Arial" w:eastAsia="Arial" w:hAnsi="Arial" w:cs="Arial"/>
              <w:sz w:val="16"/>
              <w:szCs w:val="16"/>
            </w:rPr>
            <w:t>Dyrcová</w:t>
          </w:r>
          <w:proofErr w:type="spellEnd"/>
        </w:p>
        <w:p w14:paraId="34EBB27E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Senior Marketing Manager</w:t>
          </w:r>
        </w:p>
        <w:p w14:paraId="08A6CC8E" w14:textId="48741BA3" w:rsidR="00591BB8" w:rsidRPr="00B1667D" w:rsidRDefault="00591BB8" w:rsidP="00B1667D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PPG Deco Czech</w:t>
          </w:r>
        </w:p>
        <w:p w14:paraId="0202248E" w14:textId="77777777" w:rsidR="00591BB8" w:rsidRPr="00E41C92" w:rsidRDefault="00591BB8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2" w:history="1">
            <w:r w:rsidRPr="00E41C9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silvia.dyrcova@ppg.com</w:t>
            </w:r>
          </w:hyperlink>
        </w:p>
        <w:p w14:paraId="2740FB35" w14:textId="393B143A" w:rsidR="00591BB8" w:rsidRPr="00E41C92" w:rsidRDefault="00FB19AE" w:rsidP="007144E6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3" w:history="1">
            <w:r w:rsidRPr="00E41C9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www.primalex.cz</w:t>
            </w:r>
          </w:hyperlink>
        </w:p>
      </w:tc>
    </w:tr>
  </w:tbl>
  <w:p w14:paraId="1AC75884" w14:textId="2B7583A3" w:rsidR="00591BB8" w:rsidRDefault="00591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352D"/>
    <w:multiLevelType w:val="hybridMultilevel"/>
    <w:tmpl w:val="0A3E52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E70AB"/>
    <w:multiLevelType w:val="hybridMultilevel"/>
    <w:tmpl w:val="334694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225390">
    <w:abstractNumId w:val="0"/>
  </w:num>
  <w:num w:numId="2" w16cid:durableId="93502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05"/>
    <w:rsid w:val="0000591B"/>
    <w:rsid w:val="00006C85"/>
    <w:rsid w:val="000116E0"/>
    <w:rsid w:val="00011BFC"/>
    <w:rsid w:val="00013E99"/>
    <w:rsid w:val="0001645C"/>
    <w:rsid w:val="00022A67"/>
    <w:rsid w:val="0002462B"/>
    <w:rsid w:val="00025F6A"/>
    <w:rsid w:val="000265AA"/>
    <w:rsid w:val="00026E73"/>
    <w:rsid w:val="000314AA"/>
    <w:rsid w:val="00033530"/>
    <w:rsid w:val="000356CA"/>
    <w:rsid w:val="00037D6A"/>
    <w:rsid w:val="00043FB0"/>
    <w:rsid w:val="000445FF"/>
    <w:rsid w:val="00050F2B"/>
    <w:rsid w:val="00055539"/>
    <w:rsid w:val="00055F42"/>
    <w:rsid w:val="0006040B"/>
    <w:rsid w:val="00060E11"/>
    <w:rsid w:val="00066082"/>
    <w:rsid w:val="00067A30"/>
    <w:rsid w:val="00067AD8"/>
    <w:rsid w:val="000701E8"/>
    <w:rsid w:val="000712FA"/>
    <w:rsid w:val="00072442"/>
    <w:rsid w:val="00076894"/>
    <w:rsid w:val="00077D92"/>
    <w:rsid w:val="00077F9F"/>
    <w:rsid w:val="000803AE"/>
    <w:rsid w:val="000809C3"/>
    <w:rsid w:val="00081391"/>
    <w:rsid w:val="00082E43"/>
    <w:rsid w:val="00085AC5"/>
    <w:rsid w:val="000902E2"/>
    <w:rsid w:val="00090542"/>
    <w:rsid w:val="00092C41"/>
    <w:rsid w:val="00094531"/>
    <w:rsid w:val="00095D13"/>
    <w:rsid w:val="00096E17"/>
    <w:rsid w:val="000973F8"/>
    <w:rsid w:val="0009740E"/>
    <w:rsid w:val="00097A8A"/>
    <w:rsid w:val="000A020F"/>
    <w:rsid w:val="000A148C"/>
    <w:rsid w:val="000A27C3"/>
    <w:rsid w:val="000A36AF"/>
    <w:rsid w:val="000A3C42"/>
    <w:rsid w:val="000A49EA"/>
    <w:rsid w:val="000B0CDA"/>
    <w:rsid w:val="000B2042"/>
    <w:rsid w:val="000B28B5"/>
    <w:rsid w:val="000B3510"/>
    <w:rsid w:val="000B4930"/>
    <w:rsid w:val="000B7159"/>
    <w:rsid w:val="000C0B8F"/>
    <w:rsid w:val="000C16DF"/>
    <w:rsid w:val="000C2BAA"/>
    <w:rsid w:val="000C422A"/>
    <w:rsid w:val="000D0B6B"/>
    <w:rsid w:val="000D1CB0"/>
    <w:rsid w:val="000D4CB5"/>
    <w:rsid w:val="000D4DF0"/>
    <w:rsid w:val="000D4EBC"/>
    <w:rsid w:val="000D53CE"/>
    <w:rsid w:val="000D613C"/>
    <w:rsid w:val="000D7413"/>
    <w:rsid w:val="000D7FE5"/>
    <w:rsid w:val="000E2BC8"/>
    <w:rsid w:val="000E2D71"/>
    <w:rsid w:val="000E4777"/>
    <w:rsid w:val="000E751A"/>
    <w:rsid w:val="000F1CE0"/>
    <w:rsid w:val="000F49FF"/>
    <w:rsid w:val="000F61B6"/>
    <w:rsid w:val="0010223C"/>
    <w:rsid w:val="00102F12"/>
    <w:rsid w:val="0010722A"/>
    <w:rsid w:val="00111761"/>
    <w:rsid w:val="00111929"/>
    <w:rsid w:val="00116AD6"/>
    <w:rsid w:val="00117A25"/>
    <w:rsid w:val="0012024B"/>
    <w:rsid w:val="001236EC"/>
    <w:rsid w:val="00124D24"/>
    <w:rsid w:val="00125621"/>
    <w:rsid w:val="00127348"/>
    <w:rsid w:val="00133604"/>
    <w:rsid w:val="001338EA"/>
    <w:rsid w:val="00135FF6"/>
    <w:rsid w:val="001409D9"/>
    <w:rsid w:val="00141E39"/>
    <w:rsid w:val="00147A70"/>
    <w:rsid w:val="00150178"/>
    <w:rsid w:val="00150782"/>
    <w:rsid w:val="00151B40"/>
    <w:rsid w:val="0015370C"/>
    <w:rsid w:val="00154001"/>
    <w:rsid w:val="00154DD7"/>
    <w:rsid w:val="00157375"/>
    <w:rsid w:val="0016000D"/>
    <w:rsid w:val="00160A3C"/>
    <w:rsid w:val="00163B30"/>
    <w:rsid w:val="00164778"/>
    <w:rsid w:val="0016775C"/>
    <w:rsid w:val="00167DE8"/>
    <w:rsid w:val="0017356F"/>
    <w:rsid w:val="00174ACC"/>
    <w:rsid w:val="00174D9F"/>
    <w:rsid w:val="00174E2C"/>
    <w:rsid w:val="0017503D"/>
    <w:rsid w:val="00175DD8"/>
    <w:rsid w:val="0017630A"/>
    <w:rsid w:val="00180954"/>
    <w:rsid w:val="00181816"/>
    <w:rsid w:val="00181D5B"/>
    <w:rsid w:val="001846EE"/>
    <w:rsid w:val="00185695"/>
    <w:rsid w:val="00190319"/>
    <w:rsid w:val="001925F0"/>
    <w:rsid w:val="00192FCD"/>
    <w:rsid w:val="00193317"/>
    <w:rsid w:val="0019353C"/>
    <w:rsid w:val="00193DE1"/>
    <w:rsid w:val="00194C86"/>
    <w:rsid w:val="0019550A"/>
    <w:rsid w:val="00196BFE"/>
    <w:rsid w:val="001A372C"/>
    <w:rsid w:val="001A3752"/>
    <w:rsid w:val="001A5749"/>
    <w:rsid w:val="001B20DF"/>
    <w:rsid w:val="001B30E3"/>
    <w:rsid w:val="001B56C7"/>
    <w:rsid w:val="001B5ABC"/>
    <w:rsid w:val="001C056D"/>
    <w:rsid w:val="001C0ED5"/>
    <w:rsid w:val="001C47C5"/>
    <w:rsid w:val="001C5E68"/>
    <w:rsid w:val="001C682A"/>
    <w:rsid w:val="001D5388"/>
    <w:rsid w:val="001D6904"/>
    <w:rsid w:val="001E036F"/>
    <w:rsid w:val="001E1847"/>
    <w:rsid w:val="001E3388"/>
    <w:rsid w:val="001E63C8"/>
    <w:rsid w:val="001F1042"/>
    <w:rsid w:val="001F2736"/>
    <w:rsid w:val="001F5219"/>
    <w:rsid w:val="001F53D2"/>
    <w:rsid w:val="00200DF3"/>
    <w:rsid w:val="00205872"/>
    <w:rsid w:val="00206083"/>
    <w:rsid w:val="00213404"/>
    <w:rsid w:val="00220F74"/>
    <w:rsid w:val="002229E4"/>
    <w:rsid w:val="00222A19"/>
    <w:rsid w:val="00224692"/>
    <w:rsid w:val="00225B72"/>
    <w:rsid w:val="00230E81"/>
    <w:rsid w:val="00231C3F"/>
    <w:rsid w:val="00233D26"/>
    <w:rsid w:val="00233E45"/>
    <w:rsid w:val="00234AB1"/>
    <w:rsid w:val="002358AD"/>
    <w:rsid w:val="0023761F"/>
    <w:rsid w:val="00240347"/>
    <w:rsid w:val="00240619"/>
    <w:rsid w:val="00242EA9"/>
    <w:rsid w:val="002454C6"/>
    <w:rsid w:val="00246616"/>
    <w:rsid w:val="002478C8"/>
    <w:rsid w:val="0025156C"/>
    <w:rsid w:val="002543AA"/>
    <w:rsid w:val="002544FD"/>
    <w:rsid w:val="00254E0C"/>
    <w:rsid w:val="00255756"/>
    <w:rsid w:val="00256089"/>
    <w:rsid w:val="00257D76"/>
    <w:rsid w:val="00260DF3"/>
    <w:rsid w:val="00261AC8"/>
    <w:rsid w:val="00262F0E"/>
    <w:rsid w:val="00262FE0"/>
    <w:rsid w:val="002677A9"/>
    <w:rsid w:val="00270605"/>
    <w:rsid w:val="002722FC"/>
    <w:rsid w:val="00275478"/>
    <w:rsid w:val="00283115"/>
    <w:rsid w:val="00283976"/>
    <w:rsid w:val="002843F6"/>
    <w:rsid w:val="00287EB8"/>
    <w:rsid w:val="00293051"/>
    <w:rsid w:val="0029330B"/>
    <w:rsid w:val="0029418E"/>
    <w:rsid w:val="0029491F"/>
    <w:rsid w:val="00294A4E"/>
    <w:rsid w:val="00296729"/>
    <w:rsid w:val="0029789F"/>
    <w:rsid w:val="002A32D2"/>
    <w:rsid w:val="002A5948"/>
    <w:rsid w:val="002A5CE3"/>
    <w:rsid w:val="002A7C63"/>
    <w:rsid w:val="002B262B"/>
    <w:rsid w:val="002B2864"/>
    <w:rsid w:val="002B55E8"/>
    <w:rsid w:val="002B6CE6"/>
    <w:rsid w:val="002C35FD"/>
    <w:rsid w:val="002C5737"/>
    <w:rsid w:val="002C5E93"/>
    <w:rsid w:val="002C6A9E"/>
    <w:rsid w:val="002C6C54"/>
    <w:rsid w:val="002C6EB8"/>
    <w:rsid w:val="002D3534"/>
    <w:rsid w:val="002D35A5"/>
    <w:rsid w:val="002D3E88"/>
    <w:rsid w:val="002D407C"/>
    <w:rsid w:val="002D76C7"/>
    <w:rsid w:val="002D7D55"/>
    <w:rsid w:val="002E0FE6"/>
    <w:rsid w:val="002E2871"/>
    <w:rsid w:val="002E427F"/>
    <w:rsid w:val="002E5682"/>
    <w:rsid w:val="002F015D"/>
    <w:rsid w:val="002F4C65"/>
    <w:rsid w:val="002F6365"/>
    <w:rsid w:val="00300822"/>
    <w:rsid w:val="003042FC"/>
    <w:rsid w:val="0030439C"/>
    <w:rsid w:val="00305955"/>
    <w:rsid w:val="00307827"/>
    <w:rsid w:val="00307C35"/>
    <w:rsid w:val="00311FE6"/>
    <w:rsid w:val="00313192"/>
    <w:rsid w:val="00315154"/>
    <w:rsid w:val="0031542B"/>
    <w:rsid w:val="003156CC"/>
    <w:rsid w:val="00317AC0"/>
    <w:rsid w:val="00320B60"/>
    <w:rsid w:val="00321E41"/>
    <w:rsid w:val="003243E0"/>
    <w:rsid w:val="003246B0"/>
    <w:rsid w:val="003256B1"/>
    <w:rsid w:val="003270CA"/>
    <w:rsid w:val="003272BD"/>
    <w:rsid w:val="00333ED4"/>
    <w:rsid w:val="0033549E"/>
    <w:rsid w:val="00337E90"/>
    <w:rsid w:val="00341765"/>
    <w:rsid w:val="00341D8A"/>
    <w:rsid w:val="00342964"/>
    <w:rsid w:val="00343595"/>
    <w:rsid w:val="00345850"/>
    <w:rsid w:val="00353B59"/>
    <w:rsid w:val="00362C4D"/>
    <w:rsid w:val="00364135"/>
    <w:rsid w:val="00364D2B"/>
    <w:rsid w:val="003656D3"/>
    <w:rsid w:val="00365BF5"/>
    <w:rsid w:val="00365D4A"/>
    <w:rsid w:val="00365F22"/>
    <w:rsid w:val="0036790B"/>
    <w:rsid w:val="003701CF"/>
    <w:rsid w:val="00372B4E"/>
    <w:rsid w:val="003757C3"/>
    <w:rsid w:val="00375D07"/>
    <w:rsid w:val="00376484"/>
    <w:rsid w:val="00376D02"/>
    <w:rsid w:val="00377A76"/>
    <w:rsid w:val="003802D0"/>
    <w:rsid w:val="00381070"/>
    <w:rsid w:val="0038121F"/>
    <w:rsid w:val="0038558C"/>
    <w:rsid w:val="00387769"/>
    <w:rsid w:val="00387B0D"/>
    <w:rsid w:val="00393220"/>
    <w:rsid w:val="00395A3B"/>
    <w:rsid w:val="00397602"/>
    <w:rsid w:val="003A3F6F"/>
    <w:rsid w:val="003A46EF"/>
    <w:rsid w:val="003B03A6"/>
    <w:rsid w:val="003B151B"/>
    <w:rsid w:val="003B35B7"/>
    <w:rsid w:val="003B3D09"/>
    <w:rsid w:val="003B4873"/>
    <w:rsid w:val="003B53FB"/>
    <w:rsid w:val="003B69B3"/>
    <w:rsid w:val="003B6D5F"/>
    <w:rsid w:val="003B7B84"/>
    <w:rsid w:val="003C2540"/>
    <w:rsid w:val="003C4AA2"/>
    <w:rsid w:val="003C4F67"/>
    <w:rsid w:val="003C7518"/>
    <w:rsid w:val="003C7A67"/>
    <w:rsid w:val="003D2484"/>
    <w:rsid w:val="003D25A4"/>
    <w:rsid w:val="003E6D48"/>
    <w:rsid w:val="003E762C"/>
    <w:rsid w:val="003F034F"/>
    <w:rsid w:val="003F0F42"/>
    <w:rsid w:val="003F1382"/>
    <w:rsid w:val="0040291B"/>
    <w:rsid w:val="004029C1"/>
    <w:rsid w:val="004043F4"/>
    <w:rsid w:val="00405A32"/>
    <w:rsid w:val="00406265"/>
    <w:rsid w:val="00415E7D"/>
    <w:rsid w:val="00421306"/>
    <w:rsid w:val="00421D58"/>
    <w:rsid w:val="004223CE"/>
    <w:rsid w:val="00423992"/>
    <w:rsid w:val="00424584"/>
    <w:rsid w:val="00426A33"/>
    <w:rsid w:val="00427080"/>
    <w:rsid w:val="004274CC"/>
    <w:rsid w:val="00431338"/>
    <w:rsid w:val="0043262E"/>
    <w:rsid w:val="004327B4"/>
    <w:rsid w:val="00433F1C"/>
    <w:rsid w:val="00437678"/>
    <w:rsid w:val="00440BA8"/>
    <w:rsid w:val="00442A56"/>
    <w:rsid w:val="00443DA5"/>
    <w:rsid w:val="0044624F"/>
    <w:rsid w:val="00446D42"/>
    <w:rsid w:val="004476CB"/>
    <w:rsid w:val="004502E0"/>
    <w:rsid w:val="00450C14"/>
    <w:rsid w:val="004514E7"/>
    <w:rsid w:val="00451938"/>
    <w:rsid w:val="004521D4"/>
    <w:rsid w:val="0045241A"/>
    <w:rsid w:val="0045600C"/>
    <w:rsid w:val="00457B5F"/>
    <w:rsid w:val="00457FDA"/>
    <w:rsid w:val="004618D6"/>
    <w:rsid w:val="00462625"/>
    <w:rsid w:val="00465D9F"/>
    <w:rsid w:val="0047198C"/>
    <w:rsid w:val="00472C64"/>
    <w:rsid w:val="00473447"/>
    <w:rsid w:val="00473C16"/>
    <w:rsid w:val="0048546A"/>
    <w:rsid w:val="004866B9"/>
    <w:rsid w:val="00487D57"/>
    <w:rsid w:val="004902CF"/>
    <w:rsid w:val="00491BB6"/>
    <w:rsid w:val="00491C49"/>
    <w:rsid w:val="00492F43"/>
    <w:rsid w:val="00493955"/>
    <w:rsid w:val="00496DA6"/>
    <w:rsid w:val="00497174"/>
    <w:rsid w:val="00497943"/>
    <w:rsid w:val="004A0239"/>
    <w:rsid w:val="004A0FE4"/>
    <w:rsid w:val="004A2068"/>
    <w:rsid w:val="004B0FA5"/>
    <w:rsid w:val="004B38FA"/>
    <w:rsid w:val="004B78F6"/>
    <w:rsid w:val="004C0030"/>
    <w:rsid w:val="004C1006"/>
    <w:rsid w:val="004C1AB3"/>
    <w:rsid w:val="004C2AB4"/>
    <w:rsid w:val="004C5E41"/>
    <w:rsid w:val="004C70A2"/>
    <w:rsid w:val="004D0D68"/>
    <w:rsid w:val="004D403D"/>
    <w:rsid w:val="004D4624"/>
    <w:rsid w:val="004D4F57"/>
    <w:rsid w:val="004E0BE0"/>
    <w:rsid w:val="004E3B95"/>
    <w:rsid w:val="004F1638"/>
    <w:rsid w:val="004F1842"/>
    <w:rsid w:val="004F52B1"/>
    <w:rsid w:val="00503C6D"/>
    <w:rsid w:val="00504AC1"/>
    <w:rsid w:val="00504C9D"/>
    <w:rsid w:val="005116A3"/>
    <w:rsid w:val="0051239D"/>
    <w:rsid w:val="00515A6A"/>
    <w:rsid w:val="00517DD0"/>
    <w:rsid w:val="00521065"/>
    <w:rsid w:val="005224CB"/>
    <w:rsid w:val="00527B60"/>
    <w:rsid w:val="005320F7"/>
    <w:rsid w:val="00532811"/>
    <w:rsid w:val="00534282"/>
    <w:rsid w:val="00535F91"/>
    <w:rsid w:val="005363FC"/>
    <w:rsid w:val="00536C04"/>
    <w:rsid w:val="0054002C"/>
    <w:rsid w:val="005406AE"/>
    <w:rsid w:val="00543FC1"/>
    <w:rsid w:val="005441F3"/>
    <w:rsid w:val="00552871"/>
    <w:rsid w:val="00552C54"/>
    <w:rsid w:val="00552E9D"/>
    <w:rsid w:val="00556117"/>
    <w:rsid w:val="005624BD"/>
    <w:rsid w:val="005634D1"/>
    <w:rsid w:val="00564033"/>
    <w:rsid w:val="00565C07"/>
    <w:rsid w:val="0056759F"/>
    <w:rsid w:val="00570ECE"/>
    <w:rsid w:val="0057111E"/>
    <w:rsid w:val="005719FE"/>
    <w:rsid w:val="005738C4"/>
    <w:rsid w:val="00574D3C"/>
    <w:rsid w:val="00575AD9"/>
    <w:rsid w:val="00576F2B"/>
    <w:rsid w:val="005812D6"/>
    <w:rsid w:val="00582E6A"/>
    <w:rsid w:val="00582F61"/>
    <w:rsid w:val="0058699A"/>
    <w:rsid w:val="005915C7"/>
    <w:rsid w:val="00591BB8"/>
    <w:rsid w:val="00591EFC"/>
    <w:rsid w:val="005956F2"/>
    <w:rsid w:val="00595D2F"/>
    <w:rsid w:val="005A0A5F"/>
    <w:rsid w:val="005A1595"/>
    <w:rsid w:val="005A1944"/>
    <w:rsid w:val="005A1DD5"/>
    <w:rsid w:val="005A1E76"/>
    <w:rsid w:val="005A3C9E"/>
    <w:rsid w:val="005A5DAA"/>
    <w:rsid w:val="005B07AF"/>
    <w:rsid w:val="005B1340"/>
    <w:rsid w:val="005B1D11"/>
    <w:rsid w:val="005B2B3D"/>
    <w:rsid w:val="005B3327"/>
    <w:rsid w:val="005B642E"/>
    <w:rsid w:val="005C0987"/>
    <w:rsid w:val="005C2081"/>
    <w:rsid w:val="005C25E3"/>
    <w:rsid w:val="005C4A86"/>
    <w:rsid w:val="005C6101"/>
    <w:rsid w:val="005C748C"/>
    <w:rsid w:val="005D1791"/>
    <w:rsid w:val="005D293F"/>
    <w:rsid w:val="005D381B"/>
    <w:rsid w:val="005D6A8E"/>
    <w:rsid w:val="005D75B5"/>
    <w:rsid w:val="005E1DBC"/>
    <w:rsid w:val="005E2C03"/>
    <w:rsid w:val="005E55DD"/>
    <w:rsid w:val="005E7DAA"/>
    <w:rsid w:val="005E7DC5"/>
    <w:rsid w:val="005F206C"/>
    <w:rsid w:val="005F407B"/>
    <w:rsid w:val="005F647E"/>
    <w:rsid w:val="005F6AE9"/>
    <w:rsid w:val="005F76F4"/>
    <w:rsid w:val="006012AB"/>
    <w:rsid w:val="00607338"/>
    <w:rsid w:val="00607813"/>
    <w:rsid w:val="006103C4"/>
    <w:rsid w:val="00610F80"/>
    <w:rsid w:val="00612680"/>
    <w:rsid w:val="006148FF"/>
    <w:rsid w:val="00623AEC"/>
    <w:rsid w:val="0062479C"/>
    <w:rsid w:val="00624E7B"/>
    <w:rsid w:val="00627443"/>
    <w:rsid w:val="0062768C"/>
    <w:rsid w:val="00632C0F"/>
    <w:rsid w:val="00634A6C"/>
    <w:rsid w:val="00634E09"/>
    <w:rsid w:val="00636D1C"/>
    <w:rsid w:val="006377CA"/>
    <w:rsid w:val="00637F9C"/>
    <w:rsid w:val="006432DD"/>
    <w:rsid w:val="0065091D"/>
    <w:rsid w:val="00652E51"/>
    <w:rsid w:val="006551ED"/>
    <w:rsid w:val="006556F0"/>
    <w:rsid w:val="00657A62"/>
    <w:rsid w:val="00657C09"/>
    <w:rsid w:val="00665A70"/>
    <w:rsid w:val="00665D02"/>
    <w:rsid w:val="00666E66"/>
    <w:rsid w:val="0067177D"/>
    <w:rsid w:val="00671D6D"/>
    <w:rsid w:val="00677AB2"/>
    <w:rsid w:val="0068087E"/>
    <w:rsid w:val="0068133D"/>
    <w:rsid w:val="0068399E"/>
    <w:rsid w:val="006911EC"/>
    <w:rsid w:val="006912DD"/>
    <w:rsid w:val="00691A0D"/>
    <w:rsid w:val="00692951"/>
    <w:rsid w:val="00695427"/>
    <w:rsid w:val="00695998"/>
    <w:rsid w:val="006964FC"/>
    <w:rsid w:val="00697790"/>
    <w:rsid w:val="006A00FC"/>
    <w:rsid w:val="006A1AB3"/>
    <w:rsid w:val="006A34C2"/>
    <w:rsid w:val="006A3E81"/>
    <w:rsid w:val="006A45E7"/>
    <w:rsid w:val="006A6927"/>
    <w:rsid w:val="006B0145"/>
    <w:rsid w:val="006B2ADB"/>
    <w:rsid w:val="006B3704"/>
    <w:rsid w:val="006B58C9"/>
    <w:rsid w:val="006B593B"/>
    <w:rsid w:val="006B7B4C"/>
    <w:rsid w:val="006C21A7"/>
    <w:rsid w:val="006C35BC"/>
    <w:rsid w:val="006C47FC"/>
    <w:rsid w:val="006C5E95"/>
    <w:rsid w:val="006C67AA"/>
    <w:rsid w:val="006D13B6"/>
    <w:rsid w:val="006D3FBE"/>
    <w:rsid w:val="006D4329"/>
    <w:rsid w:val="006D7A07"/>
    <w:rsid w:val="006E00B7"/>
    <w:rsid w:val="006E0F91"/>
    <w:rsid w:val="006E2871"/>
    <w:rsid w:val="006E7ADF"/>
    <w:rsid w:val="006F188A"/>
    <w:rsid w:val="006F32E9"/>
    <w:rsid w:val="006F33D9"/>
    <w:rsid w:val="006F57A3"/>
    <w:rsid w:val="006F5AFD"/>
    <w:rsid w:val="006F763F"/>
    <w:rsid w:val="006F78F8"/>
    <w:rsid w:val="0070396B"/>
    <w:rsid w:val="00705187"/>
    <w:rsid w:val="007064C3"/>
    <w:rsid w:val="007115FD"/>
    <w:rsid w:val="00711B19"/>
    <w:rsid w:val="0071417C"/>
    <w:rsid w:val="007144E6"/>
    <w:rsid w:val="0071461E"/>
    <w:rsid w:val="007225DF"/>
    <w:rsid w:val="00723169"/>
    <w:rsid w:val="00723365"/>
    <w:rsid w:val="00723971"/>
    <w:rsid w:val="00725BF6"/>
    <w:rsid w:val="00725F99"/>
    <w:rsid w:val="00733A31"/>
    <w:rsid w:val="00733C41"/>
    <w:rsid w:val="00736210"/>
    <w:rsid w:val="007376DC"/>
    <w:rsid w:val="00741B5F"/>
    <w:rsid w:val="00742FFA"/>
    <w:rsid w:val="00744810"/>
    <w:rsid w:val="00746B2F"/>
    <w:rsid w:val="00747AC6"/>
    <w:rsid w:val="007515D7"/>
    <w:rsid w:val="00757327"/>
    <w:rsid w:val="00760AE9"/>
    <w:rsid w:val="0076261C"/>
    <w:rsid w:val="007651F1"/>
    <w:rsid w:val="00765C56"/>
    <w:rsid w:val="0076689E"/>
    <w:rsid w:val="00767AA0"/>
    <w:rsid w:val="00774893"/>
    <w:rsid w:val="00775C21"/>
    <w:rsid w:val="00777948"/>
    <w:rsid w:val="00780EBF"/>
    <w:rsid w:val="007816E6"/>
    <w:rsid w:val="00786657"/>
    <w:rsid w:val="00790965"/>
    <w:rsid w:val="00790BD4"/>
    <w:rsid w:val="007925EB"/>
    <w:rsid w:val="00794C60"/>
    <w:rsid w:val="00794E24"/>
    <w:rsid w:val="00795629"/>
    <w:rsid w:val="007A06D1"/>
    <w:rsid w:val="007A19EE"/>
    <w:rsid w:val="007A1A79"/>
    <w:rsid w:val="007B01EA"/>
    <w:rsid w:val="007B16EF"/>
    <w:rsid w:val="007B5329"/>
    <w:rsid w:val="007C17B2"/>
    <w:rsid w:val="007C1820"/>
    <w:rsid w:val="007C50EE"/>
    <w:rsid w:val="007C54B0"/>
    <w:rsid w:val="007C6B01"/>
    <w:rsid w:val="007D08E3"/>
    <w:rsid w:val="007D5E78"/>
    <w:rsid w:val="007D778A"/>
    <w:rsid w:val="007E5CB6"/>
    <w:rsid w:val="007E5F1E"/>
    <w:rsid w:val="007F06D1"/>
    <w:rsid w:val="007F0B7E"/>
    <w:rsid w:val="007F2AB0"/>
    <w:rsid w:val="007F6B24"/>
    <w:rsid w:val="0080223A"/>
    <w:rsid w:val="0080266F"/>
    <w:rsid w:val="00802E8A"/>
    <w:rsid w:val="00806118"/>
    <w:rsid w:val="00806FA2"/>
    <w:rsid w:val="00811C2B"/>
    <w:rsid w:val="00811D0B"/>
    <w:rsid w:val="0081556E"/>
    <w:rsid w:val="00822D09"/>
    <w:rsid w:val="00822DF7"/>
    <w:rsid w:val="00823B1E"/>
    <w:rsid w:val="00825901"/>
    <w:rsid w:val="00826C19"/>
    <w:rsid w:val="00826CA2"/>
    <w:rsid w:val="008275C0"/>
    <w:rsid w:val="00827A12"/>
    <w:rsid w:val="00827BCD"/>
    <w:rsid w:val="008302A3"/>
    <w:rsid w:val="008302F0"/>
    <w:rsid w:val="008351FB"/>
    <w:rsid w:val="00835C0C"/>
    <w:rsid w:val="00837949"/>
    <w:rsid w:val="00837ACF"/>
    <w:rsid w:val="008418F9"/>
    <w:rsid w:val="00851B1F"/>
    <w:rsid w:val="008534BE"/>
    <w:rsid w:val="00856065"/>
    <w:rsid w:val="0086081E"/>
    <w:rsid w:val="008618CE"/>
    <w:rsid w:val="008622F0"/>
    <w:rsid w:val="00862EEF"/>
    <w:rsid w:val="00864486"/>
    <w:rsid w:val="0086710E"/>
    <w:rsid w:val="00867D35"/>
    <w:rsid w:val="00872539"/>
    <w:rsid w:val="008747D4"/>
    <w:rsid w:val="008752C4"/>
    <w:rsid w:val="00875D03"/>
    <w:rsid w:val="00875D9F"/>
    <w:rsid w:val="00876C53"/>
    <w:rsid w:val="0088088B"/>
    <w:rsid w:val="00881D9A"/>
    <w:rsid w:val="00883542"/>
    <w:rsid w:val="008837E7"/>
    <w:rsid w:val="00884501"/>
    <w:rsid w:val="0088461B"/>
    <w:rsid w:val="00884D02"/>
    <w:rsid w:val="00887490"/>
    <w:rsid w:val="008900AE"/>
    <w:rsid w:val="00890B84"/>
    <w:rsid w:val="00891B59"/>
    <w:rsid w:val="00892CB9"/>
    <w:rsid w:val="00893568"/>
    <w:rsid w:val="00894204"/>
    <w:rsid w:val="0089515B"/>
    <w:rsid w:val="00895595"/>
    <w:rsid w:val="00896DB5"/>
    <w:rsid w:val="008970A3"/>
    <w:rsid w:val="00897488"/>
    <w:rsid w:val="008B0991"/>
    <w:rsid w:val="008B12D4"/>
    <w:rsid w:val="008B316D"/>
    <w:rsid w:val="008B4D45"/>
    <w:rsid w:val="008B503B"/>
    <w:rsid w:val="008B7296"/>
    <w:rsid w:val="008C1300"/>
    <w:rsid w:val="008C1650"/>
    <w:rsid w:val="008C4007"/>
    <w:rsid w:val="008C4F1B"/>
    <w:rsid w:val="008C5A52"/>
    <w:rsid w:val="008C5FA8"/>
    <w:rsid w:val="008C7FE7"/>
    <w:rsid w:val="008D097C"/>
    <w:rsid w:val="008D3B7B"/>
    <w:rsid w:val="008D3FF0"/>
    <w:rsid w:val="008D6F2A"/>
    <w:rsid w:val="008E10AF"/>
    <w:rsid w:val="008E349F"/>
    <w:rsid w:val="008E54B8"/>
    <w:rsid w:val="008E6933"/>
    <w:rsid w:val="008F1BD4"/>
    <w:rsid w:val="008F209C"/>
    <w:rsid w:val="008F7FFB"/>
    <w:rsid w:val="00900724"/>
    <w:rsid w:val="00901F72"/>
    <w:rsid w:val="00906344"/>
    <w:rsid w:val="00906CAE"/>
    <w:rsid w:val="009077B5"/>
    <w:rsid w:val="00907970"/>
    <w:rsid w:val="009129D1"/>
    <w:rsid w:val="009134C5"/>
    <w:rsid w:val="00915C05"/>
    <w:rsid w:val="009175EE"/>
    <w:rsid w:val="00917EA4"/>
    <w:rsid w:val="00920D8B"/>
    <w:rsid w:val="00921D5D"/>
    <w:rsid w:val="0092437A"/>
    <w:rsid w:val="00925DFD"/>
    <w:rsid w:val="00926513"/>
    <w:rsid w:val="0092688F"/>
    <w:rsid w:val="00926DB5"/>
    <w:rsid w:val="009275B9"/>
    <w:rsid w:val="009320F8"/>
    <w:rsid w:val="00933F36"/>
    <w:rsid w:val="00935905"/>
    <w:rsid w:val="00935A38"/>
    <w:rsid w:val="00940434"/>
    <w:rsid w:val="00941387"/>
    <w:rsid w:val="009454D2"/>
    <w:rsid w:val="00947407"/>
    <w:rsid w:val="00950B33"/>
    <w:rsid w:val="00952464"/>
    <w:rsid w:val="00952BF7"/>
    <w:rsid w:val="00956542"/>
    <w:rsid w:val="009573F2"/>
    <w:rsid w:val="00957D72"/>
    <w:rsid w:val="00957DD2"/>
    <w:rsid w:val="00962078"/>
    <w:rsid w:val="009648E6"/>
    <w:rsid w:val="00966C38"/>
    <w:rsid w:val="00972999"/>
    <w:rsid w:val="00976249"/>
    <w:rsid w:val="00977496"/>
    <w:rsid w:val="00977C16"/>
    <w:rsid w:val="0098247D"/>
    <w:rsid w:val="00983B8E"/>
    <w:rsid w:val="00984108"/>
    <w:rsid w:val="00984765"/>
    <w:rsid w:val="009872EF"/>
    <w:rsid w:val="00990D6B"/>
    <w:rsid w:val="00994091"/>
    <w:rsid w:val="00995B95"/>
    <w:rsid w:val="00997338"/>
    <w:rsid w:val="009976E5"/>
    <w:rsid w:val="009A178D"/>
    <w:rsid w:val="009A27ED"/>
    <w:rsid w:val="009A37B4"/>
    <w:rsid w:val="009A4F30"/>
    <w:rsid w:val="009A71C9"/>
    <w:rsid w:val="009B1712"/>
    <w:rsid w:val="009B3A77"/>
    <w:rsid w:val="009B41A2"/>
    <w:rsid w:val="009B438E"/>
    <w:rsid w:val="009B4C78"/>
    <w:rsid w:val="009B6A3E"/>
    <w:rsid w:val="009C05EB"/>
    <w:rsid w:val="009C0988"/>
    <w:rsid w:val="009C1060"/>
    <w:rsid w:val="009C2C72"/>
    <w:rsid w:val="009C5FDE"/>
    <w:rsid w:val="009C7484"/>
    <w:rsid w:val="009C7700"/>
    <w:rsid w:val="009C7B76"/>
    <w:rsid w:val="009D00FF"/>
    <w:rsid w:val="009D22A6"/>
    <w:rsid w:val="009D2EFF"/>
    <w:rsid w:val="009D3D45"/>
    <w:rsid w:val="009D56F9"/>
    <w:rsid w:val="009D5DCA"/>
    <w:rsid w:val="009D7956"/>
    <w:rsid w:val="009E1A30"/>
    <w:rsid w:val="009E1A6E"/>
    <w:rsid w:val="009E1F87"/>
    <w:rsid w:val="009E28A0"/>
    <w:rsid w:val="009E4275"/>
    <w:rsid w:val="009F09CB"/>
    <w:rsid w:val="009F276A"/>
    <w:rsid w:val="009F3D80"/>
    <w:rsid w:val="009F62A7"/>
    <w:rsid w:val="00A018BA"/>
    <w:rsid w:val="00A01979"/>
    <w:rsid w:val="00A03B34"/>
    <w:rsid w:val="00A04E1E"/>
    <w:rsid w:val="00A06F2B"/>
    <w:rsid w:val="00A20431"/>
    <w:rsid w:val="00A22B7D"/>
    <w:rsid w:val="00A22D00"/>
    <w:rsid w:val="00A22DCF"/>
    <w:rsid w:val="00A232B3"/>
    <w:rsid w:val="00A23BB0"/>
    <w:rsid w:val="00A24202"/>
    <w:rsid w:val="00A260F4"/>
    <w:rsid w:val="00A3493E"/>
    <w:rsid w:val="00A35991"/>
    <w:rsid w:val="00A36F64"/>
    <w:rsid w:val="00A4093D"/>
    <w:rsid w:val="00A4482A"/>
    <w:rsid w:val="00A44EB8"/>
    <w:rsid w:val="00A4544F"/>
    <w:rsid w:val="00A46CB8"/>
    <w:rsid w:val="00A47AC7"/>
    <w:rsid w:val="00A51250"/>
    <w:rsid w:val="00A521DA"/>
    <w:rsid w:val="00A52D39"/>
    <w:rsid w:val="00A54C25"/>
    <w:rsid w:val="00A6005F"/>
    <w:rsid w:val="00A6163C"/>
    <w:rsid w:val="00A62129"/>
    <w:rsid w:val="00A6371C"/>
    <w:rsid w:val="00A64F0F"/>
    <w:rsid w:val="00A65225"/>
    <w:rsid w:val="00A65512"/>
    <w:rsid w:val="00A65C8F"/>
    <w:rsid w:val="00A70CC8"/>
    <w:rsid w:val="00A70E30"/>
    <w:rsid w:val="00A70FC9"/>
    <w:rsid w:val="00A71645"/>
    <w:rsid w:val="00A71B6F"/>
    <w:rsid w:val="00A72369"/>
    <w:rsid w:val="00A75B44"/>
    <w:rsid w:val="00A826D3"/>
    <w:rsid w:val="00A82CBD"/>
    <w:rsid w:val="00A833B6"/>
    <w:rsid w:val="00A83EE8"/>
    <w:rsid w:val="00A86EF6"/>
    <w:rsid w:val="00A92EE3"/>
    <w:rsid w:val="00A9736B"/>
    <w:rsid w:val="00AA1AD1"/>
    <w:rsid w:val="00AA2862"/>
    <w:rsid w:val="00AA543A"/>
    <w:rsid w:val="00AA77BA"/>
    <w:rsid w:val="00AA7839"/>
    <w:rsid w:val="00AA7901"/>
    <w:rsid w:val="00AB4D1C"/>
    <w:rsid w:val="00AB539F"/>
    <w:rsid w:val="00AB5F8E"/>
    <w:rsid w:val="00AB6E31"/>
    <w:rsid w:val="00AB777A"/>
    <w:rsid w:val="00AC04AF"/>
    <w:rsid w:val="00AC090F"/>
    <w:rsid w:val="00AC0D19"/>
    <w:rsid w:val="00AC2AB9"/>
    <w:rsid w:val="00AC3166"/>
    <w:rsid w:val="00AC3530"/>
    <w:rsid w:val="00AC37E0"/>
    <w:rsid w:val="00AC41F2"/>
    <w:rsid w:val="00AC5642"/>
    <w:rsid w:val="00AC7F10"/>
    <w:rsid w:val="00AD052B"/>
    <w:rsid w:val="00AD0BD0"/>
    <w:rsid w:val="00AD124D"/>
    <w:rsid w:val="00AD1998"/>
    <w:rsid w:val="00AD2242"/>
    <w:rsid w:val="00AD5179"/>
    <w:rsid w:val="00AE0622"/>
    <w:rsid w:val="00AE1F98"/>
    <w:rsid w:val="00AE263F"/>
    <w:rsid w:val="00AE2901"/>
    <w:rsid w:val="00AE37D1"/>
    <w:rsid w:val="00AE4B90"/>
    <w:rsid w:val="00AF22E7"/>
    <w:rsid w:val="00AF3EA0"/>
    <w:rsid w:val="00AF3F09"/>
    <w:rsid w:val="00AF7602"/>
    <w:rsid w:val="00B00AE0"/>
    <w:rsid w:val="00B01191"/>
    <w:rsid w:val="00B02C93"/>
    <w:rsid w:val="00B07BED"/>
    <w:rsid w:val="00B1082D"/>
    <w:rsid w:val="00B10FE1"/>
    <w:rsid w:val="00B11B20"/>
    <w:rsid w:val="00B1667D"/>
    <w:rsid w:val="00B226CE"/>
    <w:rsid w:val="00B2392F"/>
    <w:rsid w:val="00B27AAC"/>
    <w:rsid w:val="00B27C78"/>
    <w:rsid w:val="00B30329"/>
    <w:rsid w:val="00B32F37"/>
    <w:rsid w:val="00B34F5B"/>
    <w:rsid w:val="00B35165"/>
    <w:rsid w:val="00B362AB"/>
    <w:rsid w:val="00B365D7"/>
    <w:rsid w:val="00B375AC"/>
    <w:rsid w:val="00B41B89"/>
    <w:rsid w:val="00B4696E"/>
    <w:rsid w:val="00B47F91"/>
    <w:rsid w:val="00B5072A"/>
    <w:rsid w:val="00B50F00"/>
    <w:rsid w:val="00B52CEE"/>
    <w:rsid w:val="00B53649"/>
    <w:rsid w:val="00B55159"/>
    <w:rsid w:val="00B55F40"/>
    <w:rsid w:val="00B579D8"/>
    <w:rsid w:val="00B57EC8"/>
    <w:rsid w:val="00B639D5"/>
    <w:rsid w:val="00B6472F"/>
    <w:rsid w:val="00B650C5"/>
    <w:rsid w:val="00B702CC"/>
    <w:rsid w:val="00B703E2"/>
    <w:rsid w:val="00B7321E"/>
    <w:rsid w:val="00B73894"/>
    <w:rsid w:val="00B73C66"/>
    <w:rsid w:val="00B74703"/>
    <w:rsid w:val="00B748F4"/>
    <w:rsid w:val="00B756F7"/>
    <w:rsid w:val="00B81DC7"/>
    <w:rsid w:val="00B8460B"/>
    <w:rsid w:val="00B91BEB"/>
    <w:rsid w:val="00B942D4"/>
    <w:rsid w:val="00B9463F"/>
    <w:rsid w:val="00BA032B"/>
    <w:rsid w:val="00BA0C3C"/>
    <w:rsid w:val="00BA0D13"/>
    <w:rsid w:val="00BA114C"/>
    <w:rsid w:val="00BA1857"/>
    <w:rsid w:val="00BA26B1"/>
    <w:rsid w:val="00BA29FF"/>
    <w:rsid w:val="00BA2B65"/>
    <w:rsid w:val="00BA7E5D"/>
    <w:rsid w:val="00BB3A95"/>
    <w:rsid w:val="00BB5807"/>
    <w:rsid w:val="00BC14B8"/>
    <w:rsid w:val="00BC1691"/>
    <w:rsid w:val="00BC1DFE"/>
    <w:rsid w:val="00BC261B"/>
    <w:rsid w:val="00BC2A82"/>
    <w:rsid w:val="00BC4A84"/>
    <w:rsid w:val="00BD04AE"/>
    <w:rsid w:val="00BD0A1B"/>
    <w:rsid w:val="00BD0E8D"/>
    <w:rsid w:val="00BD21E2"/>
    <w:rsid w:val="00BD45A2"/>
    <w:rsid w:val="00BD5476"/>
    <w:rsid w:val="00BD6208"/>
    <w:rsid w:val="00BD7535"/>
    <w:rsid w:val="00BE22F3"/>
    <w:rsid w:val="00BE2778"/>
    <w:rsid w:val="00BE59A1"/>
    <w:rsid w:val="00BE6D48"/>
    <w:rsid w:val="00BF1B87"/>
    <w:rsid w:val="00BF363B"/>
    <w:rsid w:val="00BF38E7"/>
    <w:rsid w:val="00BF4432"/>
    <w:rsid w:val="00BF57C5"/>
    <w:rsid w:val="00BF6FC5"/>
    <w:rsid w:val="00BF7651"/>
    <w:rsid w:val="00BF7701"/>
    <w:rsid w:val="00C0309C"/>
    <w:rsid w:val="00C04CAD"/>
    <w:rsid w:val="00C07BF2"/>
    <w:rsid w:val="00C10922"/>
    <w:rsid w:val="00C13D12"/>
    <w:rsid w:val="00C14A15"/>
    <w:rsid w:val="00C14C0B"/>
    <w:rsid w:val="00C151AD"/>
    <w:rsid w:val="00C2389A"/>
    <w:rsid w:val="00C2685D"/>
    <w:rsid w:val="00C26A66"/>
    <w:rsid w:val="00C30160"/>
    <w:rsid w:val="00C30D59"/>
    <w:rsid w:val="00C31C92"/>
    <w:rsid w:val="00C31F9C"/>
    <w:rsid w:val="00C33508"/>
    <w:rsid w:val="00C4127C"/>
    <w:rsid w:val="00C424BC"/>
    <w:rsid w:val="00C439EB"/>
    <w:rsid w:val="00C471BE"/>
    <w:rsid w:val="00C50FF4"/>
    <w:rsid w:val="00C517A6"/>
    <w:rsid w:val="00C51D56"/>
    <w:rsid w:val="00C52A6A"/>
    <w:rsid w:val="00C6129D"/>
    <w:rsid w:val="00C62ADD"/>
    <w:rsid w:val="00C65379"/>
    <w:rsid w:val="00C677FA"/>
    <w:rsid w:val="00C70428"/>
    <w:rsid w:val="00C734CB"/>
    <w:rsid w:val="00C73F03"/>
    <w:rsid w:val="00C76B0D"/>
    <w:rsid w:val="00C8147D"/>
    <w:rsid w:val="00C871AA"/>
    <w:rsid w:val="00C94118"/>
    <w:rsid w:val="00C97075"/>
    <w:rsid w:val="00C9782B"/>
    <w:rsid w:val="00C97896"/>
    <w:rsid w:val="00C9791E"/>
    <w:rsid w:val="00CA0E45"/>
    <w:rsid w:val="00CA240F"/>
    <w:rsid w:val="00CA299A"/>
    <w:rsid w:val="00CA3748"/>
    <w:rsid w:val="00CA539E"/>
    <w:rsid w:val="00CA5FC2"/>
    <w:rsid w:val="00CA64C8"/>
    <w:rsid w:val="00CB0FC6"/>
    <w:rsid w:val="00CB1517"/>
    <w:rsid w:val="00CB1659"/>
    <w:rsid w:val="00CB21C6"/>
    <w:rsid w:val="00CB220B"/>
    <w:rsid w:val="00CB2CEC"/>
    <w:rsid w:val="00CB2D5A"/>
    <w:rsid w:val="00CB4654"/>
    <w:rsid w:val="00CB4C18"/>
    <w:rsid w:val="00CC1E91"/>
    <w:rsid w:val="00CC44FD"/>
    <w:rsid w:val="00CC51B3"/>
    <w:rsid w:val="00CC539A"/>
    <w:rsid w:val="00CD120D"/>
    <w:rsid w:val="00CD209E"/>
    <w:rsid w:val="00CD2136"/>
    <w:rsid w:val="00CD27D6"/>
    <w:rsid w:val="00CD3664"/>
    <w:rsid w:val="00CD4F52"/>
    <w:rsid w:val="00CD5204"/>
    <w:rsid w:val="00CD6833"/>
    <w:rsid w:val="00CE03A9"/>
    <w:rsid w:val="00CE2EE6"/>
    <w:rsid w:val="00CE3B00"/>
    <w:rsid w:val="00CE3FCE"/>
    <w:rsid w:val="00CE6590"/>
    <w:rsid w:val="00CF10E2"/>
    <w:rsid w:val="00CF26D7"/>
    <w:rsid w:val="00CF2A34"/>
    <w:rsid w:val="00CF7C7D"/>
    <w:rsid w:val="00D00F57"/>
    <w:rsid w:val="00D01D39"/>
    <w:rsid w:val="00D03568"/>
    <w:rsid w:val="00D110A6"/>
    <w:rsid w:val="00D12909"/>
    <w:rsid w:val="00D13A3C"/>
    <w:rsid w:val="00D1627A"/>
    <w:rsid w:val="00D173E2"/>
    <w:rsid w:val="00D20C9A"/>
    <w:rsid w:val="00D22761"/>
    <w:rsid w:val="00D2380E"/>
    <w:rsid w:val="00D239EA"/>
    <w:rsid w:val="00D23E1E"/>
    <w:rsid w:val="00D3271E"/>
    <w:rsid w:val="00D32E79"/>
    <w:rsid w:val="00D33FFC"/>
    <w:rsid w:val="00D34E64"/>
    <w:rsid w:val="00D35F3E"/>
    <w:rsid w:val="00D378A6"/>
    <w:rsid w:val="00D42ADD"/>
    <w:rsid w:val="00D43876"/>
    <w:rsid w:val="00D511F6"/>
    <w:rsid w:val="00D52868"/>
    <w:rsid w:val="00D52D62"/>
    <w:rsid w:val="00D55382"/>
    <w:rsid w:val="00D566A1"/>
    <w:rsid w:val="00D627C2"/>
    <w:rsid w:val="00D63BE7"/>
    <w:rsid w:val="00D64116"/>
    <w:rsid w:val="00D64B24"/>
    <w:rsid w:val="00D7305A"/>
    <w:rsid w:val="00D74C01"/>
    <w:rsid w:val="00D75F4D"/>
    <w:rsid w:val="00D8145D"/>
    <w:rsid w:val="00D8446A"/>
    <w:rsid w:val="00D848E2"/>
    <w:rsid w:val="00D85460"/>
    <w:rsid w:val="00D866A5"/>
    <w:rsid w:val="00D8735D"/>
    <w:rsid w:val="00D9694F"/>
    <w:rsid w:val="00D97FFC"/>
    <w:rsid w:val="00DA0673"/>
    <w:rsid w:val="00DA1A1C"/>
    <w:rsid w:val="00DA533A"/>
    <w:rsid w:val="00DA537E"/>
    <w:rsid w:val="00DA5DCE"/>
    <w:rsid w:val="00DA7306"/>
    <w:rsid w:val="00DB1CBE"/>
    <w:rsid w:val="00DB24C2"/>
    <w:rsid w:val="00DB3AE0"/>
    <w:rsid w:val="00DB6BDF"/>
    <w:rsid w:val="00DC0ACD"/>
    <w:rsid w:val="00DC1280"/>
    <w:rsid w:val="00DC2808"/>
    <w:rsid w:val="00DC420A"/>
    <w:rsid w:val="00DC5D74"/>
    <w:rsid w:val="00DD3133"/>
    <w:rsid w:val="00DD3309"/>
    <w:rsid w:val="00DE0781"/>
    <w:rsid w:val="00DE3CF1"/>
    <w:rsid w:val="00DE5B89"/>
    <w:rsid w:val="00DF4847"/>
    <w:rsid w:val="00DF75E1"/>
    <w:rsid w:val="00E05E54"/>
    <w:rsid w:val="00E06D34"/>
    <w:rsid w:val="00E07255"/>
    <w:rsid w:val="00E075A1"/>
    <w:rsid w:val="00E0770B"/>
    <w:rsid w:val="00E07D2B"/>
    <w:rsid w:val="00E1100D"/>
    <w:rsid w:val="00E15924"/>
    <w:rsid w:val="00E163A0"/>
    <w:rsid w:val="00E21CA8"/>
    <w:rsid w:val="00E23139"/>
    <w:rsid w:val="00E251C7"/>
    <w:rsid w:val="00E25E14"/>
    <w:rsid w:val="00E27C44"/>
    <w:rsid w:val="00E31AAA"/>
    <w:rsid w:val="00E3348C"/>
    <w:rsid w:val="00E3677C"/>
    <w:rsid w:val="00E37E67"/>
    <w:rsid w:val="00E41AF6"/>
    <w:rsid w:val="00E41C92"/>
    <w:rsid w:val="00E421E6"/>
    <w:rsid w:val="00E42A6B"/>
    <w:rsid w:val="00E5080C"/>
    <w:rsid w:val="00E54726"/>
    <w:rsid w:val="00E60B29"/>
    <w:rsid w:val="00E64BA9"/>
    <w:rsid w:val="00E65BC0"/>
    <w:rsid w:val="00E6703F"/>
    <w:rsid w:val="00E702B9"/>
    <w:rsid w:val="00E73BAA"/>
    <w:rsid w:val="00E74506"/>
    <w:rsid w:val="00E758FC"/>
    <w:rsid w:val="00E75E6E"/>
    <w:rsid w:val="00E766C7"/>
    <w:rsid w:val="00E76B78"/>
    <w:rsid w:val="00E778DF"/>
    <w:rsid w:val="00E80272"/>
    <w:rsid w:val="00E81AFE"/>
    <w:rsid w:val="00E82678"/>
    <w:rsid w:val="00E826B5"/>
    <w:rsid w:val="00E84CF5"/>
    <w:rsid w:val="00E84E62"/>
    <w:rsid w:val="00E8568C"/>
    <w:rsid w:val="00E877ED"/>
    <w:rsid w:val="00E91825"/>
    <w:rsid w:val="00E96940"/>
    <w:rsid w:val="00E96972"/>
    <w:rsid w:val="00EA0C20"/>
    <w:rsid w:val="00EA0E77"/>
    <w:rsid w:val="00EB0A54"/>
    <w:rsid w:val="00EB1F82"/>
    <w:rsid w:val="00EB2C8D"/>
    <w:rsid w:val="00EB5079"/>
    <w:rsid w:val="00EC10BD"/>
    <w:rsid w:val="00EC167F"/>
    <w:rsid w:val="00EC2377"/>
    <w:rsid w:val="00EC4401"/>
    <w:rsid w:val="00EC56FA"/>
    <w:rsid w:val="00EC5BE0"/>
    <w:rsid w:val="00ED01AA"/>
    <w:rsid w:val="00ED1F2B"/>
    <w:rsid w:val="00ED3A73"/>
    <w:rsid w:val="00ED4360"/>
    <w:rsid w:val="00ED52D8"/>
    <w:rsid w:val="00ED5FE8"/>
    <w:rsid w:val="00ED616F"/>
    <w:rsid w:val="00EE0066"/>
    <w:rsid w:val="00EF1A85"/>
    <w:rsid w:val="00EF2A57"/>
    <w:rsid w:val="00EF2AF7"/>
    <w:rsid w:val="00EF349B"/>
    <w:rsid w:val="00EF4A42"/>
    <w:rsid w:val="00EF55B4"/>
    <w:rsid w:val="00F03FB0"/>
    <w:rsid w:val="00F06532"/>
    <w:rsid w:val="00F134BF"/>
    <w:rsid w:val="00F21EC7"/>
    <w:rsid w:val="00F2287D"/>
    <w:rsid w:val="00F22B72"/>
    <w:rsid w:val="00F2387D"/>
    <w:rsid w:val="00F2444F"/>
    <w:rsid w:val="00F24C1C"/>
    <w:rsid w:val="00F25185"/>
    <w:rsid w:val="00F26D06"/>
    <w:rsid w:val="00F307A6"/>
    <w:rsid w:val="00F32EE4"/>
    <w:rsid w:val="00F33BF4"/>
    <w:rsid w:val="00F357E3"/>
    <w:rsid w:val="00F44888"/>
    <w:rsid w:val="00F449CB"/>
    <w:rsid w:val="00F466B1"/>
    <w:rsid w:val="00F477BC"/>
    <w:rsid w:val="00F47A04"/>
    <w:rsid w:val="00F520E0"/>
    <w:rsid w:val="00F5244A"/>
    <w:rsid w:val="00F60AC7"/>
    <w:rsid w:val="00F63A3F"/>
    <w:rsid w:val="00F63EC5"/>
    <w:rsid w:val="00F663AB"/>
    <w:rsid w:val="00F676C1"/>
    <w:rsid w:val="00F70126"/>
    <w:rsid w:val="00F707EB"/>
    <w:rsid w:val="00F70A7E"/>
    <w:rsid w:val="00F7196A"/>
    <w:rsid w:val="00F743C5"/>
    <w:rsid w:val="00F75CF5"/>
    <w:rsid w:val="00F81078"/>
    <w:rsid w:val="00F96B5A"/>
    <w:rsid w:val="00F96D74"/>
    <w:rsid w:val="00F9743A"/>
    <w:rsid w:val="00FA6260"/>
    <w:rsid w:val="00FA71C4"/>
    <w:rsid w:val="00FB01AB"/>
    <w:rsid w:val="00FB0250"/>
    <w:rsid w:val="00FB15FD"/>
    <w:rsid w:val="00FB19AE"/>
    <w:rsid w:val="00FB3409"/>
    <w:rsid w:val="00FB3EAC"/>
    <w:rsid w:val="00FB5CB8"/>
    <w:rsid w:val="00FB5E02"/>
    <w:rsid w:val="00FC0F5B"/>
    <w:rsid w:val="00FC257D"/>
    <w:rsid w:val="00FC30B1"/>
    <w:rsid w:val="00FC5742"/>
    <w:rsid w:val="00FD1971"/>
    <w:rsid w:val="00FD34B4"/>
    <w:rsid w:val="00FD719E"/>
    <w:rsid w:val="00FE0EC1"/>
    <w:rsid w:val="00FE4FE8"/>
    <w:rsid w:val="00FE608B"/>
    <w:rsid w:val="00FE7B24"/>
    <w:rsid w:val="00FF072B"/>
    <w:rsid w:val="00FF32F0"/>
    <w:rsid w:val="00FF5CDD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897BB"/>
  <w15:chartTrackingRefBased/>
  <w15:docId w15:val="{FD5B6946-E485-40BF-BD74-DE3D1DB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04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1CE0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0F1CE0"/>
  </w:style>
  <w:style w:type="paragraph" w:styleId="Zhlav">
    <w:name w:val="header"/>
    <w:basedOn w:val="Normln"/>
    <w:link w:val="Zhlav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uiPriority w:val="99"/>
    <w:semiHidden/>
    <w:rsid w:val="000F1CE0"/>
  </w:style>
  <w:style w:type="character" w:customStyle="1" w:styleId="ZpatChar">
    <w:name w:val="Zápatí Char"/>
    <w:basedOn w:val="Standardnpsmoodstavce"/>
    <w:link w:val="Zpat"/>
    <w:uiPriority w:val="99"/>
    <w:rsid w:val="000F1CE0"/>
  </w:style>
  <w:style w:type="paragraph" w:styleId="Zpat">
    <w:name w:val="footer"/>
    <w:basedOn w:val="Normln"/>
    <w:link w:val="Zpat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1">
    <w:name w:val="Zápatí Char1"/>
    <w:basedOn w:val="Standardnpsmoodstavce"/>
    <w:uiPriority w:val="99"/>
    <w:semiHidden/>
    <w:rsid w:val="000F1CE0"/>
  </w:style>
  <w:style w:type="paragraph" w:styleId="Bezmezer">
    <w:name w:val="No Spacing"/>
    <w:uiPriority w:val="1"/>
    <w:qFormat/>
    <w:rsid w:val="000F1CE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F1C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1C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1CE0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521D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314A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0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0F5B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881D9A"/>
    <w:rPr>
      <w:color w:val="954F72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7C6B01"/>
    <w:rPr>
      <w:i/>
      <w:iCs/>
    </w:rPr>
  </w:style>
  <w:style w:type="character" w:styleId="Siln">
    <w:name w:val="Strong"/>
    <w:basedOn w:val="Standardnpsmoodstavce"/>
    <w:uiPriority w:val="22"/>
    <w:qFormat/>
    <w:rsid w:val="007C6B01"/>
    <w:rPr>
      <w:b/>
      <w:bCs/>
    </w:rPr>
  </w:style>
  <w:style w:type="paragraph" w:styleId="Odstavecseseznamem">
    <w:name w:val="List Paragraph"/>
    <w:basedOn w:val="Normln"/>
    <w:uiPriority w:val="34"/>
    <w:qFormat/>
    <w:rsid w:val="00947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primalexcz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imalexcz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imalex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arbora@doblogoo.cz" TargetMode="External"/><Relationship Id="rId10" Type="http://schemas.openxmlformats.org/officeDocument/2006/relationships/hyperlink" Target="http://www.ppg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primalex.eu/cs-CZ/product/primalex-legend/12525DC01151" TargetMode="External"/><Relationship Id="rId14" Type="http://schemas.openxmlformats.org/officeDocument/2006/relationships/hyperlink" Target="https://www.youtube.com/channel/UC7mMrSiAB5gYZY9syRgwI-Q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lex.cz" TargetMode="External"/><Relationship Id="rId2" Type="http://schemas.openxmlformats.org/officeDocument/2006/relationships/hyperlink" Target="mailto:silvia.dyrcova@ppg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D55D8-285F-4348-9FD6-758FBB5942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c271e1-d2b2-4a1e-88b1-465f949bbf86}" enabled="1" method="Standard" siteId="{9dfd1e5e-bb06-40df-8eeb-2a295fe4dd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625</Words>
  <Characters>3690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</dc:creator>
  <cp:keywords/>
  <dc:description/>
  <cp:lastModifiedBy>Barbora Bešťáková</cp:lastModifiedBy>
  <cp:revision>31</cp:revision>
  <cp:lastPrinted>2025-12-05T14:14:00Z</cp:lastPrinted>
  <dcterms:created xsi:type="dcterms:W3CDTF">2026-08-31T13:17:00Z</dcterms:created>
  <dcterms:modified xsi:type="dcterms:W3CDTF">2026-10-20T09:47:00Z</dcterms:modified>
</cp:coreProperties>
</file>